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intereses profesionales no han variado mucho, a pesar de conocer ahora muchos más ámbitos de la informática y todas las áreas que hacen a un proyecto, mis intereses son los mismos.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Afectó directamente debido a que el proyecto es la vivencia total de lo que va a ser nuestra carrera como informáticas, para mí ha sido como una práctica.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cambiado, debido a que sigo manteniendo las mismas fortalezas que me identifican, por otro lado, si he cambiado la actitud y he mejorado muchas de mis debilidades, tanto como persona como profesional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Seguir con la misma disciplina, no salirse del foco y seguir enfocado en crecer.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Mantener los buenos cambios y seguir mejorándolos con el tiempo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no han cambiado mucho.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veo trabajando en una empresa donde se me permita desarrollar mis habilidades a través del tiempo, en un ambiente de apoyo mutuo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 responsabilidad, mejora continua, responsabilidad, flexibilidad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Negativos: Reuniones presenciales, organización del tiempo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cuanto a la conexión con el equipo, es bueno hacer actividades fuera de lo laboral con el equipo, para desarrollar una conexión más humana y no solo laboral.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YSnv+Nylx3Az2gLNCNPM/eC3Q==">CgMxLjAyCGguZ2pkZ3hzOAByITFCY0JQUnRITW5TbG40eW51MUdvcllucmNyN05WdUVwcA==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