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  <w:r>
        <w:rPr>
          <w:b/>
          <w:color w:val="1B365D"/>
          <w:sz w:val="40"/>
        </w:rPr>
        <w:t>Lösung: Aufgabenblatt 05 — Programmierungsmethodik I</w:t>
      </w:r>
    </w:p>
    <w:p>
      <w:pPr>
        <w:pStyle w:val="Heading1"/>
        <w:keepNext/>
        <w:spacing w:before="360" w:after="240"/>
      </w:pPr>
      <w:r>
        <w:rPr>
          <w:rFonts w:ascii="Arial" w:hAnsi="Arial"/>
          <w:color w:val="1B365D"/>
        </w:rPr>
        <w:t>Aufgabe 1: Lexikalische Grammatik (DecimalNumeral)</w:t>
      </w:r>
    </w:p>
    <w:p>
      <w:pPr>
        <w:spacing w:after="120"/>
      </w:pPr>
      <w:r>
        <w:rPr>
          <w:b/>
        </w:rPr>
        <w:t>1. Beispiele für gültige Tokens (Zahlen)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0 </w:t>
      </w:r>
      <w:r>
        <w:t>: Der einfachste Fall, der direkt aus der ersten Ersetzungsregel erzeugt wird.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7 </w:t>
      </w:r>
      <w:r>
        <w:t>: Ein einzelnes NonZeroDigit ohne den optionalen Folgeblock.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42 </w:t>
      </w:r>
      <w:r>
        <w:t>: Besteht aus einem NonZeroDigit (4) und dem optionalen Block, der hier nur aus einem finalen Digit (2) besteht.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1_000_000 </w:t>
      </w:r>
      <w:r>
        <w:t>: Nutzt im optionalen Block die Wiederholung {DigitOrUnderscore} für Unterstriche und Nullen; endet korrekt auf ein Digit (0).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9__2 </w:t>
      </w:r>
      <w:r>
        <w:t>: Zeigt, dass laut der formalen Grammatik auch mehrere Unterstriche direkt aufeinanderfolgen dürfen.</w:t>
      </w:r>
    </w:p>
    <w:p>
      <w:pPr>
        <w:pStyle w:val="ListBullet"/>
        <w:spacing w:after="60"/>
      </w:pPr>
      <w:r>
        <w:rPr>
          <w:rFonts w:ascii="Courier New" w:hAnsi="Courier New"/>
          <w:b/>
        </w:rPr>
        <w:t xml:space="preserve"> 1050 </w:t>
      </w:r>
      <w:r>
        <w:t>: Eine normale mehrstellige Zahl mit einer eingebetteten Null.</w:t>
      </w:r>
    </w:p>
    <w:p>
      <w:pPr>
        <w:spacing w:before="240" w:after="120"/>
      </w:pPr>
      <w:r>
        <w:rPr>
          <w:b/>
        </w:rPr>
        <w:t>2. Beschreibung des Aufbaus in eigenen Worten</w:t>
      </w:r>
    </w:p>
    <w:p>
      <w:pPr>
        <w:spacing w:line="276" w:lineRule="auto" w:after="120"/>
      </w:pPr>
      <w:r>
        <w:rPr>
          <w:b/>
        </w:rPr>
        <w:t xml:space="preserve">• Startsymbol: </w:t>
      </w:r>
      <w:r>
        <w:t>Eine Zahl besteht entweder ausschließlich aus der Ziffer 0 oder sie beginnt zwingend mit einer Ziffer zwischen 1 und 9 (NonZeroDigit). Führende Nullen bei mehrstelligen Zahlen (wie z. B. 05) sind somit ausgeschlossen.</w:t>
      </w:r>
    </w:p>
    <w:p>
      <w:pPr>
        <w:spacing w:line="276" w:lineRule="auto" w:after="120"/>
      </w:pPr>
      <w:r>
        <w:rPr>
          <w:b/>
        </w:rPr>
        <w:t xml:space="preserve">• Optionaler Folgeteil: </w:t>
      </w:r>
      <w:r>
        <w:t>Beginnt die Zahl mit 1–9, kann ein weiterer Block folgen. In diesem Block dürfen beliebig viele Ziffern (0–9) und Unterstriche (_) in jeder beliebigen Reihenfolge und Kombination stehen.</w:t>
      </w:r>
    </w:p>
    <w:p>
      <w:pPr>
        <w:spacing w:line="276" w:lineRule="auto" w:after="240"/>
      </w:pPr>
      <w:r>
        <w:rPr>
          <w:b/>
        </w:rPr>
        <w:t xml:space="preserve">• Das Ende: </w:t>
      </w:r>
      <w:r>
        <w:t>Der optionale Block verlangt am ganz äußeren Ende zwingend ein finales Digit (0–9). Daraus folgt: Eine Zahl darf niemals auf einen Unterstrich enden (z. B. ist 123_ ungültig). Ein Unterstrich benötigt immer mindestens eine darauffolgende Ziffer.</w:t>
      </w:r>
    </w:p>
    <w:p>
      <w:pPr>
        <w:pStyle w:val="Heading1"/>
        <w:keepNext/>
        <w:spacing w:before="360" w:after="240"/>
      </w:pPr>
      <w:r>
        <w:rPr>
          <w:rFonts w:ascii="Arial" w:hAnsi="Arial"/>
          <w:color w:val="1B365D"/>
        </w:rPr>
        <w:t>Aufgabe 2: Syntaktische Ableitungen &amp; Operatorpräzedenz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4A6B82"/>
        </w:rPr>
        <w:t>(a) Erste Grammatik (Einfache Rekursion)</w:t>
      </w:r>
    </w:p>
    <w:p>
      <w:pPr>
        <w:spacing w:after="120"/>
      </w:pPr>
      <w:r>
        <w:t>Diese Grammatik erlaubt es, jeden Ausdruck über beliebige Operatoren mit einem weiteren Ausdruck zu verknüpfen. Dies führt zu struktureller Mehrdeutigkeit:</w:t>
      </w:r>
    </w:p>
    <w:p>
      <w:pPr>
        <w:pStyle w:val="ListBullet"/>
        <w:spacing w:after="80"/>
      </w:pPr>
      <w:r>
        <w:rPr>
          <w:b/>
        </w:rPr>
        <w:t xml:space="preserve">(1) 6: </w:t>
      </w:r>
      <w:r>
        <w:t>Ausdruck -&gt; DecimalNumeral -&gt; 6</w:t>
      </w:r>
    </w:p>
    <w:p>
      <w:pPr>
        <w:pStyle w:val="ListBullet"/>
        <w:spacing w:after="80"/>
      </w:pPr>
      <w:r>
        <w:rPr>
          <w:b/>
        </w:rPr>
        <w:t xml:space="preserve">(2) 6 - 2: </w:t>
      </w:r>
      <w:r>
        <w:t>Ausdruck -&gt; Ausdruck - Ausdruck -&gt; DecimalNumeral - DecimalNumeral -&gt; 6 - 2</w:t>
      </w:r>
    </w:p>
    <w:p>
      <w:pPr>
        <w:pStyle w:val="ListBullet"/>
        <w:spacing w:after="80"/>
      </w:pPr>
      <w:r>
        <w:rPr>
          <w:b/>
        </w:rPr>
        <w:t xml:space="preserve">(3) 6 - 2 + 5: </w:t>
      </w:r>
      <w:r>
        <w:t>Mehrdeutig!</w:t>
        <w:br/>
        <w:t>- Weg A (Linksassoziativ): Ausdruck -&gt; Ausdruck + Ausdruck -&gt; (Ausdruck - Ausdruck) + Ausdruck -&gt; 6 - 2 + 5</w:t>
        <w:br/>
        <w:t>- Weg B (Rechtsassoziativ): Ausdruck -&gt; Ausdruck - Ausdruck -&gt; Ausdruck - (Ausdruck + Ausdruck) -&gt; 6 - 2 + 5</w:t>
      </w:r>
    </w:p>
    <w:p>
      <w:pPr>
        <w:pStyle w:val="ListBullet"/>
        <w:spacing w:after="80"/>
      </w:pPr>
      <w:r>
        <w:rPr>
          <w:b/>
        </w:rPr>
        <w:t xml:space="preserve">(4) 6 - 2 * 5: </w:t>
      </w:r>
      <w:r>
        <w:t>Mehrdeutig!</w:t>
        <w:br/>
        <w:t>- Weg A (Punkt vor Strich missachtet): Ausdruck -&gt; Ausdruck * Ausdruck -&gt; (Ausdruck - Ausdruck) * Ausdruck -&gt; 6 - 2 * 5</w:t>
        <w:br/>
        <w:t>- Weg B (Punkt vor Strich korrekt): Ausdruck -&gt; Ausdruck - Ausdruck -&gt; Ausdruck - (Ausdruck * Ausdruck) -&gt; 6 - 2 * 5</w:t>
      </w:r>
    </w:p>
    <w:p>
      <w:pPr>
        <w:pStyle w:val="ListBullet"/>
        <w:spacing w:after="80"/>
      </w:pPr>
      <w:r>
        <w:rPr>
          <w:b/>
        </w:rPr>
        <w:t xml:space="preserve">(5) (6 - 2) * 5: </w:t>
      </w:r>
      <w:r>
        <w:t>Ausdruck -&gt; Ausdruck * Ausdruck -&gt; (Ausdruck) * Ausdruck -&gt; (Ausdruck - Ausdruck) * Ausdruck -&gt; (6 - 2) * 5</w:t>
      </w:r>
    </w:p>
    <w:p>
      <w:pPr>
        <w:spacing w:before="120" w:after="240"/>
      </w:pPr>
      <w:r>
        <w:rPr>
          <w:b/>
        </w:rPr>
        <w:t xml:space="preserve">Festgestelltes Problem: </w:t>
      </w:r>
      <w:r>
        <w:t>Die Grammatik ist mehrdeutig (ambivalent). Sie legt weder die mathematische Rangfolge (Punkt-vor-Strich) noch die Assoziativität fest, weshalb ein Parser Terme mathematisch falsch zerlegen kann.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4A6B82"/>
        </w:rPr>
        <w:t>(b) Zweite Grammatik (Einführung von Schichten)</w:t>
      </w:r>
    </w:p>
    <w:p>
      <w:pPr>
        <w:spacing w:after="120"/>
      </w:pPr>
      <w:r>
        <w:t>Hier werden mathematische 'Schichten' eingeführt: StrichAusdruck (+/-) steht hierarchisch über dem PunktAusdruck (* /).</w:t>
      </w:r>
    </w:p>
    <w:p>
      <w:pPr>
        <w:pStyle w:val="ListBullet"/>
        <w:spacing w:after="80"/>
      </w:pPr>
      <w:r>
        <w:rPr>
          <w:b/>
        </w:rPr>
        <w:t xml:space="preserve">(1) 6: </w:t>
      </w:r>
      <w:r>
        <w:t>Ausdruck -&gt; StrichAusdruck -&gt; PunktAusdruck -&gt; EinzelAusdruck -&gt; DecimalNumeral -&gt; 6</w:t>
      </w:r>
    </w:p>
    <w:p>
      <w:pPr>
        <w:pStyle w:val="ListBullet"/>
        <w:spacing w:after="80"/>
      </w:pPr>
      <w:r>
        <w:rPr>
          <w:b/>
        </w:rPr>
        <w:t xml:space="preserve">(2) 6 - 2: </w:t>
      </w:r>
      <w:r>
        <w:t>Ausdruck -&gt; StrichAusdruck -&gt; StrichAusdruck - PunktAusdruck -&gt; ... -&gt; 6 - 2</w:t>
      </w:r>
    </w:p>
    <w:p>
      <w:pPr>
        <w:pStyle w:val="ListBullet"/>
        <w:spacing w:after="80"/>
      </w:pPr>
      <w:r>
        <w:rPr>
          <w:b/>
        </w:rPr>
        <w:t xml:space="preserve">(3) 6 - 2 + 5: </w:t>
      </w:r>
      <w:r>
        <w:t>Immer noch mehrdeutig bei gleichen Operatoren. Kann über die Rekursion sowohl als (6 - 2) + 5 als auch als 6 - (2 + 5) ausgewertet werden.</w:t>
      </w:r>
    </w:p>
    <w:p>
      <w:pPr>
        <w:pStyle w:val="ListBullet"/>
        <w:spacing w:after="80"/>
      </w:pPr>
      <w:r>
        <w:rPr>
          <w:b/>
        </w:rPr>
        <w:t xml:space="preserve">(4) 6 - 2 * 5: </w:t>
      </w:r>
      <w:r>
        <w:t>Eindeutig! Ausdruck -&gt; StrichAusdruck -&gt; StrichAusdruck - PunktAusdruck. Der rechte Teil wird zwingend zu PunktAusdruck * EinzelAusdruck (2 * 5) aufgelöst. Eine falsche Gruppierung ist blockiert.</w:t>
      </w:r>
    </w:p>
    <w:p>
      <w:pPr>
        <w:pStyle w:val="ListBullet"/>
        <w:spacing w:after="80"/>
      </w:pPr>
      <w:r>
        <w:rPr>
          <w:b/>
        </w:rPr>
        <w:t xml:space="preserve">(5) (6 - 2) * 5: </w:t>
      </w:r>
      <w:r>
        <w:t>Ausdruck -&gt; StrichAusdruck -&gt; PunktAusdruck -&gt; PunktAusdruck * EinzelAusdruck -&gt; EinzelAusdruck * 5 -&gt; (Ausdruck) * 5 -&gt; ...</w:t>
      </w:r>
    </w:p>
    <w:p>
      <w:pPr>
        <w:pStyle w:val="Heading2"/>
        <w:keepNext/>
        <w:spacing w:before="240" w:after="120"/>
      </w:pPr>
      <w:r>
        <w:rPr>
          <w:rFonts w:ascii="Arial" w:hAnsi="Arial"/>
          <w:color w:val="4A6B82"/>
        </w:rPr>
        <w:t>(c) Dritte Grammatik (Eindeutige Assoziativität)</w:t>
      </w:r>
    </w:p>
    <w:p>
      <w:pPr>
        <w:spacing w:after="240"/>
      </w:pPr>
      <w:r>
        <w:t>Durch die strikte Links-Rekursion (z. B. StrichAusdruck: StrichAusdruck + PunktAusdruck) wird erzwungen, dass der linke Teilbaum immer zuerst wächst. Alle Terme sind nun vollständig eindeutig deterministisch. Der kritische Term (3) 6 - 2 + 5 wird nun zwingend als (6 - 2) + 5 abgeleitet.</w:t>
      </w:r>
    </w:p>
    <w:p>
      <w:pPr>
        <w:pStyle w:val="Heading1"/>
        <w:keepNext/>
        <w:spacing w:before="360" w:after="240"/>
      </w:pPr>
      <w:r>
        <w:rPr>
          <w:rFonts w:ascii="Arial" w:hAnsi="Arial"/>
          <w:color w:val="1B365D"/>
        </w:rPr>
        <w:t>Aufgabe 3: Grammatik für Zugfahrpläne</w:t>
      </w:r>
    </w:p>
    <w:p>
      <w:pPr>
        <w:spacing w:after="80"/>
      </w:pPr>
      <w:r>
        <w:rPr>
          <w:b/>
        </w:rPr>
        <w:t>Syntaktische Regeln: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20"/>
              </w:rPr>
              <w:t>Fahrplan:</w:t>
              <w:br/>
              <w:t xml:space="preserve">    AbfahrtStation { ZwischenStation } AnkunftStation</w:t>
              <w:br/>
              <w:br/>
              <w:t>AbfahrtStation:</w:t>
              <w:br/>
              <w:t xml:space="preserve">    "ab" Uhrzeit Ort</w:t>
              <w:br/>
              <w:br/>
              <w:t>ZwischenStation:</w:t>
              <w:br/>
              <w:t xml:space="preserve">    Ort "an" Uhrzeit "ab" Uhrzeit [ GleisAngabe ]</w:t>
              <w:br/>
              <w:br/>
              <w:t>AnkunftStation:</w:t>
              <w:br/>
              <w:t xml:space="preserve">    Ort "an" Uhrzeit</w:t>
              <w:br/>
              <w:br/>
              <w:t>GleisAngabe:</w:t>
              <w:br/>
              <w:t xml:space="preserve">    "Gleis" Ziffer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Lexikalische Regeln: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8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urier New" w:hAnsi="Courier New"/>
                <w:sz w:val="20"/>
              </w:rPr>
              <w:t>Ort:</w:t>
              <w:br/>
              <w:t xml:space="preserve">    Buchstabe { Buchstabe }</w:t>
              <w:br/>
              <w:br/>
              <w:t>Uhrzeit:</w:t>
              <w:br/>
              <w:t xml:space="preserve">    Ziffer Ziffer ":" Ziffer Ziffer</w:t>
              <w:br/>
              <w:br/>
              <w:t>Buchstabe:</w:t>
              <w:br/>
              <w:t xml:space="preserve">    eines von A B C ... Z a b c ... z</w:t>
              <w:br/>
              <w:br/>
              <w:t>Ziffer:</w:t>
              <w:br/>
              <w:t xml:space="preserve">    eines von 0 1 2 3 4 5 6 7 8 9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240"/>
      </w:pPr>
      <w:r>
        <w:rPr>
          <w:rFonts w:ascii="Arial" w:hAnsi="Arial"/>
          <w:color w:val="1B365D"/>
        </w:rPr>
        <w:t>Aufgabe 4: Style Guidelines (Praxisübung)</w:t>
      </w:r>
    </w:p>
    <w:p>
      <w:pPr>
        <w:spacing w:after="80"/>
      </w:pPr>
      <w:r>
        <w:t>Diese Aufgabe erfordert keine schriftliche Textabgabe, sondern stellt eine kontinuierliche Praxisübung dar. Die wichtigsten Kernkonventionen aus Kapitel 4 umfangen:</w:t>
      </w:r>
    </w:p>
    <w:p>
      <w:pPr>
        <w:pStyle w:val="ListBullet"/>
        <w:spacing w:after="60"/>
      </w:pPr>
      <w:r>
        <w:rPr>
          <w:b/>
        </w:rPr>
        <w:t xml:space="preserve">Klassennamen: </w:t>
      </w:r>
      <w:r>
        <w:t>Müssen stets mit einem großen Anfangsbuchstaben in CamelCase beginnen (z. B. GeometrieBerechnung).</w:t>
      </w:r>
    </w:p>
    <w:p>
      <w:pPr>
        <w:pStyle w:val="ListBullet"/>
        <w:spacing w:after="60"/>
      </w:pPr>
      <w:r>
        <w:rPr>
          <w:b/>
        </w:rPr>
        <w:t xml:space="preserve">Methoden &amp; Variablen: </w:t>
      </w:r>
      <w:r>
        <w:t>Beginnen immer mit einem Kleinbuchstaben (z. B. umfangREck, breite).</w:t>
      </w:r>
    </w:p>
    <w:p>
      <w:pPr>
        <w:pStyle w:val="ListBullet"/>
        <w:spacing w:after="60"/>
      </w:pPr>
      <w:r>
        <w:rPr>
          <w:b/>
        </w:rPr>
        <w:t xml:space="preserve">Klammerung: </w:t>
      </w:r>
      <w:r>
        <w:t>Die öffnende geschweifte Klammer { verbleibt am Ende der Zeile; der innere Block wird sauber eingerückt (z. B. um 2 oder 4 Leerzeichen).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