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A754FC" wp14:paraId="2C078E63" wp14:textId="28D5B09D">
      <w:pPr>
        <w:pStyle w:val="Normal"/>
      </w:pPr>
      <w:r w:rsidR="65644609">
        <w:drawing>
          <wp:inline xmlns:wp14="http://schemas.microsoft.com/office/word/2010/wordprocessingDrawing" wp14:editId="2F145517" wp14:anchorId="7347624E">
            <wp:extent cx="5943600" cy="3590925"/>
            <wp:effectExtent l="0" t="0" r="0" b="0"/>
            <wp:docPr id="1663546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9d5412bc0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DE49D"/>
    <w:rsid w:val="2E5DE49D"/>
    <w:rsid w:val="30A754FC"/>
    <w:rsid w:val="656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E49D"/>
  <w15:chartTrackingRefBased/>
  <w15:docId w15:val="{167B9608-0604-4427-AEBB-2F23A56796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c9d5412bc04e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2024-04-26T02:01:03.9424575Z</dcterms:created>
  <dcterms:modified xsi:type="dcterms:W3CDTF">2024-04-26T02:01:39.4141937Z</dcterms:modified>
  <dc:creator>Nielsen, Jonah</dc:creator>
  <lastModifiedBy>Nielsen, Jonah</lastModifiedBy>
</coreProperties>
</file>