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架构设计文档流失驱动的社区小巴动态调度gnn-rl"/>
    <w:p>
      <w:pPr>
        <w:pStyle w:val="10"/>
      </w:pPr>
      <w:r>
        <w:rPr>
          <w:rFonts w:hint="eastAsia"/>
        </w:rPr>
        <w:t xml:space="preserve">架构设计文档：流失驱动的社区小巴动态调度（GNN</w:t>
      </w:r>
      <w:r>
        <w:t xml:space="preserve"> + </w:t>
      </w:r>
      <w:r>
        <w:rPr>
          <w:rFonts w:hint="eastAsia"/>
        </w:rPr>
        <w:t xml:space="preserve">RL）</w:t>
      </w:r>
    </w:p>
    <w:p>
      <w:pPr>
        <w:pStyle w:val="FirstParagraph"/>
      </w:pP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5.0 (Final Execution Master - Merged)</w:t>
      </w:r>
      <w:r>
        <w:t xml:space="preserve"> </w:t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2026-01-12</w:t>
      </w:r>
      <w:r>
        <w:t xml:space="preserve"> </w:t>
      </w:r>
      <w:r>
        <w:rPr>
          <w:rFonts w:hint="eastAsia"/>
          <w:b/>
          <w:bCs/>
        </w:rPr>
        <w:t xml:space="preserve">架构名：</w:t>
      </w:r>
      <w:r>
        <w:t xml:space="preserve"> </w:t>
      </w:r>
      <w:r>
        <w:t xml:space="preserve">Mobi-Churn (Mobility Churn-Aware Dispatching Network)</w:t>
      </w:r>
      <w:r>
        <w:t xml:space="preserve"> </w:t>
      </w:r>
      <w:r>
        <w:rPr>
          <w:rFonts w:hint="eastAsia"/>
          <w:b/>
          <w:bCs/>
        </w:rPr>
        <w:t xml:space="preserve">论文标题：</w:t>
      </w:r>
      <w:r>
        <w:t xml:space="preserve"> </w:t>
      </w:r>
      <w:r>
        <w:t xml:space="preserve">Maximizing Modal Shift in Community Transit: A Churn-Aware GNN-RL Framework for System-Level Efficiency</w:t>
      </w:r>
    </w:p>
    <w:bookmarkStart w:id="17" w:name="摘要-abstract"/>
    <w:p>
      <w:pPr>
        <w:pStyle w:val="20"/>
      </w:pPr>
      <w:r>
        <w:rPr>
          <w:b/>
          <w:bCs/>
        </w:rPr>
        <w:t xml:space="preserve">0. </w:t>
      </w:r>
      <w:r>
        <w:rPr>
          <w:rFonts w:hint="eastAsia"/>
          <w:b/>
          <w:bCs/>
        </w:rPr>
        <w:t xml:space="preserve">摘要</w:t>
      </w:r>
      <w:r>
        <w:rPr>
          <w:b/>
          <w:bCs/>
        </w:rPr>
        <w:t xml:space="preserve"> (Abstract)</w:t>
      </w:r>
    </w:p>
    <w:p>
      <w:pPr>
        <w:pStyle w:val="FirstParagraph"/>
      </w:pPr>
      <w:r>
        <w:rPr>
          <w:rFonts w:hint="eastAsia"/>
        </w:rPr>
        <w:t xml:space="preserve">面向“减少私家车上路、缓解系统性拥堵”的宏观目标，本文构建了一个以</w:t>
      </w:r>
      <w:r>
        <w:rPr>
          <w:rFonts w:hint="eastAsia"/>
          <w:b/>
          <w:bCs/>
        </w:rPr>
        <w:t xml:space="preserve">乘客流失（Passenger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Churn）</w:t>
      </w:r>
      <w:r>
        <w:rPr>
          <w:rFonts w:hint="eastAsia"/>
        </w:rPr>
        <w:t xml:space="preserve">为核心信号的社区小巴动态调度框架。针对传统调度仅优化运营效率而忽视乘客博弈行为的缺陷，本系统采用</w:t>
      </w:r>
      <w:r>
        <w:rPr>
          <w:rFonts w:hint="eastAsia"/>
          <w:b/>
          <w:bCs/>
        </w:rPr>
        <w:t xml:space="preserve">双阶段仿真（Two-Stage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Simulation）</w:t>
      </w:r>
      <w:r>
        <w:rPr>
          <w:rFonts w:hint="eastAsia"/>
        </w:rPr>
        <w:t xml:space="preserve">架构：使用高频事件驱动</w:t>
      </w:r>
      <w:r>
        <w:t xml:space="preserve"> Gym </w:t>
      </w:r>
      <w:r>
        <w:rPr>
          <w:rFonts w:hint="eastAsia"/>
        </w:rPr>
        <w:t xml:space="preserve">进行大规模强化学习训练，结合</w:t>
      </w:r>
      <w:r>
        <w:t xml:space="preserve"> SUMO/TraCI </w:t>
      </w:r>
      <w:r>
        <w:rPr>
          <w:rFonts w:hint="eastAsia"/>
        </w:rPr>
        <w:t xml:space="preserve">进行微观交通流验收。</w:t>
      </w:r>
    </w:p>
    <w:p>
      <w:pPr>
        <w:pStyle w:val="a0"/>
      </w:pPr>
      <w:r>
        <w:rPr>
          <w:rFonts w:hint="eastAsia"/>
        </w:rPr>
        <w:t xml:space="preserve">在决策层面，利用</w:t>
      </w:r>
      <w:r>
        <w:rPr>
          <w:rFonts w:hint="eastAsia"/>
          <w:b/>
          <w:bCs/>
        </w:rPr>
        <w:t xml:space="preserve">轻量化</w:t>
      </w:r>
      <w:r>
        <w:t xml:space="preserve"> </w:t>
      </w:r>
      <w:r>
        <w:t xml:space="preserve">GNN </w:t>
      </w:r>
      <w:r>
        <w:rPr>
          <w:rFonts w:hint="eastAsia"/>
        </w:rPr>
        <w:t xml:space="preserve">的边决策（Edge-Q）</w:t>
      </w:r>
      <w:r>
        <w:rPr>
          <w:rFonts w:hint="eastAsia"/>
          <w:b/>
          <w:bCs/>
        </w:rPr>
        <w:t xml:space="preserve">机制，在“挽救高风险等待乘客”与“保护车上乘客权益”之间建立隐式博弈权衡。为确保落地可行性，系统集成了基于</w:t>
      </w:r>
      <w:r>
        <w:rPr>
          <w:rFonts w:hint="eastAsia"/>
        </w:rPr>
        <w:t xml:space="preserve">行人路网的</w:t>
      </w:r>
      <w:r>
        <w:t xml:space="preserve"> Voronoi** </w:t>
      </w:r>
      <w:r>
        <w:rPr>
          <w:rFonts w:hint="eastAsia"/>
        </w:rPr>
        <w:t xml:space="preserve">映射</w:t>
      </w:r>
      <w:r>
        <w:rPr>
          <w:rFonts w:hint="eastAsia"/>
          <w:b/>
          <w:bCs/>
        </w:rPr>
        <w:t xml:space="preserve">技术以区分结构性不可达，并引入</w:t>
      </w:r>
      <w:r>
        <w:rPr>
          <w:b/>
          <w:bCs/>
        </w:rPr>
        <w:t xml:space="preserve"> </w:t>
      </w:r>
      <w:r>
        <w:rPr>
          <w:rFonts w:hint="eastAsia"/>
        </w:rPr>
        <w:t xml:space="preserve">CVaR（尾部风险控制）</w:t>
      </w:r>
      <w:r>
        <w:rPr>
          <w:b/>
          <w:bCs/>
        </w:rPr>
        <w:t xml:space="preserve">、</w:t>
      </w:r>
      <w:r>
        <w:rPr>
          <w:rFonts w:hint="eastAsia"/>
        </w:rPr>
        <w:t xml:space="preserve">结构化课程学习（Curriculum</w:t>
      </w:r>
      <w:r>
        <w:t xml:space="preserve"> </w:t>
      </w:r>
      <w:r>
        <w:rPr>
          <w:rFonts w:hint="eastAsia"/>
        </w:rPr>
        <w:t xml:space="preserve">Learning）**</w:t>
      </w:r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w:r>
        <w:rPr>
          <w:rFonts w:hint="eastAsia"/>
          <w:b/>
          <w:bCs/>
        </w:rPr>
        <w:t xml:space="preserve">动态预算动作掩码</w:t>
      </w:r>
      <w:r>
        <w:rPr>
          <w:rFonts w:hint="eastAsia"/>
        </w:rPr>
        <w:t xml:space="preserve">。最终，系统以</w:t>
      </w:r>
      <w:r>
        <w:rPr>
          <w:rFonts w:hint="eastAsia"/>
          <w:b/>
          <w:bCs/>
        </w:rPr>
        <w:t xml:space="preserve">“等效减少的私家车总行驶时长</w:t>
      </w:r>
      <w:r>
        <w:rPr>
          <w:b/>
          <w:bCs/>
        </w:rPr>
        <w:t xml:space="preserve"> (TACC)”</w:t>
      </w:r>
      <w:r>
        <w:t xml:space="preserve"> </w:t>
      </w:r>
      <w:r>
        <w:rPr>
          <w:rFonts w:hint="eastAsia"/>
        </w:rPr>
        <w:t xml:space="preserve">为北极星指标，证明该策略能有效实现交通模式转移。</w:t>
      </w:r>
    </w:p>
    <w:bookmarkEnd w:id="17"/>
    <w:bookmarkStart w:id="20" w:name="背景与问题定义-problem-definition"/>
    <w:p>
      <w:pPr>
        <w:pStyle w:val="20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背景与问题定义</w:t>
      </w:r>
      <w:r>
        <w:rPr>
          <w:b/>
          <w:bCs/>
        </w:rPr>
        <w:t xml:space="preserve"> (Problem Definition)</w:t>
      </w:r>
    </w:p>
    <w:bookmarkStart w:id="18" w:name="核心洞察系统效率-vs.-单车效率"/>
    <w:p>
      <w:pPr>
        <w:pStyle w:val="3"/>
      </w:pPr>
      <w:r>
        <w:rPr>
          <w:b/>
          <w:bCs/>
        </w:rPr>
        <w:t xml:space="preserve">1.1 </w:t>
      </w:r>
      <w:r>
        <w:rPr>
          <w:rFonts w:hint="eastAsia"/>
          <w:b/>
          <w:bCs/>
        </w:rPr>
        <w:t xml:space="preserve">核心洞察：系统效率</w:t>
      </w:r>
      <w:r>
        <w:rPr>
          <w:b/>
          <w:bCs/>
        </w:rPr>
        <w:t xml:space="preserve"> vs. </w:t>
      </w:r>
      <w:r>
        <w:rPr>
          <w:rFonts w:hint="eastAsia"/>
          <w:b/>
          <w:bCs/>
        </w:rPr>
        <w:t xml:space="preserve">单车效率</w:t>
      </w:r>
    </w:p>
    <w:p>
      <w:pPr>
        <w:pStyle w:val="FirstParagraph"/>
      </w:pPr>
      <w:r>
        <w:rPr>
          <w:rFonts w:hint="eastAsia"/>
        </w:rPr>
        <w:t xml:space="preserve">传统拥堵治理（如</w:t>
      </w:r>
      <w:r>
        <w:t xml:space="preserve"> Lin et al., </w:t>
      </w:r>
      <w:r>
        <w:rPr>
          <w:rFonts w:hint="eastAsia"/>
        </w:rPr>
        <w:t xml:space="preserve">2022）常聚焦于单车运营效率（最短路径、最少能耗）。然而，拥堵的系统性决定了：</w:t>
      </w:r>
      <w:r>
        <w:rPr>
          <w:rFonts w:hint="eastAsia"/>
          <w:b/>
          <w:bCs/>
        </w:rPr>
        <w:t xml:space="preserve">单车跑得快</w:t>
      </w:r>
      <w:r>
        <w:rPr>
          <w:b/>
          <w:bCs/>
        </w:rPr>
        <w:t xml:space="preserve"> </w:t>
      </w:r>
      <m:oMath>
        <m:r>
          <m:rPr>
            <m:sty m:val="p"/>
          </m:rPr>
          <m:t>≠</m:t>
        </m:r>
      </m:oMath>
      <w:r>
        <w:t xml:space="preserve">** </w:t>
      </w:r>
      <w:r>
        <w:rPr>
          <w:rFonts w:hint="eastAsia"/>
        </w:rPr>
        <w:t xml:space="preserve">系统更顺畅</w:t>
      </w:r>
      <w:r>
        <w:rPr>
          <w:rFonts w:hint="eastAsia"/>
          <w:b/>
          <w:bCs/>
        </w:rPr>
        <w:t xml:space="preserve">。社区小巴（Micro-transit）的核心价值在于解决“最后一公里”痛点，从而实现</w:t>
      </w:r>
      <w:r>
        <w:rPr>
          <w:rFonts w:hint="eastAsia"/>
        </w:rPr>
        <w:t xml:space="preserve">模式转移（Modal</w:t>
      </w:r>
      <w:r>
        <w:t xml:space="preserve"> </w:t>
      </w:r>
      <w:r>
        <w:rPr>
          <w:rFonts w:hint="eastAsia"/>
        </w:rPr>
        <w:t xml:space="preserve">Shift）**。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核心矛盾</w:t>
      </w:r>
      <w:r>
        <w:rPr>
          <w:rFonts w:hint="eastAsia"/>
        </w:rPr>
        <w:t xml:space="preserve">：共享出行是典型的“集体收益</w:t>
      </w:r>
      <w:r>
        <w:t xml:space="preserve"> vs </w:t>
      </w:r>
      <w:r>
        <w:rPr>
          <w:rFonts w:hint="eastAsia"/>
        </w:rPr>
        <w:t xml:space="preserve">个体损失”博弈。接更多人能减少私家车（集体收益），但会导致车上乘客绕路（个体损失）。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终极目标</w:t>
      </w:r>
      <w:r>
        <w:rPr>
          <w:rFonts w:hint="eastAsia"/>
        </w:rPr>
        <w:t xml:space="preserve">：最小化私家车出行量（即最大化私家车替代率）。</w:t>
      </w:r>
    </w:p>
    <w:bookmarkEnd w:id="18"/>
    <w:bookmarkStart w:id="19" w:name="运营场景"/>
    <w:p>
      <w:pPr>
        <w:pStyle w:val="3"/>
      </w:pPr>
      <w:r>
        <w:rPr>
          <w:b/>
          <w:bCs/>
        </w:rPr>
        <w:t xml:space="preserve">1.2 </w:t>
      </w:r>
      <w:r>
        <w:rPr>
          <w:rFonts w:hint="eastAsia"/>
          <w:b/>
          <w:bCs/>
        </w:rPr>
        <w:t xml:space="preserve">运营场景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服务形态</w:t>
      </w:r>
      <w:r>
        <w:rPr>
          <w:rFonts w:hint="eastAsia"/>
        </w:rPr>
        <w:t xml:space="preserve">：“固定站点（Stops）+</w:t>
      </w:r>
      <w:r>
        <w:t xml:space="preserve"> </w:t>
      </w:r>
      <w:r>
        <w:rPr>
          <w:rFonts w:hint="eastAsia"/>
        </w:rPr>
        <w:t xml:space="preserve">动态路由”。车辆必须在预设的社区站点间行驶，严禁无站点漫游。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决策时刻</w:t>
      </w:r>
      <w:r>
        <w:rPr>
          <w:rFonts w:hint="eastAsia"/>
        </w:rPr>
        <w:t xml:space="preserve">：车辆到达站点（Decision</w:t>
      </w:r>
      <w:r>
        <w:t xml:space="preserve"> </w:t>
      </w:r>
      <w:r>
        <w:rPr>
          <w:rFonts w:hint="eastAsia"/>
        </w:rPr>
        <w:t xml:space="preserve">Point）时触发重规划。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需求来源</w:t>
      </w:r>
      <w:r>
        <w:rPr>
          <w:rFonts w:hint="eastAsia"/>
        </w:rPr>
        <w:t xml:space="preserve">：混合需求（实时请求</w:t>
      </w:r>
      <w:r>
        <w:t xml:space="preserve"> + </w:t>
      </w:r>
      <w:r>
        <w:rPr>
          <w:rFonts w:hint="eastAsia"/>
        </w:rPr>
        <w:t xml:space="preserve">周期性预约）。</w:t>
      </w:r>
    </w:p>
    <w:bookmarkEnd w:id="19"/>
    <w:bookmarkEnd w:id="20"/>
    <w:bookmarkStart w:id="23" w:name="核心理论流失博弈-theoretical-foundation"/>
    <w:p>
      <w:pPr>
        <w:pStyle w:val="20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核心理论：流失博弈</w:t>
      </w:r>
      <w:r>
        <w:rPr>
          <w:b/>
          <w:bCs/>
        </w:rPr>
        <w:t xml:space="preserve"> (Theoretical Foundation)</w:t>
      </w:r>
    </w:p>
    <w:bookmarkStart w:id="21" w:name="行为学流失模型-logit-churn-model"/>
    <w:p>
      <w:pPr>
        <w:pStyle w:val="3"/>
      </w:pPr>
      <w:r>
        <w:rPr>
          <w:b/>
          <w:bCs/>
        </w:rPr>
        <w:t xml:space="preserve">2.1</w:t>
      </w:r>
      <w:r>
        <w:t xml:space="preserve"> </w:t>
      </w:r>
      <w:r>
        <w:rPr>
          <w:rFonts w:hint="eastAsia"/>
        </w:rPr>
        <w:t xml:space="preserve">行为学流失模型</w:t>
      </w:r>
      <w:r>
        <w:t xml:space="preserve"> (Logit Churn** Model)**</w:t>
      </w:r>
    </w:p>
    <w:p>
      <w:pPr>
        <w:pStyle w:val="FirstParagraph"/>
      </w:pPr>
      <w:r>
        <w:rPr>
          <w:rFonts w:hint="eastAsia"/>
        </w:rPr>
        <w:t xml:space="preserve">不使用简单的线性等待惩罚，而是采用</w:t>
      </w:r>
      <w:r>
        <w:t xml:space="preserve"> Logit/Sigmoid </w:t>
      </w:r>
      <w:r>
        <w:rPr>
          <w:rFonts w:hint="eastAsia"/>
        </w:rPr>
        <w:t xml:space="preserve">型流失概率函数模拟真实的心理阈值效应：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  <m:r>
          <m:rPr>
            <m:sty m:val="p"/>
          </m:rPr>
          <m:t>&lt;</m:t>
        </m:r>
        <m:sSub>
          <m:e>
            <m:r>
              <m:t>T</m:t>
            </m:r>
          </m:e>
          <m:sub>
            <m:r>
              <m:t>t</m:t>
            </m:r>
            <m:r>
              <m:t>o</m:t>
            </m:r>
            <m:r>
              <m:t>l</m:t>
            </m:r>
          </m:sub>
        </m:sSub>
      </m:oMath>
      <w:r>
        <w:rPr>
          <w:rFonts w:hint="eastAsia"/>
          <w:b/>
          <w:bCs/>
        </w:rPr>
        <w:t xml:space="preserve">（安全区）</w:t>
      </w:r>
      <w:r>
        <w:rPr>
          <w:rFonts w:hint="eastAsia"/>
        </w:rPr>
        <w:t xml:space="preserve">：惩罚微弱。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  <m:r>
          <m:rPr>
            <m:sty m:val="p"/>
          </m:rPr>
          <m:t>≈</m:t>
        </m:r>
        <m:sSub>
          <m:e>
            <m:r>
              <m:t>T</m:t>
            </m:r>
          </m:e>
          <m:sub>
            <m:r>
              <m:t>t</m:t>
            </m:r>
            <m:r>
              <m:t>o</m:t>
            </m:r>
            <m:r>
              <m:t>l</m:t>
            </m:r>
          </m:sub>
        </m:sSub>
      </m:oMath>
      <w:r>
        <w:rPr>
          <w:rFonts w:hint="eastAsia"/>
          <w:b/>
          <w:bCs/>
        </w:rPr>
        <w:t xml:space="preserve">（敏感区）</w:t>
      </w:r>
      <w:r>
        <w:rPr>
          <w:rFonts w:hint="eastAsia"/>
        </w:rPr>
        <w:t xml:space="preserve">：惩罚陡增，RL</w:t>
      </w:r>
      <w:r>
        <w:t xml:space="preserve"> </w:t>
      </w:r>
      <w:r>
        <w:rPr>
          <w:rFonts w:hint="eastAsia"/>
        </w:rPr>
        <w:t xml:space="preserve">需重点关注此处梯度。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  <m:r>
          <m:rPr>
            <m:sty m:val="p"/>
          </m:rPr>
          <m:t>≫</m:t>
        </m:r>
        <m:sSub>
          <m:e>
            <m:r>
              <m:t>T</m:t>
            </m:r>
          </m:e>
          <m:sub>
            <m:r>
              <m:t>t</m:t>
            </m:r>
            <m:r>
              <m:t>o</m:t>
            </m:r>
            <m:r>
              <m:t>l</m:t>
            </m:r>
          </m:sub>
        </m:sSub>
      </m:oMath>
      <w:r>
        <w:rPr>
          <w:rFonts w:hint="eastAsia"/>
          <w:b/>
          <w:bCs/>
        </w:rPr>
        <w:t xml:space="preserve">（饱和区）</w:t>
      </w:r>
      <w:r>
        <w:rPr>
          <w:rFonts w:hint="eastAsia"/>
        </w:rPr>
        <w:t xml:space="preserve">：趋于饱和，避免梯度爆炸。</w:t>
      </w:r>
    </w:p>
    <w:bookmarkEnd w:id="21"/>
    <w:bookmarkStart w:id="22" w:name="风险控制机制"/>
    <w:p>
      <w:pPr>
        <w:pStyle w:val="3"/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 xml:space="preserve">风险控制机制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CVaR (Conditional Value at Risk)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痛点</w:t>
      </w:r>
      <w:r>
        <w:rPr>
          <w:rFonts w:hint="eastAsia"/>
        </w:rPr>
        <w:t xml:space="preserve">：Sum（求和）无法区分“1个极度愤怒的人”和“10个微有怨言的人”。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解法</w:t>
      </w:r>
      <w:r>
        <w:rPr>
          <w:rFonts w:hint="eastAsia"/>
        </w:rPr>
        <w:t xml:space="preserve">：关注</w:t>
      </w:r>
      <w:r>
        <w:t xml:space="preserve"> Top 5% </w:t>
      </w:r>
      <w:r>
        <w:rPr>
          <w:rFonts w:hint="eastAsia"/>
        </w:rPr>
        <w:t xml:space="preserve">的高危乘客流失概率，防止系统性服务崩盘。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地理公平权重</w:t>
      </w:r>
      <w:r>
        <w:rPr>
          <w:b/>
          <w:bCs/>
        </w:rPr>
        <w:t xml:space="preserve"> (Fairness Weight)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痛点</w:t>
      </w:r>
      <w:r>
        <w:rPr>
          <w:rFonts w:hint="eastAsia"/>
        </w:rPr>
        <w:t xml:space="preserve">：中心站点人多，边缘站点易被算法忽略（中心陷阱）。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解法</w:t>
      </w:r>
      <w:r>
        <w:rPr>
          <w:rFonts w:hint="eastAsia"/>
        </w:rPr>
        <w:t xml:space="preserve">：</w:t>
      </w:r>
      <m:oMath>
        <m:sSub>
          <m:e>
            <m:r>
              <m:t>W</m:t>
            </m:r>
          </m:e>
          <m:sub>
            <m:r>
              <m:t>f</m:t>
            </m:r>
            <m:r>
              <m:t>a</m:t>
            </m:r>
            <m:r>
              <m:t>i</m:t>
            </m:r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γ</m:t>
        </m:r>
        <m:r>
          <m:rPr>
            <m:sty m:val="p"/>
          </m:rPr>
          <m:t>⋅</m:t>
        </m:r>
        <m:r>
          <m:rPr>
            <m:nor/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t>t</m:t>
        </m:r>
        <m:r>
          <m:t>o</m:t>
        </m:r>
        <m:r>
          <m:t>p</m:t>
        </m:r>
        <m:r>
          <m:rPr>
            <m:sty m:val="p"/>
          </m:rPr>
          <m:t>,</m:t>
        </m:r>
        <m:r>
          <m:t>C</m:t>
        </m:r>
        <m:r>
          <m:t>e</m:t>
        </m:r>
        <m:r>
          <m:t>n</m:t>
        </m:r>
        <m:r>
          <m:t>t</m:t>
        </m:r>
        <m:r>
          <m:t>e</m:t>
        </m:r>
        <m:r>
          <m:t>r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，强制算法关注边缘站点。</w:t>
      </w:r>
    </w:p>
    <w:bookmarkEnd w:id="22"/>
    <w:bookmarkEnd w:id="23"/>
    <w:bookmarkStart w:id="27" w:name="数据工程与法律合规-data-compliance"/>
    <w:p>
      <w:pPr>
        <w:pStyle w:val="20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数据工程与法律合规</w:t>
      </w:r>
      <w:r>
        <w:rPr>
          <w:b/>
          <w:bCs/>
        </w:rPr>
        <w:t xml:space="preserve"> (Data &amp; Compliance)</w:t>
      </w:r>
    </w:p>
    <w:bookmarkStart w:id="24" w:name="法律约束严格站点停靠"/>
    <w:p>
      <w:pPr>
        <w:pStyle w:val="3"/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 xml:space="preserve">法律约束：严格站点停靠</w:t>
      </w:r>
    </w:p>
    <w:p>
      <w:pPr>
        <w:pStyle w:val="FirstParagraph"/>
      </w:pPr>
      <w:r>
        <w:rPr>
          <w:rFonts w:hint="eastAsia"/>
        </w:rPr>
        <w:t xml:space="preserve">依据</w:t>
      </w:r>
      <w:r>
        <w:rPr>
          <w:rFonts w:hint="eastAsia"/>
          <w:b/>
          <w:bCs/>
        </w:rPr>
        <w:t xml:space="preserve">《中华人民共和国道路交通安全法实施条例》第六十三条</w:t>
      </w:r>
      <w:r>
        <w:rPr>
          <w:rFonts w:hint="eastAsia"/>
        </w:rPr>
        <w:t xml:space="preserve">（“城市公共汽车不得在站点以外的路段停车上下乘客”），本系统</w:t>
      </w:r>
      <w:r>
        <w:rPr>
          <w:rFonts w:hint="eastAsia"/>
          <w:b/>
          <w:bCs/>
        </w:rPr>
        <w:t xml:space="preserve">严禁路边随意上下客</w:t>
      </w:r>
      <w:r>
        <w:rPr>
          <w:b/>
          <w:bCs/>
        </w:rPr>
        <w:t xml:space="preserve"> (No Curbside Pickup)</w:t>
      </w:r>
      <w:r>
        <w:t xml:space="preserve">。</w:t>
      </w:r>
    </w:p>
    <w:bookmarkEnd w:id="24"/>
    <w:bookmarkStart w:id="25" w:name="映射算法行人路网-voronoi-network-voronoi"/>
    <w:p>
      <w:pPr>
        <w:pStyle w:val="3"/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 xml:space="preserve">映射算法：行人路网</w:t>
      </w:r>
      <w:r>
        <w:rPr>
          <w:b/>
          <w:bCs/>
        </w:rPr>
        <w:t xml:space="preserve"> Voronoi (Network Voronoi)</w:t>
      </w:r>
    </w:p>
    <w:p>
      <w:pPr>
        <w:pStyle w:val="FirstParagraph"/>
      </w:pPr>
      <w:r>
        <w:rPr>
          <w:rFonts w:hint="eastAsia"/>
        </w:rPr>
        <w:t xml:space="preserve">拒绝使用简单的欧氏距离，采用两阶段映射以确保真实可达性：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候选筛选</w:t>
      </w:r>
      <w:r>
        <w:rPr>
          <w:b/>
          <w:bCs/>
        </w:rPr>
        <w:t xml:space="preserve"> (KNN)</w:t>
      </w:r>
      <w:r>
        <w:rPr>
          <w:rFonts w:hint="eastAsia"/>
        </w:rPr>
        <w:t xml:space="preserve">：利用</w:t>
      </w:r>
      <w:r>
        <w:t xml:space="preserve"> KD-Tree </w:t>
      </w:r>
      <w:r>
        <w:rPr>
          <w:rFonts w:hint="eastAsia"/>
        </w:rPr>
        <w:t xml:space="preserve">快速筛选直线距离最近的</w:t>
      </w:r>
      <w:r>
        <w:t xml:space="preserve"> K </w:t>
      </w:r>
      <w:r>
        <w:rPr>
          <w:rFonts w:hint="eastAsia"/>
        </w:rPr>
        <w:t xml:space="preserve">个候选站点。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路网计算</w:t>
      </w:r>
      <w:r>
        <w:rPr>
          <w:b/>
          <w:bCs/>
        </w:rPr>
        <w:t xml:space="preserve"> (Network Shortest Path)</w:t>
      </w:r>
      <w:r>
        <w:rPr>
          <w:rFonts w:hint="eastAsia"/>
        </w:rPr>
        <w:t xml:space="preserve">：在</w:t>
      </w:r>
      <w:r>
        <w:rPr>
          <w:rFonts w:hint="eastAsia"/>
          <w:b/>
          <w:bCs/>
        </w:rPr>
        <w:t xml:space="preserve">行人路网图</w:t>
      </w:r>
      <w:r>
        <w:rPr>
          <w:rFonts w:hint="eastAsia"/>
        </w:rPr>
        <w:t xml:space="preserve">上运行</w:t>
      </w:r>
      <w:r>
        <w:t xml:space="preserve"> </w:t>
      </w:r>
      <w:r>
        <w:rPr>
          <w:rFonts w:hint="eastAsia"/>
        </w:rPr>
        <w:t xml:space="preserve">Dijkstra，计算</w:t>
      </w:r>
      <w:r>
        <w:t xml:space="preserve"> OD </w:t>
      </w:r>
      <w:r>
        <w:rPr>
          <w:rFonts w:hint="eastAsia"/>
        </w:rPr>
        <w:t xml:space="preserve">点到各候选站点的实际步行时间</w:t>
      </w:r>
      <w:r>
        <w:t xml:space="preserve"> </w:t>
      </w:r>
      <m:oMath>
        <m:sSub>
          <m:e>
            <m:r>
              <m:t>T</m:t>
            </m:r>
          </m:e>
          <m:sub>
            <m:r>
              <m:t>w</m:t>
            </m:r>
            <m:r>
              <m:t>a</m:t>
            </m:r>
            <m:r>
              <m:t>l</m:t>
            </m:r>
            <m:r>
              <m:t>k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结构性不可达</w:t>
      </w:r>
      <w:r>
        <w:rPr>
          <w:b/>
          <w:bCs/>
        </w:rPr>
        <w:t xml:space="preserve"> (Structural Unreachability)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T</m:t>
            </m:r>
          </m:e>
          <m:sub>
            <m:r>
              <m:t>w</m:t>
            </m:r>
            <m:r>
              <m:t>a</m:t>
            </m:r>
            <m:r>
              <m:t>l</m:t>
            </m:r>
            <m:r>
              <m:t>k</m:t>
            </m:r>
          </m:sub>
        </m:sSub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t>t</m:t>
            </m:r>
            <m:r>
              <m:t>h</m:t>
            </m:r>
            <m:r>
              <m:t>r</m:t>
            </m:r>
            <m:r>
              <m:t>e</m:t>
            </m:r>
            <m:r>
              <m:t>s</m:t>
            </m:r>
            <m:r>
              <m:t>h</m:t>
            </m:r>
            <m:r>
              <m:t>o</m:t>
            </m:r>
            <m:r>
              <m:t>l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(如</w:t>
      </w:r>
      <w:r>
        <w:t xml:space="preserve"> </w:t>
      </w:r>
      <w:r>
        <w:rPr>
          <w:rFonts w:hint="eastAsia"/>
        </w:rPr>
        <w:t xml:space="preserve">10分钟)，定义为“结构性流失”。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处理口径</w:t>
      </w:r>
      <w:r>
        <w:rPr>
          <w:rFonts w:hint="eastAsia"/>
        </w:rPr>
        <w:t xml:space="preserve">：这部分需求在论文中单独声明，不计入调度算法的流失负反馈（因为这是路网规划问题，不是调度问题）。</w:t>
      </w:r>
    </w:p>
    <w:bookmarkEnd w:id="25"/>
    <w:bookmarkStart w:id="26" w:name="三层图架构-three-layer-graph"/>
    <w:p>
      <w:pPr>
        <w:pStyle w:val="3"/>
      </w:pPr>
      <w:r>
        <w:rPr>
          <w:b/>
          <w:bCs/>
        </w:rPr>
        <w:t xml:space="preserve">3.3</w:t>
      </w:r>
      <w:r>
        <w:t xml:space="preserve"> </w:t>
      </w:r>
      <w:r>
        <w:rPr>
          <w:rFonts w:hint="eastAsia"/>
        </w:rPr>
        <w:t xml:space="preserve">三层图架构</w:t>
      </w:r>
      <w:r>
        <w:t xml:space="preserve"> (Three-Layer** Graph)**</w:t>
      </w:r>
    </w:p>
    <w:p>
      <w:pPr>
        <w:pStyle w:val="FirstParagraph"/>
      </w:pPr>
      <w:r>
        <w:rPr>
          <w:rFonts w:hint="eastAsia"/>
        </w:rPr>
        <w:t xml:space="preserve">为平衡计算效率与物理真实性，构建三层抽象：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Layer 0 (Raw)</w:t>
      </w:r>
      <w:r>
        <w:t xml:space="preserve">: OSM </w:t>
      </w:r>
      <w:r>
        <w:rPr>
          <w:rFonts w:hint="eastAsia"/>
        </w:rPr>
        <w:t xml:space="preserve">原始数据，用于</w:t>
      </w:r>
      <w:r>
        <w:t xml:space="preserve"> SUMO </w:t>
      </w:r>
      <w:r>
        <w:rPr>
          <w:rFonts w:hint="eastAsia"/>
        </w:rPr>
        <w:t xml:space="preserve">物理仿真。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Layer 1 (Routing)</w:t>
      </w:r>
      <w:r>
        <w:t xml:space="preserve">: </w:t>
      </w:r>
      <w:r>
        <w:rPr>
          <w:rFonts w:hint="eastAsia"/>
        </w:rPr>
        <w:t xml:space="preserve">物理路网图</w:t>
      </w:r>
      <w:r>
        <w:t xml:space="preserve"> (Road </w:t>
      </w:r>
      <w:r>
        <w:rPr>
          <w:rFonts w:hint="eastAsia"/>
        </w:rPr>
        <w:t xml:space="preserve">Junctions)，用于计算精确行驶时间。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Layer 2 (Logical)</w:t>
      </w:r>
      <w:r>
        <w:t xml:space="preserve">:</w:t>
      </w:r>
      <w:r>
        <w:t xml:space="preserve"> </w:t>
      </w:r>
      <w:r>
        <w:rPr>
          <w:b/>
          <w:bCs/>
        </w:rPr>
        <w:t xml:space="preserve">GNN </w:t>
      </w:r>
      <w:r>
        <w:rPr>
          <w:rFonts w:hint="eastAsia"/>
          <w:b/>
          <w:bCs/>
        </w:rPr>
        <w:t xml:space="preserve">调度图</w:t>
      </w:r>
      <w:r>
        <w:rPr>
          <w:rFonts w:hint="eastAsia"/>
        </w:rPr>
        <w:t xml:space="preserve">。仅包含公交站点，边通过</w:t>
      </w:r>
      <w:r>
        <w:t xml:space="preserve"> Truncated Dijkstra (Cutoff=15min) </w:t>
      </w:r>
      <w:r>
        <w:rPr>
          <w:rFonts w:hint="eastAsia"/>
        </w:rPr>
        <w:t xml:space="preserve">生成。将计算规模从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r</m:t>
            </m:r>
            <m:r>
              <m:t>o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降至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s</m:t>
            </m:r>
            <m:r>
              <m:t>t</m:t>
            </m:r>
            <m:r>
              <m:t>o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bookmarkEnd w:id="26"/>
    <w:bookmarkEnd w:id="27"/>
    <w:bookmarkStart w:id="30" w:name="总体架构双阶段仿真-the-third-way"/>
    <w:p>
      <w:pPr>
        <w:pStyle w:val="20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总体架构：双阶段仿真</w:t>
      </w:r>
      <w:r>
        <w:rPr>
          <w:b/>
          <w:bCs/>
        </w:rPr>
        <w:t xml:space="preserve"> (The Third Way)</w:t>
      </w:r>
    </w:p>
    <w:bookmarkStart w:id="28" w:name="stage-1-事件驱动-gym-训练场"/>
    <w:p>
      <w:pPr>
        <w:pStyle w:val="3"/>
      </w:pPr>
      <w:r>
        <w:rPr>
          <w:b/>
          <w:bCs/>
        </w:rPr>
        <w:t xml:space="preserve">Stage 1: </w:t>
      </w:r>
      <w:r>
        <w:rPr>
          <w:rFonts w:hint="eastAsia"/>
          <w:b/>
          <w:bCs/>
        </w:rPr>
        <w:t xml:space="preserve">事件驱动</w:t>
      </w:r>
      <w:r>
        <w:rPr>
          <w:b/>
          <w:bCs/>
        </w:rPr>
        <w:t xml:space="preserve"> Gym </w:t>
      </w:r>
      <w:r>
        <w:rPr>
          <w:rFonts w:hint="eastAsia"/>
          <w:b/>
          <w:bCs/>
        </w:rPr>
        <w:t xml:space="preserve">(训练场)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引擎</w:t>
      </w:r>
      <w:r>
        <w:rPr>
          <w:rFonts w:hint="eastAsia"/>
        </w:rPr>
        <w:t xml:space="preserve">：纯</w:t>
      </w:r>
      <w:r>
        <w:t xml:space="preserve"> Python </w:t>
      </w:r>
      <w:r>
        <w:rPr>
          <w:rFonts w:hint="eastAsia"/>
        </w:rPr>
        <w:t xml:space="preserve">实现，维护全局事件堆（Event</w:t>
      </w:r>
      <w:r>
        <w:t xml:space="preserve"> </w:t>
      </w:r>
      <w:r>
        <w:rPr>
          <w:rFonts w:hint="eastAsia"/>
        </w:rPr>
        <w:t xml:space="preserve">Heap）。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特性</w:t>
      </w:r>
      <w:r>
        <w:rPr>
          <w:rFonts w:hint="eastAsia"/>
        </w:rPr>
        <w:t xml:space="preserve">：极速（&gt;10,000</w:t>
      </w:r>
      <w:r>
        <w:t xml:space="preserve"> </w:t>
      </w:r>
      <w:r>
        <w:rPr>
          <w:rFonts w:hint="eastAsia"/>
        </w:rPr>
        <w:t xml:space="preserve">steps/s），无图形渲染。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：支持</w:t>
      </w:r>
      <w:r>
        <w:t xml:space="preserve"> RL </w:t>
      </w:r>
      <w:r>
        <w:rPr>
          <w:rFonts w:hint="eastAsia"/>
        </w:rPr>
        <w:t xml:space="preserve">进行百万级</w:t>
      </w:r>
      <w:r>
        <w:t xml:space="preserve"> Episode </w:t>
      </w:r>
      <w:r>
        <w:rPr>
          <w:rFonts w:hint="eastAsia"/>
        </w:rPr>
        <w:t xml:space="preserve">试错，学习复杂的</w:t>
      </w:r>
      <w:r>
        <w:t xml:space="preserve"> CVaR </w:t>
      </w:r>
      <w:r>
        <w:rPr>
          <w:rFonts w:hint="eastAsia"/>
        </w:rPr>
        <w:t xml:space="preserve">权衡。</w:t>
      </w:r>
    </w:p>
    <w:bookmarkEnd w:id="28"/>
    <w:bookmarkStart w:id="29" w:name="stage-2-sumo-traci-验收场"/>
    <w:p>
      <w:pPr>
        <w:pStyle w:val="3"/>
      </w:pPr>
      <w:r>
        <w:rPr>
          <w:b/>
          <w:bCs/>
        </w:rPr>
        <w:t xml:space="preserve">Stage 2: SUMO + TraCI </w:t>
      </w:r>
      <w:r>
        <w:rPr>
          <w:rFonts w:hint="eastAsia"/>
          <w:b/>
          <w:bCs/>
        </w:rPr>
        <w:t xml:space="preserve">(验收场)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引擎</w:t>
      </w:r>
      <w:r>
        <w:rPr>
          <w:rFonts w:hint="eastAsia"/>
        </w:rPr>
        <w:t xml:space="preserve">：SUMO</w:t>
      </w:r>
      <w:r>
        <w:t xml:space="preserve"> (Simulation of Urban MObility)。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特性</w:t>
      </w:r>
      <w:r>
        <w:rPr>
          <w:rFonts w:hint="eastAsia"/>
        </w:rPr>
        <w:t xml:space="preserve">：引入红绿灯、路口排队、跟驰变道等真实噪音。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：Sim-to-Real</w:t>
      </w:r>
      <w:r>
        <w:t xml:space="preserve"> </w:t>
      </w:r>
      <w:r>
        <w:rPr>
          <w:rFonts w:hint="eastAsia"/>
        </w:rPr>
        <w:t xml:space="preserve">验证，产出论文级可视化图表（拥堵热力图、轨迹图）。</w:t>
      </w:r>
    </w:p>
    <w:bookmarkEnd w:id="29"/>
    <w:bookmarkEnd w:id="30"/>
    <w:bookmarkStart w:id="33" w:name="神经网络设计-edge-q-gnn"/>
    <w:p>
      <w:pPr>
        <w:pStyle w:val="20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神经网络设计</w:t>
      </w:r>
      <w:r>
        <w:rPr>
          <w:b/>
          <w:bCs/>
        </w:rPr>
        <w:t xml:space="preserve"> (Edge-Q GNN)</w:t>
      </w:r>
    </w:p>
    <w:bookmarkStart w:id="31" w:name="状态空间-state-space"/>
    <w:p>
      <w:pPr>
        <w:pStyle w:val="3"/>
      </w:pPr>
      <w:r>
        <w:rPr>
          <w:b/>
          <w:bCs/>
        </w:rPr>
        <w:t xml:space="preserve">5.1 </w:t>
      </w:r>
      <w:r>
        <w:rPr>
          <w:rFonts w:hint="eastAsia"/>
          <w:b/>
          <w:bCs/>
        </w:rPr>
        <w:t xml:space="preserve">状态空间</w:t>
      </w:r>
      <w:r>
        <w:rPr>
          <w:b/>
          <w:bCs/>
        </w:rPr>
        <w:t xml:space="preserve"> (State Space)</w:t>
      </w:r>
    </w:p>
    <w:p>
      <w:pPr>
        <w:pStyle w:val="FirstParagraph"/>
      </w:pPr>
      <w:r>
        <w:rPr>
          <w:rFonts w:hint="eastAsia"/>
        </w:rPr>
        <w:t xml:space="preserve">采用图结构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节点特征</w:t>
      </w:r>
      <w:r>
        <w:t xml:space="preserve"> </w:t>
      </w:r>
      <w:r>
        <w:t xml:space="preserve">(Node Features**</w:t>
      </w:r>
      <w:r>
        <w:t xml:space="preserve"> </w:t>
      </w:r>
      <m:oMath>
        <m:sSub>
          <m:e>
            <m:r>
              <m:t>h</m:t>
            </m:r>
          </m:e>
          <m:sub>
            <m:r>
              <m:t>v</m:t>
            </m:r>
          </m:sub>
        </m:sSub>
      </m:oMath>
      <w:r>
        <w:t xml:space="preserve">) -</w:t>
      </w:r>
      <w:r>
        <w:t xml:space="preserve"> </w:t>
      </w:r>
      <w:r>
        <w:rPr>
          <w:rFonts w:hint="eastAsia"/>
        </w:rPr>
        <w:t xml:space="preserve">“红/需求”</w:t>
      </w:r>
      <w:r>
        <w:rPr>
          <w:rFonts w:hint="eastAsia"/>
        </w:rPr>
        <w:t xml:space="preserve">**：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Risk_mean</w:t>
      </w:r>
      <w:r>
        <w:rPr>
          <w:rFonts w:hint="eastAsia"/>
        </w:rPr>
        <w:t xml:space="preserve">：平均流失概率。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Risk_CVaR</w:t>
      </w:r>
      <w:r>
        <w:rPr>
          <w:rFonts w:hint="eastAsia"/>
        </w:rPr>
        <w:t xml:space="preserve">：Top</w:t>
      </w:r>
      <w:r>
        <w:t xml:space="preserve"> 5% </w:t>
      </w:r>
      <w:r>
        <w:rPr>
          <w:rFonts w:hint="eastAsia"/>
        </w:rPr>
        <w:t xml:space="preserve">高危流失概率。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Count_pax</w:t>
      </w:r>
      <w:r>
        <w:rPr>
          <w:rFonts w:hint="eastAsia"/>
        </w:rPr>
        <w:t xml:space="preserve">：等待人数。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W_fair</w:t>
      </w:r>
      <w:r>
        <w:rPr>
          <w:rFonts w:hint="eastAsia"/>
        </w:rPr>
        <w:t xml:space="preserve">：地理公平权重。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Emb_geo</w:t>
      </w:r>
      <w:r>
        <w:rPr>
          <w:rFonts w:hint="eastAsia"/>
        </w:rPr>
        <w:t xml:space="preserve">：Node2Vec</w:t>
      </w:r>
      <w:r>
        <w:t xml:space="preserve"> </w:t>
      </w:r>
      <w:r>
        <w:rPr>
          <w:rFonts w:hint="eastAsia"/>
        </w:rPr>
        <w:t xml:space="preserve">位置嵌入。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边特征</w:t>
      </w:r>
      <w:r>
        <w:rPr>
          <w:b/>
          <w:bCs/>
        </w:rPr>
        <w:t xml:space="preserve"> (Edge Features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v</m:t>
            </m:r>
            <m:r>
              <m:rPr>
                <m:sty m:val="p"/>
              </m:rPr>
              <m:t>→</m:t>
            </m:r>
            <m:r>
              <m:t>u</m:t>
            </m:r>
          </m:sub>
        </m:sSub>
      </m:oMath>
      <w:r>
        <w:rPr>
          <w:b/>
          <w:bCs/>
        </w:rPr>
        <w:t xml:space="preserve">) -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“绿/代价”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(核心创新)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直接对“顺路性”进行编码，前瞻预测动作后果：</w:t>
      </w:r>
    </w:p>
    <w:p>
      <w:pPr>
        <w:pStyle w:val="Compact"/>
        <w:numPr>
          <w:ilvl w:val="1"/>
          <w:numId w:val="1014"/>
        </w:numPr>
      </w:pPr>
      <m:oMath>
        <m:r>
          <m:rPr>
            <m:sty m:val="p"/>
          </m:rPr>
          <m:t>Δ</m:t>
        </m:r>
        <m:sSub>
          <m:e>
            <m:r>
              <m:t>η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rPr>
          <w:rFonts w:hint="eastAsia"/>
        </w:rPr>
        <w:t xml:space="preserve">：若去</w:t>
      </w:r>
      <w:r>
        <w:t xml:space="preserve"> </w:t>
      </w:r>
      <w:r>
        <w:rPr>
          <w:rFonts w:hint="eastAsia"/>
        </w:rPr>
        <w:t xml:space="preserve">u，车上最惨乘客的</w:t>
      </w:r>
      <w:r>
        <w:t xml:space="preserve"> ETA </w:t>
      </w:r>
      <w:r>
        <w:rPr>
          <w:rFonts w:hint="eastAsia"/>
        </w:rPr>
        <w:t xml:space="preserve">增量（Worst-case</w:t>
      </w:r>
      <w:r>
        <w:t xml:space="preserve"> </w:t>
      </w:r>
      <w:r>
        <w:rPr>
          <w:rFonts w:hint="eastAsia"/>
        </w:rPr>
        <w:t xml:space="preserve">impact）。</w:t>
      </w:r>
    </w:p>
    <w:p>
      <w:pPr>
        <w:pStyle w:val="Compact"/>
        <w:numPr>
          <w:ilvl w:val="1"/>
          <w:numId w:val="1014"/>
        </w:numPr>
      </w:pPr>
      <m:oMath>
        <m:r>
          <m:rPr>
            <m:sty m:val="p"/>
          </m:rPr>
          <m:t>Δ</m:t>
        </m:r>
        <m:r>
          <m:t>C</m:t>
        </m:r>
        <m:r>
          <m:t>V</m:t>
        </m:r>
        <m:r>
          <m:t>a</m:t>
        </m:r>
        <m:sSub>
          <m:e>
            <m:r>
              <m:t>R</m:t>
            </m:r>
          </m:e>
          <m:sub>
            <m:r>
              <m:t>o</m:t>
            </m:r>
            <m:r>
              <m:t>n</m:t>
            </m:r>
            <m:r>
              <m:t>b</m:t>
            </m:r>
            <m:r>
              <m:t>o</m:t>
            </m:r>
            <m:r>
              <m:t>a</m:t>
            </m:r>
            <m:r>
              <m:t>r</m:t>
            </m:r>
            <m:r>
              <m:t>d</m:t>
            </m:r>
          </m:sub>
        </m:sSub>
      </m:oMath>
      <w:r>
        <w:rPr>
          <w:rFonts w:hint="eastAsia"/>
        </w:rPr>
        <w:t xml:space="preserve">：车上乘客流失风险的</w:t>
      </w:r>
      <w:r>
        <w:t xml:space="preserve"> CVaR </w:t>
      </w:r>
      <w:r>
        <w:rPr>
          <w:rFonts w:hint="eastAsia"/>
        </w:rPr>
        <w:t xml:space="preserve">增量。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Count_violation</w:t>
      </w:r>
      <w:r>
        <w:rPr>
          <w:rFonts w:hint="eastAsia"/>
        </w:rPr>
        <w:t xml:space="preserve">：若不</w:t>
      </w:r>
      <w:r>
        <w:t xml:space="preserve"> </w:t>
      </w:r>
      <w:r>
        <w:rPr>
          <w:rFonts w:hint="eastAsia"/>
        </w:rPr>
        <w:t xml:space="preserve">Mask，会有多少人违反硬约束。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T_travel</w:t>
      </w:r>
      <w:r>
        <w:rPr>
          <w:rFonts w:hint="eastAsia"/>
        </w:rPr>
        <w:t xml:space="preserve">：预计行驶时间。</w:t>
      </w:r>
    </w:p>
    <w:bookmarkEnd w:id="31"/>
    <w:bookmarkStart w:id="32" w:name="策略网络与动作"/>
    <w:p>
      <w:pPr>
        <w:pStyle w:val="3"/>
      </w:pPr>
      <w:r>
        <w:rPr>
          <w:b/>
          <w:bCs/>
        </w:rPr>
        <w:t xml:space="preserve">5.2 </w:t>
      </w:r>
      <w:r>
        <w:rPr>
          <w:rFonts w:hint="eastAsia"/>
          <w:b/>
          <w:bCs/>
        </w:rPr>
        <w:t xml:space="preserve">策略网络与动作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网络</w:t>
      </w:r>
      <w:r>
        <w:rPr>
          <w:rFonts w:hint="eastAsia"/>
        </w:rPr>
        <w:t xml:space="preserve">：</w:t>
      </w:r>
      <w:r>
        <w:rPr>
          <w:b/>
          <w:bCs/>
        </w:rPr>
        <w:t xml:space="preserve">Edge-Conditioned Convolution (ECC)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GAT，结合</w:t>
      </w:r>
      <w:r>
        <w:t xml:space="preserve"> k-hop </w:t>
      </w:r>
      <w:r>
        <w:rPr>
          <w:rFonts w:hint="eastAsia"/>
        </w:rPr>
        <w:t xml:space="preserve">子图提取进行实时推理。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动作掩码</w:t>
      </w:r>
      <w:r>
        <w:rPr>
          <w:b/>
          <w:bCs/>
        </w:rPr>
        <w:t xml:space="preserve"> (Dynamic Budget Hard Mask)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约束</w:t>
      </w:r>
      <w:r>
        <w:rPr>
          <w:rFonts w:hint="eastAsia"/>
        </w:rPr>
        <w:t xml:space="preserve">：对车上每位乘客</w:t>
      </w:r>
      <w:r>
        <w:t xml:space="preserve"> </w:t>
      </w:r>
      <w:r>
        <w:rPr>
          <w:rFonts w:hint="eastAsia"/>
        </w:rPr>
        <w:t xml:space="preserve">i，承诺</w:t>
      </w:r>
      <w:r>
        <w:t xml:space="preserve"> </w:t>
      </w:r>
      <m:oMath>
        <m:sSubSup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  <m:sup>
            <m:r>
              <m:t>i</m:t>
            </m:r>
          </m:sup>
        </m:sSubSup>
        <m:r>
          <m:rPr>
            <m:sty m:val="p"/>
          </m:rPr>
          <m:t>=</m:t>
        </m:r>
        <m:r>
          <m:t>α</m:t>
        </m:r>
        <m:r>
          <m:rPr>
            <m:sty m:val="p"/>
          </m:rPr>
          <m:t>⋅</m:t>
        </m:r>
        <m:sSubSup>
          <m:e>
            <m:r>
              <m:t>T</m:t>
            </m:r>
          </m:e>
          <m:sub>
            <m:r>
              <m:t>d</m:t>
            </m:r>
            <m:r>
              <m:t>i</m:t>
            </m:r>
            <m:r>
              <m:t>r</m:t>
            </m:r>
            <m:r>
              <m:t>e</m:t>
            </m:r>
            <m:r>
              <m:t>c</m:t>
            </m:r>
            <m:r>
              <m:t>t</m:t>
            </m:r>
          </m:sub>
          <m:sup>
            <m:r>
              <m:t>i</m:t>
            </m:r>
          </m:sup>
        </m:sSubSup>
      </m:oMath>
      <w:r>
        <w:t xml:space="preserve">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机制</w:t>
      </w:r>
      <w:r>
        <w:rPr>
          <w:rFonts w:hint="eastAsia"/>
        </w:rPr>
        <w:t xml:space="preserve">：若动作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导致</w:t>
      </w:r>
      <w:r>
        <w:rPr>
          <w:rFonts w:hint="eastAsia"/>
          <w:b/>
          <w:bCs/>
        </w:rPr>
        <w:t xml:space="preserve">任意</w:t>
      </w:r>
      <w:r>
        <w:rPr>
          <w:rFonts w:hint="eastAsia"/>
        </w:rPr>
        <w:t xml:space="preserve">车上乘客</w:t>
      </w:r>
      <w:r>
        <w:t xml:space="preserve"> </w:t>
      </w:r>
      <m:oMath>
        <m:r>
          <m:t>E</m:t>
        </m:r>
        <m:r>
          <m:t>T</m:t>
        </m:r>
        <m:r>
          <m:t>A</m:t>
        </m:r>
        <m:r>
          <m:rPr>
            <m:sty m:val="p"/>
          </m:rPr>
          <m:t>&gt;</m:t>
        </m:r>
        <m:sSubSup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  <m:sup>
            <m:r>
              <m:t>i</m:t>
            </m:r>
          </m:sup>
        </m:sSubSup>
      </m:oMath>
      <w:r>
        <w:rPr>
          <w:rFonts w:hint="eastAsia"/>
        </w:rPr>
        <w:t xml:space="preserve">，则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。</w:t>
      </w:r>
    </w:p>
    <w:bookmarkEnd w:id="32"/>
    <w:bookmarkEnd w:id="33"/>
    <w:bookmarkStart w:id="36" w:name="训练策略结构化课程学习-structured-curriculum"/>
    <w:p>
      <w:pPr>
        <w:pStyle w:val="20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训练策略：结构化课程学习</w:t>
      </w:r>
      <w:r>
        <w:rPr>
          <w:b/>
          <w:bCs/>
        </w:rPr>
        <w:t xml:space="preserve"> (Structured Curriculum)</w:t>
      </w:r>
    </w:p>
    <w:p>
      <w:pPr>
        <w:pStyle w:val="FirstParagraph"/>
      </w:pPr>
      <w:r>
        <w:rPr>
          <w:rFonts w:hint="eastAsia"/>
        </w:rPr>
        <w:t xml:space="preserve">针对</w:t>
      </w:r>
      <w:r>
        <w:t xml:space="preserve"> RL </w:t>
      </w:r>
      <w:r>
        <w:rPr>
          <w:rFonts w:hint="eastAsia"/>
        </w:rPr>
        <w:t xml:space="preserve">在复杂约束下探索困难的问题，采用结构化课程学习。</w:t>
      </w:r>
    </w:p>
    <w:bookmarkStart w:id="34" w:name="课程推进信号-the-trigger"/>
    <w:p>
      <w:pPr>
        <w:pStyle w:val="3"/>
      </w:pPr>
      <w:r>
        <w:rPr>
          <w:b/>
          <w:bCs/>
        </w:rPr>
        <w:t xml:space="preserve">6.1 </w:t>
      </w:r>
      <w:r>
        <w:rPr>
          <w:rFonts w:hint="eastAsia"/>
          <w:b/>
          <w:bCs/>
        </w:rPr>
        <w:t xml:space="preserve">课程推进信号</w:t>
      </w:r>
      <w:r>
        <w:rPr>
          <w:b/>
          <w:bCs/>
        </w:rPr>
        <w:t xml:space="preserve"> (The Trigger)</w:t>
      </w:r>
    </w:p>
    <w:p>
      <w:pPr>
        <w:pStyle w:val="FirstParagraph"/>
      </w:pPr>
      <w:r>
        <w:rPr>
          <w:rFonts w:hint="eastAsia"/>
        </w:rPr>
        <w:t xml:space="preserve">利用</w:t>
      </w:r>
      <w:r>
        <w:t xml:space="preserve"> </w:t>
      </w:r>
      <w:r>
        <w:rPr>
          <w:rFonts w:hint="eastAsia"/>
          <w:b/>
          <w:bCs/>
        </w:rPr>
        <w:t xml:space="preserve">“有效负荷率</w:t>
      </w:r>
      <w:r>
        <w:rPr>
          <w:b/>
          <w:bCs/>
        </w:rPr>
        <w:t xml:space="preserve"> (</w:t>
      </w:r>
      <m:oMath>
        <m:r>
          <m:t>ρ</m:t>
        </m:r>
      </m:oMath>
      <w:r>
        <w:rPr>
          <w:b/>
          <w:bCs/>
        </w:rPr>
        <w:t xml:space="preserve">)”</w:t>
      </w:r>
      <w:r>
        <w:t xml:space="preserve"> </w:t>
      </w:r>
      <w:r>
        <w:rPr>
          <w:rFonts w:hint="eastAsia"/>
        </w:rPr>
        <w:t xml:space="preserve">判断晋级：</w:t>
      </w:r>
    </w:p>
    <w:p>
      <w:pPr>
        <w:pStyle w:val="a0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Service Rate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γ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Stuckness</m:t>
              </m:r>
            </m:den>
          </m:f>
        </m:oMath>
      </m:oMathPara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Stuckness</w:t>
      </w:r>
      <w:r>
        <w:t xml:space="preserve">: </w:t>
      </w:r>
      <w:r>
        <w:rPr>
          <w:rFonts w:hint="eastAsia"/>
        </w:rPr>
        <w:t xml:space="preserve">被</w:t>
      </w:r>
      <w:r>
        <w:t xml:space="preserve"> Hard Mask </w:t>
      </w:r>
      <w:r>
        <w:rPr>
          <w:rFonts w:hint="eastAsia"/>
        </w:rPr>
        <w:t xml:space="preserve">封锁的动作比例（衡量是否处于“违约边缘”）。</w:t>
      </w:r>
    </w:p>
    <w:bookmarkEnd w:id="34"/>
    <w:bookmarkStart w:id="35" w:name="课程阶段设计"/>
    <w:p>
      <w:pPr>
        <w:pStyle w:val="3"/>
      </w:pPr>
      <w:r>
        <w:rPr>
          <w:b/>
          <w:bCs/>
        </w:rPr>
        <w:t xml:space="preserve">6.2 </w:t>
      </w:r>
      <w:r>
        <w:rPr>
          <w:rFonts w:hint="eastAsia"/>
          <w:b/>
          <w:bCs/>
        </w:rPr>
        <w:t xml:space="preserve">课程阶段设计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场景特征</w:t>
            </w:r>
            <w:r>
              <w:t xml:space="preserve"> (Scenario)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  <w:r>
              <w:t xml:space="preserve"> (Goal)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晋级条件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L0: </w:t>
            </w:r>
            <w:r>
              <w:rPr>
                <w:rFonts w:hint="eastAsia"/>
                <w:b/>
                <w:bCs/>
              </w:rPr>
              <w:t xml:space="preserve">幼儿园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稀疏全局需求，无限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学会连通性，跑通全图，不撞南墙</w:t>
            </w:r>
          </w:p>
        </w:tc>
        <w:tc>
          <w:tcPr/>
          <w:p>
            <w:pPr>
              <w:pStyle w:val="Compact"/>
            </w:pPr>
            <w:r>
              <w:t xml:space="preserve">Service &gt; 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L1: </w:t>
            </w:r>
            <w:r>
              <w:rPr>
                <w:rFonts w:hint="eastAsia"/>
                <w:b/>
                <w:bCs/>
              </w:rPr>
              <w:t xml:space="preserve">诱惑测试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中心高密度短单，边缘无单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学会利用容量，跑出最大营收</w:t>
            </w:r>
          </w:p>
        </w:tc>
        <w:tc>
          <w:tcPr/>
          <w:p>
            <w:pPr>
              <w:pStyle w:val="Compact"/>
            </w:pPr>
            <m:oMath>
              <m:r>
                <m:t>ρ</m:t>
              </m:r>
              <m:r>
                <m:rPr>
                  <m:sty m:val="p"/>
                </m:rPr>
                <m:t>&gt;</m:t>
              </m:r>
              <m:r>
                <m:t>0.8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L2: </w:t>
            </w:r>
            <w:r>
              <w:rPr>
                <w:rFonts w:hint="eastAsia"/>
                <w:b/>
                <w:bCs/>
              </w:rPr>
              <w:t xml:space="preserve">道德困境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中心高密度</w:t>
            </w:r>
            <w:r>
              <w:t xml:space="preserve"> + </w:t>
            </w:r>
            <w:r>
              <w:rPr>
                <w:rFonts w:hint="eastAsia"/>
              </w:rPr>
              <w:t xml:space="preserve">边缘稀疏长单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学会</w:t>
            </w:r>
            <w:r>
              <w:rPr>
                <w:rFonts w:hint="eastAsia"/>
                <w:b/>
                <w:bCs/>
              </w:rPr>
              <w:t xml:space="preserve">拒绝</w:t>
            </w:r>
            <w:r>
              <w:rPr>
                <w:rFonts w:hint="eastAsia"/>
              </w:rPr>
              <w:t xml:space="preserve">部分中心单以保留余量给边缘</w:t>
            </w:r>
          </w:p>
        </w:tc>
        <w:tc>
          <w:tcPr/>
          <w:p>
            <w:pPr>
              <w:pStyle w:val="Compact"/>
            </w:pPr>
            <m:oMath>
              <m:r>
                <m:t>ρ</m:t>
              </m:r>
              <m:r>
                <m:rPr>
                  <m:sty m:val="p"/>
                </m:rPr>
                <m:t>&gt;</m:t>
              </m:r>
              <m:r>
                <m:t>0.75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(且边缘达标)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L3: </w:t>
            </w:r>
            <w:r>
              <w:rPr>
                <w:rFonts w:hint="eastAsia"/>
                <w:b/>
                <w:bCs/>
              </w:rPr>
              <w:t xml:space="preserve">真实世界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真实泊松分布</w:t>
            </w:r>
            <w:r>
              <w:t xml:space="preserve"> + </w:t>
            </w:r>
            <w:r>
              <w:rPr>
                <w:rFonts w:hint="eastAsia"/>
              </w:rPr>
              <w:t xml:space="preserve">真实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综合权衡流失博弈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收敛即可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L4: </w:t>
            </w:r>
            <w:r>
              <w:rPr>
                <w:rFonts w:hint="eastAsia"/>
                <w:b/>
                <w:bCs/>
              </w:rPr>
              <w:t xml:space="preserve">压力测试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1.5倍高峰流量</w:t>
            </w:r>
            <w:r>
              <w:t xml:space="preserve"> + </w:t>
            </w:r>
            <w:r>
              <w:rPr>
                <w:rFonts w:hint="eastAsia"/>
              </w:rPr>
              <w:t xml:space="preserve">事故扰动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验证鲁棒性</w:t>
            </w:r>
            <w:r>
              <w:t xml:space="preserve"> </w:t>
            </w:r>
            <w:r>
              <w:rPr>
                <w:rFonts w:hint="eastAsia"/>
              </w:rPr>
              <w:t xml:space="preserve">(Mask机制起效)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观测崩溃点</w:t>
            </w:r>
          </w:p>
        </w:tc>
      </w:tr>
    </w:tbl>
    <w:bookmarkEnd w:id="35"/>
    <w:bookmarkEnd w:id="36"/>
    <w:bookmarkStart w:id="39" w:name="核心指标与奖励-metrics-reward"/>
    <w:p>
      <w:pPr>
        <w:pStyle w:val="20"/>
      </w:pPr>
      <w:r>
        <w:rPr>
          <w:b/>
          <w:bCs/>
        </w:rPr>
        <w:t xml:space="preserve">7. </w:t>
      </w:r>
      <w:r>
        <w:rPr>
          <w:rFonts w:hint="eastAsia"/>
          <w:b/>
          <w:bCs/>
        </w:rPr>
        <w:t xml:space="preserve">核心指标与奖励</w:t>
      </w:r>
      <w:r>
        <w:rPr>
          <w:b/>
          <w:bCs/>
        </w:rPr>
        <w:t xml:space="preserve"> (Metrics &amp; Reward)</w:t>
      </w:r>
    </w:p>
    <w:bookmarkStart w:id="37" w:name="北极星指标-north-star-metric"/>
    <w:p>
      <w:pPr>
        <w:pStyle w:val="3"/>
      </w:pPr>
      <w:r>
        <w:rPr>
          <w:b/>
          <w:bCs/>
        </w:rPr>
        <w:t xml:space="preserve">7.1 </w:t>
      </w:r>
      <w:r>
        <w:rPr>
          <w:rFonts w:hint="eastAsia"/>
          <w:b/>
          <w:bCs/>
        </w:rPr>
        <w:t xml:space="preserve">北极星指标</w:t>
      </w:r>
      <w:r>
        <w:rPr>
          <w:b/>
          <w:bCs/>
        </w:rPr>
        <w:t xml:space="preserve"> (North Star Metric)</w:t>
      </w:r>
    </w:p>
    <w:p>
      <w:pPr>
        <w:pStyle w:val="FirstParagraph"/>
      </w:pPr>
      <w:r>
        <w:rPr>
          <w:rFonts w:hint="eastAsia"/>
          <w:b/>
          <w:bCs/>
        </w:rPr>
        <w:t xml:space="preserve">等效减少的私家车总行驶时长</w:t>
      </w:r>
      <w:r>
        <w:rPr>
          <w:b/>
          <w:bCs/>
        </w:rPr>
        <w:t xml:space="preserve"> (Total Avoided Private Car Travel Time, TACC)</w:t>
      </w:r>
    </w:p>
    <w:p>
      <w:pPr>
        <w:pStyle w:val="a0"/>
      </w:pPr>
      <m:oMathPara>
        <m:oMathParaPr>
          <m:jc m:val="center"/>
        </m:oMathParaPr>
        <m:oMath>
          <m:r>
            <m:t>T</m:t>
          </m:r>
          <m:r>
            <m:t>A</m:t>
          </m:r>
          <m:r>
            <m:t>C</m:t>
          </m:r>
          <m:r>
            <m:t>C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d</m:t>
              </m:r>
            </m:sub>
            <m:sup>
              <m:r>
                <m:t>​</m:t>
              </m:r>
            </m:sup>
            <m:e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r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t>h</m:t>
              </m:r>
              <m:r>
                <m:t>u</m:t>
              </m:r>
              <m:r>
                <m:t>r</m:t>
              </m:r>
              <m:r>
                <m:t>n</m:t>
              </m:r>
              <m:r>
                <m:t>e</m:t>
              </m:r>
              <m:r>
                <m:t>d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p</m:t>
                  </m:r>
                  <m:r>
                    <m:t>e</m:t>
                  </m:r>
                  <m:r>
                    <m:t>n</m:t>
                  </m:r>
                  <m:r>
                    <m:t>a</m:t>
                  </m:r>
                  <m:r>
                    <m:t>l</m:t>
                  </m:r>
                  <m:r>
                    <m:t>t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c</m:t>
              </m:r>
              <m:r>
                <m:t>a</m:t>
              </m:r>
              <m:r>
                <m:t>r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这是衡量拥堵缓解程度的终极指标。</w:t>
      </w:r>
    </w:p>
    <w:bookmarkEnd w:id="37"/>
    <w:bookmarkStart w:id="38" w:name="奖励函数"/>
    <w:p>
      <w:pPr>
        <w:pStyle w:val="3"/>
      </w:pPr>
      <w:r>
        <w:rPr>
          <w:b/>
          <w:bCs/>
        </w:rPr>
        <w:t xml:space="preserve">7.2 </w:t>
      </w:r>
      <w:r>
        <w:rPr>
          <w:rFonts w:hint="eastAsia"/>
          <w:b/>
          <w:bCs/>
        </w:rPr>
        <w:t xml:space="preserve">奖励函数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R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rPr>
          <w:rFonts w:hint="eastAsia"/>
        </w:rPr>
        <w:t xml:space="preserve">：基础运营奖励。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P</m:t>
            </m:r>
          </m:e>
          <m:sub>
            <m:r>
              <m:t>l</m:t>
            </m:r>
            <m:r>
              <m:t>e</m:t>
            </m:r>
            <m:r>
              <m:t>a</m:t>
            </m:r>
            <m:r>
              <m:t>v</m:t>
            </m:r>
            <m:r>
              <m:t>e</m:t>
            </m:r>
          </m:sub>
        </m:sSub>
      </m:oMath>
      <w:r>
        <w:rPr>
          <w:rFonts w:hint="eastAsia"/>
        </w:rPr>
        <w:t xml:space="preserve">：基于</w:t>
      </w:r>
      <w:r>
        <w:t xml:space="preserve"> Sigmoid </w:t>
      </w:r>
      <w:r>
        <w:rPr>
          <w:rFonts w:hint="eastAsia"/>
        </w:rPr>
        <w:t xml:space="preserve">的流失概率惩罚。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C</m:t>
            </m:r>
          </m:e>
          <m:sub>
            <m:r>
              <m:t>c</m:t>
            </m:r>
            <m:r>
              <m:t>a</m:t>
            </m:r>
            <m:r>
              <m:t>r</m:t>
            </m:r>
          </m:sub>
        </m:sSub>
      </m:oMath>
      <w:r>
        <w:rPr>
          <w:rFonts w:hint="eastAsia"/>
        </w:rPr>
        <w:t xml:space="preserve">：私家车惩罚系数（引导模型优先挽救长距离订单，因为它们对路网拥堵贡献最大）。</w:t>
      </w:r>
    </w:p>
    <w:bookmarkEnd w:id="38"/>
    <w:bookmarkEnd w:id="39"/>
    <w:bookmarkStart w:id="43" w:name="实验设计与审计"/>
    <w:p>
      <w:pPr>
        <w:pStyle w:val="20"/>
      </w:pPr>
      <w:r>
        <w:rPr>
          <w:b/>
          <w:bCs/>
        </w:rPr>
        <w:t xml:space="preserve">8. </w:t>
      </w:r>
      <w:r>
        <w:rPr>
          <w:rFonts w:hint="eastAsia"/>
          <w:b/>
          <w:bCs/>
        </w:rPr>
        <w:t xml:space="preserve">实验设计与审计</w:t>
      </w:r>
    </w:p>
    <w:bookmarkStart w:id="40" w:name="基准算法-baselines"/>
    <w:p>
      <w:pPr>
        <w:pStyle w:val="3"/>
      </w:pPr>
      <w:r>
        <w:rPr>
          <w:b/>
          <w:bCs/>
        </w:rPr>
        <w:t xml:space="preserve">8.1 </w:t>
      </w:r>
      <w:r>
        <w:rPr>
          <w:rFonts w:hint="eastAsia"/>
          <w:b/>
          <w:bCs/>
        </w:rPr>
        <w:t xml:space="preserve">基准算法</w:t>
      </w:r>
      <w:r>
        <w:rPr>
          <w:b/>
          <w:bCs/>
        </w:rPr>
        <w:t xml:space="preserve"> (Baselines)</w:t>
      </w:r>
    </w:p>
    <w:p>
      <w:pPr>
        <w:pStyle w:val="Compact"/>
        <w:numPr>
          <w:ilvl w:val="0"/>
          <w:numId w:val="1019"/>
        </w:numPr>
      </w:pPr>
      <w:r>
        <w:t xml:space="preserve">HCRide baseline。</w:t>
      </w:r>
    </w:p>
    <w:p>
      <w:pPr>
        <w:pStyle w:val="Compact"/>
        <w:numPr>
          <w:ilvl w:val="0"/>
          <w:numId w:val="1019"/>
        </w:numPr>
      </w:pPr>
      <w:r>
        <w:t xml:space="preserve">MAPPO baseline。</w:t>
      </w:r>
    </w:p>
    <w:p>
      <w:pPr>
        <w:pStyle w:val="Compact"/>
        <w:numPr>
          <w:ilvl w:val="0"/>
          <w:numId w:val="1019"/>
        </w:numPr>
      </w:pPr>
      <w:r>
        <w:t xml:space="preserve">safety-starter-agents baseline (CPO)。</w:t>
      </w:r>
    </w:p>
    <w:p>
      <w:pPr>
        <w:pStyle w:val="Compact"/>
        <w:numPr>
          <w:ilvl w:val="0"/>
          <w:numId w:val="1019"/>
        </w:numPr>
      </w:pPr>
      <w:r>
        <w:t xml:space="preserve">MOHITO (UAI 2025) baseline。</w:t>
      </w:r>
    </w:p>
    <w:p>
      <w:pPr>
        <w:pStyle w:val="Compact"/>
        <w:numPr>
          <w:ilvl w:val="0"/>
          <w:numId w:val="1019"/>
        </w:numPr>
      </w:pPr>
      <w:r>
        <w:t xml:space="preserve">Wu et al. (C&amp;IE 2024) multi-agent microtransit baseline。</w:t>
      </w:r>
    </w:p>
    <w:bookmarkEnd w:id="40"/>
    <w:bookmarkStart w:id="41" w:name="极端场景测试"/>
    <w:p>
      <w:pPr>
        <w:pStyle w:val="3"/>
      </w:pPr>
      <w:r>
        <w:rPr>
          <w:b/>
          <w:bCs/>
        </w:rPr>
        <w:t xml:space="preserve">8.2 </w:t>
      </w:r>
      <w:r>
        <w:rPr>
          <w:rFonts w:hint="eastAsia"/>
          <w:b/>
          <w:bCs/>
        </w:rPr>
        <w:t xml:space="preserve">极端场景测试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Surge </w:t>
      </w:r>
      <w:r>
        <w:rPr>
          <w:rFonts w:hint="eastAsia"/>
          <w:b/>
          <w:bCs/>
        </w:rPr>
        <w:t xml:space="preserve">(高峰爆发)</w:t>
      </w:r>
      <w:r>
        <w:rPr>
          <w:rFonts w:hint="eastAsia"/>
        </w:rPr>
        <w:t xml:space="preserve">：验证</w:t>
      </w:r>
      <w:r>
        <w:t xml:space="preserve"> Mask </w:t>
      </w:r>
      <w:r>
        <w:rPr>
          <w:rFonts w:hint="eastAsia"/>
        </w:rPr>
        <w:t xml:space="preserve">和</w:t>
      </w:r>
      <w:r>
        <w:t xml:space="preserve"> CVaR </w:t>
      </w:r>
      <w:r>
        <w:rPr>
          <w:rFonts w:hint="eastAsia"/>
        </w:rPr>
        <w:t xml:space="preserve">的抗压性。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Bait </w:t>
      </w:r>
      <w:r>
        <w:rPr>
          <w:rFonts w:hint="eastAsia"/>
          <w:b/>
          <w:bCs/>
        </w:rPr>
        <w:t xml:space="preserve">(中心诱饵)</w:t>
      </w:r>
      <w:r>
        <w:rPr>
          <w:rFonts w:hint="eastAsia"/>
        </w:rPr>
        <w:t xml:space="preserve">：验证是否歧视边缘站点。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Conflict </w:t>
      </w:r>
      <w:r>
        <w:rPr>
          <w:rFonts w:hint="eastAsia"/>
          <w:b/>
          <w:bCs/>
        </w:rPr>
        <w:t xml:space="preserve">(满载冲突)</w:t>
      </w:r>
      <w:r>
        <w:rPr>
          <w:rFonts w:hint="eastAsia"/>
        </w:rPr>
        <w:t xml:space="preserve">：车上人要去东，热点在西，验证边特征的“顺路性”判断。</w:t>
      </w:r>
    </w:p>
    <w:bookmarkEnd w:id="41"/>
    <w:bookmarkStart w:id="42" w:name="审计指标-audit-metrics"/>
    <w:p>
      <w:pPr>
        <w:pStyle w:val="3"/>
      </w:pPr>
      <w:r>
        <w:rPr>
          <w:b/>
          <w:bCs/>
        </w:rPr>
        <w:t xml:space="preserve">8.3 </w:t>
      </w:r>
      <w:r>
        <w:rPr>
          <w:rFonts w:hint="eastAsia"/>
          <w:b/>
          <w:bCs/>
        </w:rPr>
        <w:t xml:space="preserve">审计指标</w:t>
      </w:r>
      <w:r>
        <w:rPr>
          <w:b/>
          <w:bCs/>
        </w:rPr>
        <w:t xml:space="preserve"> (Audit Metrics)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Mismatch Rate</w:t>
      </w:r>
      <w:r>
        <w:rPr>
          <w:rFonts w:hint="eastAsia"/>
        </w:rPr>
        <w:t xml:space="preserve">：欧氏最近站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rPr>
          <w:rFonts w:hint="eastAsia"/>
        </w:rPr>
        <w:t xml:space="preserve">步行路网最近站的比例（证明</w:t>
      </w:r>
      <w:r>
        <w:t xml:space="preserve"> Voronoi </w:t>
      </w:r>
      <w:r>
        <w:rPr>
          <w:rFonts w:hint="eastAsia"/>
        </w:rPr>
        <w:t xml:space="preserve">映射的必要性）。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Barrier Impact</w:t>
      </w:r>
      <w:r>
        <w:rPr>
          <w:rFonts w:hint="eastAsia"/>
        </w:rPr>
        <w:t xml:space="preserve">：因隔离带/河流导致的不可达统计。</w:t>
      </w:r>
    </w:p>
    <w:bookmarkEnd w:id="42"/>
    <w:bookmarkEnd w:id="43"/>
    <w:bookmarkEnd w:id="44"/>
    <w:sectPr w:rsidR="00E1645B" w:rsidSect="00A410A1">
      <w:footerReference r:id="rId8" w:type="default"/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3818139"/>
      <w:docPartObj>
        <w:docPartGallery w:val="Page Numbers (Bottom of Page)"/>
        <w:docPartUnique/>
      </w:docPartObj>
    </w:sdtPr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F7DE976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DCB2411E"/>
    <w:lvl w:ilvl="0">
      <w:numFmt w:val="bullet"/>
      <w:lvlText w:val="•"/>
      <w:lvlJc w:val="left"/>
      <w:pPr>
        <w:ind w:hanging="329" w:left="567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329" w:left="1134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329" w:left="1701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329" w:left="2268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329" w:left="2835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329" w:left="3402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329" w:left="3969"/>
      </w:pPr>
      <w:rPr>
        <w:rFonts w:eastAsia="微软雅黑" w:hint="eastAsia"/>
        <w:sz w:val="28"/>
      </w:rPr>
    </w:lvl>
    <w:lvl w:ilvl="7">
      <w:numFmt w:val="bullet"/>
      <w:lvlText w:val="•"/>
      <w:lvlJc w:val="left"/>
      <w:pPr>
        <w:ind w:hanging="329" w:left="4536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329" w:left="5103"/>
      </w:pPr>
      <w:rPr>
        <w:rFonts w:eastAsia="微软雅黑" w:hint="eastAsia"/>
        <w:sz w:val="28"/>
      </w:rPr>
    </w:lvl>
  </w:abstractNum>
  <w:abstractNum w15:restartNumberingAfterBreak="0" w:abstractNumId="2">
    <w:nsid w:val="00A99201"/>
    <w:multiLevelType w:val="multilevel"/>
    <w:tmpl w:val="845E9B8E"/>
    <w:lvl w:ilvl="0">
      <w:start w:val="1"/>
      <w:numFmt w:val="decimal"/>
      <w:lvlText w:val="%1."/>
      <w:lvlJc w:val="left"/>
      <w:pPr>
        <w:ind w:hanging="329" w:left="567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329" w:left="1134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329" w:left="1701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329" w:left="2268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329" w:left="2835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329" w:left="3402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329" w:left="3969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329" w:left="4536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329" w:left="5103"/>
      </w:pPr>
      <w:rPr>
        <w:rFonts w:hint="eastAsia"/>
      </w:rPr>
    </w:lvl>
  </w:abstractNum>
  <w:abstractNum w15:restartNumberingAfterBreak="0" w:abstractNumId="3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hanging="480" w:left="72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480" w:left="144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480" w:left="216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480" w:left="28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480" w:left="360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480" w:left="432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480" w:left="504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hanging="480" w:left="576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480" w:left="6480"/>
      </w:pPr>
      <w:rPr>
        <w:rFonts w:eastAsia="微软雅黑" w:hint="eastAsia"/>
        <w:sz w:val="28"/>
      </w:rPr>
    </w:lvl>
  </w:abstractNum>
  <w:abstractNum w15:restartNumberingAfterBreak="0" w:abstractNumId="4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hanging="480" w:left="1440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480" w:left="21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480" w:left="28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480" w:left="3600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480" w:left="4320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480" w:left="504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480" w:left="57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480" w:left="6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480" w:left="720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79438853" w:numId="1">
    <w:abstractNumId w:val="3"/>
  </w:num>
  <w:num w16cid:durableId="1185561364" w:numId="2">
    <w:abstractNumId w:val="4"/>
  </w:num>
  <w:num w16cid:durableId="2049603216" w:numId="3">
    <w:abstractNumId w:val="0"/>
  </w:num>
  <w:num w16cid:durableId="703869699" w:numId="4">
    <w:abstractNumId w:val="2"/>
  </w:num>
  <w:num w16cid:durableId="1822653246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79478619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67565266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44447668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94360317"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8518209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43059312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11394418" w:numId="12">
    <w:abstractNumId w:val="1"/>
  </w:num>
  <w:num w16cid:durableId="723678939" w:numId="13">
    <w:abstractNumId w:val="1"/>
  </w:num>
  <w:num w16cid:durableId="2047368205" w:numId="14">
    <w:abstractNumId w:val="1"/>
  </w:num>
  <w:num w16cid:durableId="974989202" w:numId="15">
    <w:abstractNumId w:val="1"/>
  </w:num>
  <w:num w16cid:durableId="55974617" w:numId="16">
    <w:abstractNumId w:val="1"/>
  </w:num>
  <w:num w16cid:durableId="1273897876" w:numId="17">
    <w:abstractNumId w:val="1"/>
  </w:num>
  <w:num w16cid:durableId="1449272727" w:numId="18">
    <w:abstractNumId w:val="1"/>
  </w:num>
  <w:num w16cid:durableId="154762627" w:numId="19">
    <w:abstractNumId w:val="1"/>
  </w:num>
  <w:num w16cid:durableId="1122966913" w:numId="20">
    <w:abstractNumId w:val="1"/>
  </w:num>
  <w:num w16cid:durableId="370495256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4"/>
  <w:embedSystemFonts/>
  <w:bordersDoNotSurroundHeader/>
  <w:bordersDoNotSurroundFooter/>
  <w:proofState w:grammar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5AF3"/>
    <w:rsid w:val="00087AA0"/>
    <w:rsid w:val="00087D78"/>
    <w:rsid w:val="000E53CA"/>
    <w:rsid w:val="00116420"/>
    <w:rsid w:val="00117C22"/>
    <w:rsid w:val="00126FF3"/>
    <w:rsid w:val="00202703"/>
    <w:rsid w:val="00293EE5"/>
    <w:rsid w:val="003A6057"/>
    <w:rsid w:val="00600508"/>
    <w:rsid w:val="006107E8"/>
    <w:rsid w:val="006747B6"/>
    <w:rsid w:val="00736DEE"/>
    <w:rsid w:val="00750F5C"/>
    <w:rsid w:val="00804C41"/>
    <w:rsid w:val="009013F6"/>
    <w:rsid w:val="009149B5"/>
    <w:rsid w:val="00970C9D"/>
    <w:rsid w:val="00A14FF3"/>
    <w:rsid w:val="00A410A1"/>
    <w:rsid w:val="00BF6B73"/>
    <w:rsid w:val="00C214C8"/>
    <w:rsid w:val="00D022C3"/>
    <w:rsid w:val="00D7268B"/>
    <w:rsid w:val="00E1645B"/>
    <w:rsid w:val="00EA7BFB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DF3480"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autoRedefine/>
    <w:uiPriority w:val="9"/>
    <w:qFormat/>
    <w:rsid w:val="00202703"/>
    <w:pPr>
      <w:keepNext/>
      <w:keepLines/>
      <w:pageBreakBefore/>
      <w:spacing w:before="480"/>
      <w:jc w:val="center"/>
      <w:outlineLvl w:val="0"/>
    </w:pPr>
    <w:rPr>
      <w:rFonts w:cstheme="majorBidi" w:eastAsia="黑体"/>
      <w:bCs/>
      <w:sz w:val="36"/>
      <w:szCs w:val="32"/>
    </w:rPr>
  </w:style>
  <w:style w:styleId="20" w:type="paragraph">
    <w:name w:val="heading 2"/>
    <w:basedOn w:val="a"/>
    <w:next w:val="a0"/>
    <w:uiPriority w:val="9"/>
    <w:unhideWhenUsed/>
    <w:qFormat/>
    <w:rsid w:val="00202703"/>
    <w:pPr>
      <w:keepNext/>
      <w:keepLines/>
      <w:spacing w:before="300"/>
      <w:outlineLvl w:val="1"/>
    </w:pPr>
    <w:rPr>
      <w:rFonts w:cstheme="majorBidi" w:eastAsia="黑体"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rsid w:val="00202703"/>
    <w:pPr>
      <w:keepNext/>
      <w:keepLines/>
      <w:spacing w:before="200"/>
      <w:outlineLvl w:val="2"/>
    </w:pPr>
    <w:rPr>
      <w:rFonts w:asciiTheme="majorHAnsi" w:cstheme="majorBidi" w:eastAsia="黑体" w:hAnsiTheme="majorHAnsi"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rsid w:val="00C22677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rsid w:val="00C22677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rsid w:val="00C22677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  <w:rsid w:val="00743667"/>
  </w:style>
  <w:style w:customStyle="1" w:styleId="FirstParagraph" w:type="paragraph">
    <w:name w:val="First Paragraph"/>
    <w:basedOn w:val="a"/>
    <w:next w:val="a0"/>
    <w:qFormat/>
    <w:rsid w:val="000C100F"/>
    <w:pPr>
      <w:spacing w:before="180"/>
      <w:ind w:firstLine="480" w:firstLineChars="200"/>
    </w:pPr>
    <w:rPr>
      <w:lang w:eastAsia="zh-CN"/>
    </w:rPr>
  </w:style>
  <w:style w:customStyle="1" w:styleId="Compact" w:type="paragraph">
    <w:name w:val="Compact"/>
    <w:basedOn w:val="a0"/>
    <w:qFormat/>
    <w:rsid w:val="006107E8"/>
    <w:pPr>
      <w:spacing w:after="60" w:before="60"/>
      <w:ind w:firstLine="0" w:firstLineChars="0"/>
    </w:pPr>
  </w:style>
  <w:style w:styleId="a5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rsid w:val="00EA7BFB"/>
    <w:pPr>
      <w:tabs>
        <w:tab w:pos="384" w:val="left"/>
      </w:tabs>
      <w:spacing w:line="240" w:lineRule="auto"/>
      <w:ind w:hanging="200" w:hangingChars="200" w:left="200"/>
    </w:pPr>
  </w:style>
  <w:style w:styleId="a9" w:type="paragraph">
    <w:name w:val="Block Text"/>
    <w:basedOn w:val="a"/>
    <w:uiPriority w:val="9"/>
    <w:unhideWhenUsed/>
    <w:qFormat/>
    <w:rsid w:val="000E53CA"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type="dxa" w:w="0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rsid w:val="005D0F42"/>
    <w:pPr>
      <w:spacing w:after="120"/>
      <w:jc w:val="center"/>
    </w:p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  <w:rsid w:val="005D0F42"/>
    <w:rPr>
      <w:rFonts w:ascii="Times New Roman" w:eastAsia="宋体" w:hAnsi="Times New Roman"/>
    </w:rPr>
  </w:style>
  <w:style w:customStyle="1" w:styleId="VerbatimChar" w:type="character">
    <w:name w:val="Verbatim Char"/>
    <w:basedOn w:val="ac"/>
    <w:link w:val="SourceCode"/>
    <w:rsid w:val="00D022C3"/>
    <w:rPr>
      <w:rFonts w:ascii="Fira Code" w:cs="Times New Roman (正文 CS 字体)" w:eastAsia="宋体" w:hAnsi="Fira Code"/>
      <w:color w:themeColor="text1" w:themeTint="BF" w:val="404040"/>
      <w:sz w:val="21"/>
      <w:shd w:color="auto" w:fill="auto" w:val="pct5"/>
      <w:lang w:eastAsia="zh-CN"/>
    </w:rPr>
  </w:style>
  <w:style w:styleId="ad" w:type="character">
    <w:name w:val="footnote reference"/>
    <w:basedOn w:val="ac"/>
    <w:rPr>
      <w:rFonts w:ascii="Times New Roman" w:eastAsia="宋体" w:hAnsi="Times New Roman"/>
      <w:vertAlign w:val="superscript"/>
    </w:rPr>
  </w:style>
  <w:style w:styleId="ae" w:type="character">
    <w:name w:val="Hyperlink"/>
    <w:basedOn w:val="ac"/>
    <w:rsid w:val="000C100F"/>
    <w:rPr>
      <w:rFonts w:ascii="Times New Roman" w:eastAsia="宋体" w:hAnsi="Times New Roman"/>
      <w:color w:val="0070C0"/>
    </w:rPr>
  </w:style>
  <w:style w:styleId="TOC" w:type="paragraph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b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qFormat/>
    <w:rsid w:val="00D022C3"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auto" w:fill="auto" w:val="pct5"/>
      <w:wordWrap w:val="0"/>
      <w:ind w:left="300" w:leftChars="300"/>
    </w:pPr>
    <w:rPr>
      <w:rFonts w:ascii="Fira Code" w:cs="Times New Roman (正文 CS 字体)" w:hAnsi="Fira Code"/>
      <w:color w:themeColor="text1" w:themeTint="BF" w:val="404040"/>
      <w:sz w:val="21"/>
      <w:shd w:color="auto" w:fill="auto" w:val="pct5"/>
      <w:lang w:eastAsia="zh-CN"/>
    </w:rPr>
  </w:style>
  <w:style w:customStyle="1" w:styleId="KeywordTok" w:type="character">
    <w:name w:val="KeywordTok"/>
    <w:basedOn w:val="VerbatimChar"/>
    <w:rPr>
      <w:rFonts w:ascii="Consolas" w:cs="Times New Roman (正文 CS 字体)" w:eastAsia="宋体" w:hAnsi="Consolas"/>
      <w:b/>
      <w:color w:val="007020"/>
      <w:sz w:val="22"/>
      <w:shd w:color="auto" w:fill="auto" w:val="pct5"/>
      <w:lang w:eastAsia="zh-CN"/>
    </w:rPr>
  </w:style>
  <w:style w:customStyle="1" w:styleId="DataTypeTok" w:type="character">
    <w:name w:val="DataTypeTok"/>
    <w:basedOn w:val="VerbatimChar"/>
    <w:rPr>
      <w:rFonts w:ascii="Consolas" w:cs="Times New Roman (正文 CS 字体)" w:eastAsia="宋体" w:hAnsi="Consolas"/>
      <w:color w:val="902000"/>
      <w:sz w:val="22"/>
      <w:shd w:color="auto" w:fill="auto" w:val="pct5"/>
      <w:lang w:eastAsia="zh-CN"/>
    </w:rPr>
  </w:style>
  <w:style w:customStyle="1" w:styleId="DecValTok" w:type="character">
    <w:name w:val="DecValTok"/>
    <w:basedOn w:val="VerbatimChar"/>
    <w:rPr>
      <w:rFonts w:ascii="Consolas" w:cs="Times New Roman (正文 CS 字体)" w:eastAsia="宋体" w:hAnsi="Consolas"/>
      <w:color w:val="40A070"/>
      <w:sz w:val="22"/>
      <w:shd w:color="auto" w:fill="auto" w:val="pct5"/>
      <w:lang w:eastAsia="zh-CN"/>
    </w:rPr>
  </w:style>
  <w:style w:customStyle="1" w:styleId="BaseNTok" w:type="character">
    <w:name w:val="BaseNTok"/>
    <w:basedOn w:val="VerbatimChar"/>
    <w:rPr>
      <w:rFonts w:ascii="Consolas" w:cs="Times New Roman (正文 CS 字体)" w:eastAsia="宋体" w:hAnsi="Consolas"/>
      <w:color w:val="40A070"/>
      <w:sz w:val="22"/>
      <w:shd w:color="auto" w:fill="auto" w:val="pct5"/>
      <w:lang w:eastAsia="zh-CN"/>
    </w:rPr>
  </w:style>
  <w:style w:customStyle="1" w:styleId="FloatTok" w:type="character">
    <w:name w:val="FloatTok"/>
    <w:basedOn w:val="VerbatimChar"/>
    <w:rPr>
      <w:rFonts w:ascii="Consolas" w:cs="Times New Roman (正文 CS 字体)" w:eastAsia="宋体" w:hAnsi="Consolas"/>
      <w:color w:val="40A070"/>
      <w:sz w:val="22"/>
      <w:shd w:color="auto" w:fill="auto" w:val="pct5"/>
      <w:lang w:eastAsia="zh-CN"/>
    </w:rPr>
  </w:style>
  <w:style w:customStyle="1" w:styleId="ConstantTok" w:type="character">
    <w:name w:val="ConstantTok"/>
    <w:basedOn w:val="VerbatimChar"/>
    <w:rPr>
      <w:rFonts w:ascii="Consolas" w:cs="Times New Roman (正文 CS 字体)" w:eastAsia="宋体" w:hAnsi="Consolas"/>
      <w:color w:val="880000"/>
      <w:sz w:val="22"/>
      <w:shd w:color="auto" w:fill="auto" w:val="pct5"/>
      <w:lang w:eastAsia="zh-CN"/>
    </w:rPr>
  </w:style>
  <w:style w:customStyle="1" w:styleId="CharTok" w:type="character">
    <w:name w:val="Char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SpecialCharTok" w:type="character">
    <w:name w:val="SpecialChar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StringTok" w:type="character">
    <w:name w:val="String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VerbatimStringTok" w:type="character">
    <w:name w:val="VerbatimString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SpecialStringTok" w:type="character">
    <w:name w:val="SpecialStringTok"/>
    <w:basedOn w:val="VerbatimChar"/>
    <w:rPr>
      <w:rFonts w:ascii="Consolas" w:cs="Times New Roman (正文 CS 字体)" w:eastAsia="宋体" w:hAnsi="Consolas"/>
      <w:color w:val="BB6688"/>
      <w:sz w:val="22"/>
      <w:shd w:color="auto" w:fill="auto" w:val="pct5"/>
      <w:lang w:eastAsia="zh-CN"/>
    </w:rPr>
  </w:style>
  <w:style w:customStyle="1" w:styleId="ImportTok" w:type="character">
    <w:name w:val="Import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CommentTok" w:type="character">
    <w:name w:val="CommentTok"/>
    <w:basedOn w:val="VerbatimChar"/>
    <w:rPr>
      <w:rFonts w:ascii="Consolas" w:cs="Times New Roman (正文 CS 字体)" w:eastAsia="宋体" w:hAnsi="Consolas"/>
      <w:i/>
      <w:color w:val="60A0B0"/>
      <w:sz w:val="22"/>
      <w:shd w:color="auto" w:fill="auto" w:val="pct5"/>
      <w:lang w:eastAsia="zh-CN"/>
    </w:rPr>
  </w:style>
  <w:style w:customStyle="1" w:styleId="DocumentationTok" w:type="character">
    <w:name w:val="DocumentationTok"/>
    <w:basedOn w:val="VerbatimChar"/>
    <w:rPr>
      <w:rFonts w:ascii="Consolas" w:cs="Times New Roman (正文 CS 字体)" w:eastAsia="宋体" w:hAnsi="Consolas"/>
      <w:i/>
      <w:color w:val="BA2121"/>
      <w:sz w:val="22"/>
      <w:shd w:color="auto" w:fill="auto" w:val="pct5"/>
      <w:lang w:eastAsia="zh-CN"/>
    </w:rPr>
  </w:style>
  <w:style w:customStyle="1" w:styleId="AnnotationTok" w:type="character">
    <w:name w:val="Annotation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CommentVarTok" w:type="character">
    <w:name w:val="CommentVar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OtherTok" w:type="character">
    <w:name w:val="OtherTok"/>
    <w:basedOn w:val="VerbatimChar"/>
    <w:rPr>
      <w:rFonts w:ascii="Consolas" w:cs="Times New Roman (正文 CS 字体)" w:eastAsia="宋体" w:hAnsi="Consolas"/>
      <w:color w:val="007020"/>
      <w:sz w:val="22"/>
      <w:shd w:color="auto" w:fill="auto" w:val="pct5"/>
      <w:lang w:eastAsia="zh-CN"/>
    </w:rPr>
  </w:style>
  <w:style w:customStyle="1" w:styleId="FunctionTok" w:type="character">
    <w:name w:val="FunctionTok"/>
    <w:basedOn w:val="VerbatimChar"/>
    <w:rPr>
      <w:rFonts w:ascii="Consolas" w:cs="Times New Roman (正文 CS 字体)" w:eastAsia="宋体" w:hAnsi="Consolas"/>
      <w:color w:val="06287E"/>
      <w:sz w:val="22"/>
      <w:shd w:color="auto" w:fill="auto" w:val="pct5"/>
      <w:lang w:eastAsia="zh-CN"/>
    </w:rPr>
  </w:style>
  <w:style w:customStyle="1" w:styleId="VariableTok" w:type="character">
    <w:name w:val="VariableTok"/>
    <w:basedOn w:val="VerbatimChar"/>
    <w:rPr>
      <w:rFonts w:ascii="Consolas" w:cs="Times New Roman (正文 CS 字体)" w:eastAsia="宋体" w:hAnsi="Consolas"/>
      <w:color w:val="19177C"/>
      <w:sz w:val="22"/>
      <w:shd w:color="auto" w:fill="auto" w:val="pct5"/>
      <w:lang w:eastAsia="zh-CN"/>
    </w:rPr>
  </w:style>
  <w:style w:customStyle="1" w:styleId="ControlFlowTok" w:type="character">
    <w:name w:val="ControlFlowTok"/>
    <w:basedOn w:val="VerbatimChar"/>
    <w:rPr>
      <w:rFonts w:ascii="Consolas" w:cs="Times New Roman (正文 CS 字体)" w:eastAsia="宋体" w:hAnsi="Consolas"/>
      <w:b/>
      <w:color w:val="007020"/>
      <w:sz w:val="22"/>
      <w:shd w:color="auto" w:fill="auto" w:val="pct5"/>
      <w:lang w:eastAsia="zh-CN"/>
    </w:rPr>
  </w:style>
  <w:style w:customStyle="1" w:styleId="OperatorTok" w:type="character">
    <w:name w:val="OperatorTok"/>
    <w:basedOn w:val="VerbatimChar"/>
    <w:rPr>
      <w:rFonts w:ascii="Consolas" w:cs="Times New Roman (正文 CS 字体)" w:eastAsia="宋体" w:hAnsi="Consolas"/>
      <w:color w:val="666666"/>
      <w:sz w:val="22"/>
      <w:shd w:color="auto" w:fill="auto" w:val="pct5"/>
      <w:lang w:eastAsia="zh-CN"/>
    </w:rPr>
  </w:style>
  <w:style w:customStyle="1" w:styleId="BuiltInTok" w:type="character">
    <w:name w:val="BuiltIn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ExtensionTok" w:type="character">
    <w:name w:val="Extension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PreprocessorTok" w:type="character">
    <w:name w:val="PreprocessorTok"/>
    <w:basedOn w:val="VerbatimChar"/>
    <w:rPr>
      <w:rFonts w:ascii="Consolas" w:cs="Times New Roman (正文 CS 字体)" w:eastAsia="宋体" w:hAnsi="Consolas"/>
      <w:color w:val="BC7A00"/>
      <w:sz w:val="22"/>
      <w:shd w:color="auto" w:fill="auto" w:val="pct5"/>
      <w:lang w:eastAsia="zh-CN"/>
    </w:rPr>
  </w:style>
  <w:style w:customStyle="1" w:styleId="AttributeTok" w:type="character">
    <w:name w:val="AttributeTok"/>
    <w:basedOn w:val="VerbatimChar"/>
    <w:rPr>
      <w:rFonts w:ascii="Consolas" w:cs="Times New Roman (正文 CS 字体)" w:eastAsia="宋体" w:hAnsi="Consolas"/>
      <w:color w:val="7D9029"/>
      <w:sz w:val="22"/>
      <w:shd w:color="auto" w:fill="auto" w:val="pct5"/>
      <w:lang w:eastAsia="zh-CN"/>
    </w:rPr>
  </w:style>
  <w:style w:customStyle="1" w:styleId="RegionMarkerTok" w:type="character">
    <w:name w:val="RegionMarker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InformationTok" w:type="character">
    <w:name w:val="Information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WarningTok" w:type="character">
    <w:name w:val="Warning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AlertTok" w:type="character">
    <w:name w:val="AlertTok"/>
    <w:basedOn w:val="VerbatimChar"/>
    <w:rPr>
      <w:rFonts w:ascii="Consolas" w:cs="Times New Roman (正文 CS 字体)" w:eastAsia="宋体" w:hAnsi="Consolas"/>
      <w:b/>
      <w:color w:val="FF0000"/>
      <w:sz w:val="22"/>
      <w:shd w:color="auto" w:fill="auto" w:val="pct5"/>
      <w:lang w:eastAsia="zh-CN"/>
    </w:rPr>
  </w:style>
  <w:style w:customStyle="1" w:styleId="ErrorTok" w:type="character">
    <w:name w:val="ErrorTok"/>
    <w:basedOn w:val="VerbatimChar"/>
    <w:rPr>
      <w:rFonts w:ascii="Consolas" w:cs="Times New Roman (正文 CS 字体)" w:eastAsia="宋体" w:hAnsi="Consolas"/>
      <w:b/>
      <w:color w:val="FF0000"/>
      <w:sz w:val="22"/>
      <w:shd w:color="auto" w:fill="auto" w:val="pct5"/>
      <w:lang w:eastAsia="zh-CN"/>
    </w:rPr>
  </w:style>
  <w:style w:customStyle="1" w:styleId="NormalTok" w:type="character">
    <w:name w:val="Normal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a4" w:type="character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styleId="af" w:type="paragraph">
    <w:name w:val="header"/>
    <w:basedOn w:val="a"/>
    <w:link w:val="af0"/>
    <w:rsid w:val="00797A2D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797A2D"/>
    <w:rPr>
      <w:sz w:val="18"/>
      <w:szCs w:val="18"/>
    </w:rPr>
  </w:style>
  <w:style w:styleId="af1" w:type="paragraph">
    <w:name w:val="footer"/>
    <w:basedOn w:val="a"/>
    <w:link w:val="af2"/>
    <w:uiPriority w:val="99"/>
    <w:rsid w:val="00797A2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uiPriority w:val="99"/>
    <w:rsid w:val="00797A2D"/>
    <w:rPr>
      <w:sz w:val="18"/>
      <w:szCs w:val="18"/>
    </w:rPr>
  </w:style>
  <w:style w:customStyle="1" w:styleId="1" w:type="numbering">
    <w:name w:val="列表1"/>
    <w:uiPriority w:val="99"/>
    <w:rsid w:val="00797A2D"/>
    <w:pPr>
      <w:numPr>
        <w:numId w:val="1"/>
      </w:numPr>
    </w:pPr>
  </w:style>
  <w:style w:customStyle="1" w:styleId="2" w:type="numbering">
    <w:name w:val="列表2"/>
    <w:uiPriority w:val="99"/>
    <w:rsid w:val="00D42F07"/>
    <w:pPr>
      <w:numPr>
        <w:numId w:val="2"/>
      </w:numPr>
    </w:pPr>
  </w:style>
  <w:style w:customStyle="1" w:styleId="af3" w:type="paragraph">
    <w:name w:val="图片"/>
    <w:basedOn w:val="FirstParagraph"/>
    <w:qFormat/>
    <w:rsid w:val="005D0F42"/>
    <w:pPr>
      <w:keepNext/>
      <w:jc w:val="center"/>
    </w:pPr>
    <w:rPr>
      <w:noProof/>
    </w:rPr>
  </w:style>
  <w:style w:customStyle="1" w:styleId="Compact10071" w:type="paragraph">
    <w:name w:val="样式 Compact + 10 磅 首行缩进:  0.71 厘米"/>
    <w:basedOn w:val="Compact"/>
    <w:rsid w:val="00BF4643"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rsid w:val="00C22998"/>
    <w:pPr>
      <w:jc w:val="center"/>
    </w:pPr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2026-01-14T09:37:08Z</dcterms:created>
  <dcterms:modified xsi:type="dcterms:W3CDTF">2026-01-14T09:37:08Z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