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E995" w14:textId="1B9238AE" w:rsidR="005E7486" w:rsidRPr="00193AA2" w:rsidRDefault="0061449A" w:rsidP="005E7486">
      <w:pPr>
        <w:pStyle w:val="NoSpacing"/>
        <w:rPr>
          <w:rFonts w:cstheme="minorHAnsi"/>
          <w:color w:val="4F81BD" w:themeColor="accent1"/>
          <w:sz w:val="20"/>
          <w:szCs w:val="20"/>
        </w:rPr>
      </w:pPr>
      <w:r w:rsidRPr="00193AA2">
        <w:rPr>
          <w:rFonts w:cstheme="minorHAnsi"/>
          <w:color w:val="4F81BD" w:themeColor="accent1"/>
          <w:sz w:val="20"/>
          <w:szCs w:val="20"/>
        </w:rPr>
        <w:t>12/</w:t>
      </w:r>
      <w:r w:rsidR="00AF6062">
        <w:rPr>
          <w:rFonts w:cstheme="minorHAnsi"/>
          <w:color w:val="4F81BD" w:themeColor="accent1"/>
          <w:sz w:val="20"/>
          <w:szCs w:val="20"/>
        </w:rPr>
        <w:t>10</w:t>
      </w:r>
      <w:r w:rsidRPr="00193AA2">
        <w:rPr>
          <w:rFonts w:cstheme="minorHAnsi"/>
          <w:color w:val="4F81BD" w:themeColor="accent1"/>
          <w:sz w:val="20"/>
          <w:szCs w:val="20"/>
        </w:rPr>
        <w:t>/2025</w:t>
      </w:r>
    </w:p>
    <w:p w14:paraId="3855D3CB" w14:textId="6BD8E1A8" w:rsidR="005E7486" w:rsidRPr="00193AA2" w:rsidRDefault="0061449A" w:rsidP="005E7486">
      <w:pPr>
        <w:pStyle w:val="NoSpacing"/>
        <w:rPr>
          <w:rFonts w:cstheme="minorHAnsi"/>
          <w:color w:val="4F81BD" w:themeColor="accent1"/>
          <w:sz w:val="20"/>
          <w:szCs w:val="20"/>
        </w:rPr>
      </w:pPr>
      <w:r w:rsidRPr="00193AA2">
        <w:rPr>
          <w:rFonts w:cstheme="minorHAnsi"/>
          <w:color w:val="4F81BD" w:themeColor="accent1"/>
          <w:sz w:val="20"/>
          <w:szCs w:val="20"/>
        </w:rPr>
        <w:t>Jonah Jutzi</w:t>
      </w:r>
    </w:p>
    <w:p w14:paraId="4FAAE458" w14:textId="77777777" w:rsidR="005E7486" w:rsidRPr="00193AA2" w:rsidRDefault="005E7486" w:rsidP="005E7486">
      <w:pPr>
        <w:pStyle w:val="NoSpacing"/>
        <w:rPr>
          <w:rFonts w:cstheme="minorHAnsi"/>
          <w:color w:val="4F81BD" w:themeColor="accent1"/>
          <w:sz w:val="20"/>
          <w:szCs w:val="20"/>
        </w:rPr>
      </w:pPr>
    </w:p>
    <w:p w14:paraId="6A06D663" w14:textId="77777777" w:rsidR="005E7486" w:rsidRPr="00193AA2" w:rsidRDefault="005E7486" w:rsidP="005E7486">
      <w:pPr>
        <w:pStyle w:val="NoSpacing"/>
        <w:rPr>
          <w:rFonts w:cstheme="minorHAnsi"/>
          <w:color w:val="4F81BD" w:themeColor="accent1"/>
          <w:sz w:val="20"/>
          <w:szCs w:val="20"/>
        </w:rPr>
      </w:pPr>
      <w:r w:rsidRPr="00193AA2">
        <w:rPr>
          <w:rFonts w:cstheme="minorHAnsi"/>
          <w:color w:val="4F81BD" w:themeColor="accent1"/>
          <w:sz w:val="20"/>
          <w:szCs w:val="20"/>
        </w:rPr>
        <w:t>I certify that I have completed this assignment within the Academic Integrity guidelines presented in the UW General Catalog. Further, I certify that I do not have any knowledge of any other individual(s) violating these guidelines.</w:t>
      </w:r>
    </w:p>
    <w:p w14:paraId="235B8CAD" w14:textId="77777777" w:rsidR="005E7486" w:rsidRPr="00193AA2" w:rsidRDefault="005E7486" w:rsidP="005E7486">
      <w:pPr>
        <w:pStyle w:val="NoSpacing"/>
        <w:rPr>
          <w:rFonts w:cstheme="minorHAnsi"/>
          <w:color w:val="4F81BD" w:themeColor="accent1"/>
          <w:sz w:val="20"/>
          <w:szCs w:val="20"/>
        </w:rPr>
      </w:pPr>
    </w:p>
    <w:p w14:paraId="4EAE969F" w14:textId="1AD52862" w:rsidR="006F63D7" w:rsidRPr="00193AA2" w:rsidRDefault="005E7486" w:rsidP="005E7486">
      <w:pPr>
        <w:pBdr>
          <w:bottom w:val="single" w:sz="6" w:space="1" w:color="auto"/>
        </w:pBdr>
        <w:tabs>
          <w:tab w:val="left" w:pos="360"/>
        </w:tabs>
        <w:jc w:val="both"/>
        <w:rPr>
          <w:rFonts w:cstheme="minorHAnsi"/>
          <w:b/>
          <w:sz w:val="20"/>
          <w:szCs w:val="20"/>
        </w:rPr>
      </w:pPr>
      <w:r w:rsidRPr="00193AA2">
        <w:rPr>
          <w:rFonts w:cstheme="minorHAnsi"/>
          <w:b/>
          <w:sz w:val="20"/>
          <w:szCs w:val="20"/>
        </w:rPr>
        <w:t>Executive</w:t>
      </w:r>
      <w:r w:rsidR="00C772E5" w:rsidRPr="00193AA2">
        <w:rPr>
          <w:rFonts w:cstheme="minorHAnsi"/>
          <w:b/>
          <w:sz w:val="20"/>
          <w:szCs w:val="20"/>
        </w:rPr>
        <w:t xml:space="preserve"> Summary</w:t>
      </w:r>
      <w:r w:rsidR="006F63D7" w:rsidRPr="00193AA2">
        <w:rPr>
          <w:rFonts w:cstheme="minorHAnsi"/>
          <w:b/>
          <w:sz w:val="20"/>
          <w:szCs w:val="20"/>
        </w:rPr>
        <w:t>:</w:t>
      </w:r>
    </w:p>
    <w:p w14:paraId="4CB73CB5" w14:textId="03F7E8E0" w:rsidR="006F63D7" w:rsidRPr="00193AA2" w:rsidRDefault="006F63D7" w:rsidP="006F63D7">
      <w:pPr>
        <w:pBdr>
          <w:bottom w:val="single" w:sz="6" w:space="1" w:color="auto"/>
        </w:pBdr>
        <w:tabs>
          <w:tab w:val="left" w:pos="360"/>
        </w:tabs>
        <w:jc w:val="both"/>
        <w:rPr>
          <w:rFonts w:cstheme="minorHAnsi"/>
          <w:bCs/>
          <w:sz w:val="20"/>
          <w:szCs w:val="20"/>
        </w:rPr>
      </w:pPr>
      <w:r w:rsidRPr="00193AA2">
        <w:rPr>
          <w:rFonts w:cstheme="minorHAnsi"/>
          <w:bCs/>
          <w:sz w:val="20"/>
          <w:szCs w:val="20"/>
        </w:rPr>
        <w:t xml:space="preserve">This project analyzes NBA regular-season attendance from October 2003 through April 2025 </w:t>
      </w:r>
      <w:proofErr w:type="gramStart"/>
      <w:r w:rsidRPr="00193AA2">
        <w:rPr>
          <w:rFonts w:cstheme="minorHAnsi"/>
          <w:bCs/>
          <w:sz w:val="20"/>
          <w:szCs w:val="20"/>
        </w:rPr>
        <w:t>in order to</w:t>
      </w:r>
      <w:proofErr w:type="gramEnd"/>
      <w:r w:rsidRPr="00193AA2">
        <w:rPr>
          <w:rFonts w:cstheme="minorHAnsi"/>
          <w:bCs/>
          <w:sz w:val="20"/>
          <w:szCs w:val="20"/>
        </w:rPr>
        <w:t xml:space="preserve"> help team business operations staff make smarter pricing and marketing decisions. Using game-level data loaded into an Azure SQL database and visualized in Tableau, I built a league-wide storyboard and a team-specific dashboard that reveal how attendance varies by season, opponent, and team performance. New games can be added via a Microsoft Forms survey, which flows into the same database through Power Automate so that the dashboard remains up to date without manual data entry. </w:t>
      </w:r>
    </w:p>
    <w:p w14:paraId="4C76B17D" w14:textId="21BA33D8" w:rsidR="006F63D7" w:rsidRPr="00193AA2" w:rsidRDefault="006F63D7" w:rsidP="006F63D7">
      <w:pPr>
        <w:pBdr>
          <w:bottom w:val="single" w:sz="6" w:space="1" w:color="auto"/>
        </w:pBdr>
        <w:tabs>
          <w:tab w:val="left" w:pos="360"/>
        </w:tabs>
        <w:jc w:val="both"/>
        <w:rPr>
          <w:rFonts w:cstheme="minorHAnsi"/>
          <w:bCs/>
          <w:sz w:val="20"/>
          <w:szCs w:val="20"/>
        </w:rPr>
      </w:pPr>
      <w:r w:rsidRPr="00193AA2">
        <w:rPr>
          <w:rFonts w:cstheme="minorHAnsi"/>
          <w:bCs/>
          <w:sz w:val="20"/>
          <w:szCs w:val="20"/>
        </w:rPr>
        <w:t>League-wide, attendance has been relatively stable over the last two decades, with a sharp temporary collapse during the 2020–21 COVID season that should be treated as an outlier rather than a trend. At the team level, stronger seasons in the win–loss column generally correspond to higher home crowds, but opponent identity also matters: some visiting teams reliably lift attendance above a club’s typical home average, while others consistently underperform. The final dashboard combines these patterns so that a ticketing or marketing manager can quickly tier opponents for premium vs. value pricing, identify matchups that need extra promotional support, and monitor how new games compare with historical expectations as soon as they are entered through the form.</w:t>
      </w:r>
    </w:p>
    <w:p w14:paraId="3060C959" w14:textId="418D6C0A" w:rsidR="0061449A" w:rsidRPr="00193AA2" w:rsidRDefault="0061449A" w:rsidP="005E7486">
      <w:pPr>
        <w:pBdr>
          <w:bottom w:val="single" w:sz="6" w:space="1" w:color="auto"/>
        </w:pBdr>
        <w:tabs>
          <w:tab w:val="left" w:pos="360"/>
        </w:tabs>
        <w:jc w:val="both"/>
        <w:rPr>
          <w:rFonts w:cstheme="minorHAnsi"/>
          <w:sz w:val="20"/>
          <w:szCs w:val="20"/>
        </w:rPr>
      </w:pPr>
    </w:p>
    <w:p w14:paraId="1DA9D660" w14:textId="77777777" w:rsidR="00AF6062" w:rsidRDefault="005E7486" w:rsidP="00E82AD3">
      <w:pPr>
        <w:tabs>
          <w:tab w:val="left" w:pos="360"/>
        </w:tabs>
        <w:jc w:val="both"/>
        <w:rPr>
          <w:rFonts w:cstheme="minorHAnsi"/>
          <w:sz w:val="20"/>
          <w:szCs w:val="20"/>
        </w:rPr>
      </w:pPr>
      <w:r w:rsidRPr="00193AA2">
        <w:rPr>
          <w:rFonts w:cstheme="minorHAnsi"/>
          <w:b/>
          <w:sz w:val="20"/>
          <w:szCs w:val="20"/>
        </w:rPr>
        <w:t>Background:</w:t>
      </w:r>
      <w:r w:rsidRPr="00193AA2">
        <w:rPr>
          <w:rFonts w:cstheme="minorHAnsi"/>
          <w:sz w:val="20"/>
          <w:szCs w:val="20"/>
        </w:rPr>
        <w:t xml:space="preserve"> </w:t>
      </w:r>
    </w:p>
    <w:p w14:paraId="316AB8D0" w14:textId="539531F1" w:rsidR="00E82AD3" w:rsidRPr="00193AA2" w:rsidRDefault="00E82AD3" w:rsidP="00E82AD3">
      <w:pPr>
        <w:tabs>
          <w:tab w:val="left" w:pos="360"/>
        </w:tabs>
        <w:jc w:val="both"/>
        <w:rPr>
          <w:rFonts w:cstheme="minorHAnsi"/>
          <w:sz w:val="20"/>
          <w:szCs w:val="20"/>
        </w:rPr>
      </w:pPr>
      <w:r w:rsidRPr="00193AA2">
        <w:rPr>
          <w:rFonts w:cstheme="minorHAnsi"/>
          <w:sz w:val="20"/>
          <w:szCs w:val="20"/>
        </w:rPr>
        <w:t>NBA teams face a recurring question every season: how much should we charge for each game, and which matchups deserve premium pricing or extra marketing support? Ticket demand is influenced by many factors</w:t>
      </w:r>
      <w:r w:rsidR="00777C3C" w:rsidRPr="00193AA2">
        <w:rPr>
          <w:rFonts w:cstheme="minorHAnsi"/>
          <w:sz w:val="20"/>
          <w:szCs w:val="20"/>
        </w:rPr>
        <w:t xml:space="preserve">, including </w:t>
      </w:r>
      <w:r w:rsidRPr="00193AA2">
        <w:rPr>
          <w:rFonts w:cstheme="minorHAnsi"/>
          <w:sz w:val="20"/>
          <w:szCs w:val="20"/>
        </w:rPr>
        <w:t>team performance, star players, rivalries, day of week, and arena capacity—but most front offices still rely heavily on experience and simple averages when planning prices and promotions.</w:t>
      </w:r>
    </w:p>
    <w:p w14:paraId="6640C127" w14:textId="144E2D11" w:rsidR="00E82AD3" w:rsidRPr="00193AA2" w:rsidRDefault="00E82AD3" w:rsidP="00E82AD3">
      <w:pPr>
        <w:tabs>
          <w:tab w:val="left" w:pos="360"/>
        </w:tabs>
        <w:jc w:val="both"/>
        <w:rPr>
          <w:rFonts w:cstheme="minorHAnsi"/>
          <w:sz w:val="20"/>
          <w:szCs w:val="20"/>
        </w:rPr>
      </w:pPr>
      <w:r w:rsidRPr="00193AA2">
        <w:rPr>
          <w:rFonts w:cstheme="minorHAnsi"/>
          <w:sz w:val="20"/>
          <w:szCs w:val="20"/>
        </w:rPr>
        <w:t>For this project, I focused on attendance as a proxy for demand. The underlying dataset includes regular-season games from October 2003 through April 2025, with fields such as game date, home and away teams, attendance, and game result. I connected these data to a personal Azure SQL database, cleaned and filtered them to NBA-vs-NBA regular season games, and then built a Tableau dashboard that can be used by any team’s business operations staff.</w:t>
      </w:r>
    </w:p>
    <w:p w14:paraId="5D3EDAD8" w14:textId="77777777" w:rsidR="00E82AD3" w:rsidRPr="00193AA2" w:rsidRDefault="00E82AD3" w:rsidP="00E82AD3">
      <w:pPr>
        <w:tabs>
          <w:tab w:val="left" w:pos="360"/>
        </w:tabs>
        <w:jc w:val="both"/>
        <w:rPr>
          <w:rFonts w:cstheme="minorHAnsi"/>
          <w:sz w:val="20"/>
          <w:szCs w:val="20"/>
        </w:rPr>
      </w:pPr>
      <w:r w:rsidRPr="00193AA2">
        <w:rPr>
          <w:rFonts w:cstheme="minorHAnsi"/>
          <w:sz w:val="20"/>
          <w:szCs w:val="20"/>
        </w:rPr>
        <w:t>The core business question is:</w:t>
      </w:r>
    </w:p>
    <w:p w14:paraId="04B34493" w14:textId="5CC5F925" w:rsidR="005E7486" w:rsidRDefault="00E82AD3" w:rsidP="005E7486">
      <w:pPr>
        <w:tabs>
          <w:tab w:val="left" w:pos="360"/>
        </w:tabs>
        <w:jc w:val="both"/>
        <w:rPr>
          <w:rFonts w:cstheme="minorHAnsi"/>
          <w:sz w:val="20"/>
          <w:szCs w:val="20"/>
        </w:rPr>
      </w:pPr>
      <w:r w:rsidRPr="00193AA2">
        <w:rPr>
          <w:rFonts w:cstheme="minorHAnsi"/>
          <w:sz w:val="20"/>
          <w:szCs w:val="20"/>
        </w:rPr>
        <w:t>Given a specific NBA team, how does attendance change by opponent and season, and how can those patterns support</w:t>
      </w:r>
      <w:r w:rsidR="000627E8" w:rsidRPr="00193AA2">
        <w:rPr>
          <w:rFonts w:cstheme="minorHAnsi"/>
          <w:sz w:val="20"/>
          <w:szCs w:val="20"/>
        </w:rPr>
        <w:t xml:space="preserve"> more informed</w:t>
      </w:r>
      <w:r w:rsidRPr="00193AA2">
        <w:rPr>
          <w:rFonts w:cstheme="minorHAnsi"/>
          <w:sz w:val="20"/>
          <w:szCs w:val="20"/>
        </w:rPr>
        <w:t xml:space="preserve"> pricing and marketing decisions?</w:t>
      </w:r>
    </w:p>
    <w:p w14:paraId="44B4CA21" w14:textId="77777777" w:rsidR="002E5F59" w:rsidRPr="00193AA2" w:rsidRDefault="002E5F59" w:rsidP="005E7486">
      <w:pPr>
        <w:tabs>
          <w:tab w:val="left" w:pos="360"/>
        </w:tabs>
        <w:jc w:val="both"/>
        <w:rPr>
          <w:rFonts w:cstheme="minorHAnsi"/>
          <w:sz w:val="20"/>
          <w:szCs w:val="20"/>
        </w:rPr>
      </w:pPr>
    </w:p>
    <w:p w14:paraId="60094A42" w14:textId="77777777" w:rsidR="0008755D" w:rsidRPr="00193AA2" w:rsidRDefault="005E7486" w:rsidP="0008755D">
      <w:pPr>
        <w:tabs>
          <w:tab w:val="left" w:pos="360"/>
        </w:tabs>
        <w:jc w:val="both"/>
        <w:rPr>
          <w:rFonts w:cstheme="minorHAnsi"/>
          <w:sz w:val="20"/>
          <w:szCs w:val="20"/>
        </w:rPr>
      </w:pPr>
      <w:r w:rsidRPr="00193AA2">
        <w:rPr>
          <w:rFonts w:cstheme="minorHAnsi"/>
          <w:b/>
          <w:sz w:val="20"/>
          <w:szCs w:val="20"/>
        </w:rPr>
        <w:t>Purposes and Questions (Dashboard):</w:t>
      </w:r>
      <w:r w:rsidRPr="00193AA2">
        <w:rPr>
          <w:rFonts w:cstheme="minorHAnsi"/>
          <w:sz w:val="20"/>
          <w:szCs w:val="20"/>
        </w:rPr>
        <w:t xml:space="preserve"> </w:t>
      </w:r>
    </w:p>
    <w:p w14:paraId="5CE9A087" w14:textId="7BDE7781" w:rsidR="0008755D" w:rsidRPr="00193AA2" w:rsidRDefault="0008755D" w:rsidP="0008755D">
      <w:pPr>
        <w:tabs>
          <w:tab w:val="left" w:pos="360"/>
        </w:tabs>
        <w:jc w:val="both"/>
        <w:rPr>
          <w:rFonts w:cstheme="minorHAnsi"/>
          <w:sz w:val="20"/>
          <w:szCs w:val="20"/>
        </w:rPr>
      </w:pPr>
      <w:r w:rsidRPr="00193AA2">
        <w:rPr>
          <w:rFonts w:cstheme="minorHAnsi"/>
          <w:sz w:val="20"/>
          <w:szCs w:val="20"/>
        </w:rPr>
        <w:lastRenderedPageBreak/>
        <w:t>The dashboard is designed to answer a focused set of practical questions for any given team (selected via a Team Selector parameter):</w:t>
      </w:r>
    </w:p>
    <w:p w14:paraId="09C030EB" w14:textId="77777777" w:rsidR="0008755D" w:rsidRPr="00193AA2" w:rsidRDefault="0008755D" w:rsidP="0008755D">
      <w:pPr>
        <w:numPr>
          <w:ilvl w:val="0"/>
          <w:numId w:val="4"/>
        </w:numPr>
        <w:tabs>
          <w:tab w:val="left" w:pos="360"/>
        </w:tabs>
        <w:jc w:val="both"/>
        <w:rPr>
          <w:rFonts w:cstheme="minorHAnsi"/>
          <w:b/>
          <w:bCs/>
          <w:sz w:val="20"/>
          <w:szCs w:val="20"/>
        </w:rPr>
      </w:pPr>
      <w:r w:rsidRPr="00193AA2">
        <w:rPr>
          <w:rFonts w:cstheme="minorHAnsi"/>
          <w:b/>
          <w:bCs/>
          <w:sz w:val="20"/>
          <w:szCs w:val="20"/>
        </w:rPr>
        <w:t>Season-level demand:</w:t>
      </w:r>
    </w:p>
    <w:p w14:paraId="2D2151A2" w14:textId="76EEA77D" w:rsidR="0008755D" w:rsidRPr="00193AA2" w:rsidRDefault="0008755D" w:rsidP="0008755D">
      <w:pPr>
        <w:numPr>
          <w:ilvl w:val="1"/>
          <w:numId w:val="4"/>
        </w:numPr>
        <w:tabs>
          <w:tab w:val="left" w:pos="360"/>
        </w:tabs>
        <w:jc w:val="both"/>
        <w:rPr>
          <w:rFonts w:cstheme="minorHAnsi"/>
          <w:sz w:val="20"/>
          <w:szCs w:val="20"/>
        </w:rPr>
      </w:pPr>
      <w:r w:rsidRPr="00193AA2">
        <w:rPr>
          <w:rFonts w:cstheme="minorHAnsi"/>
          <w:sz w:val="20"/>
          <w:szCs w:val="20"/>
        </w:rPr>
        <w:t>How has average home and away game attendance for the selected team changed over seasons?</w:t>
      </w:r>
    </w:p>
    <w:p w14:paraId="72457869" w14:textId="77777777" w:rsidR="0008755D" w:rsidRPr="00193AA2" w:rsidRDefault="0008755D" w:rsidP="0008755D">
      <w:pPr>
        <w:numPr>
          <w:ilvl w:val="0"/>
          <w:numId w:val="4"/>
        </w:numPr>
        <w:tabs>
          <w:tab w:val="left" w:pos="360"/>
        </w:tabs>
        <w:jc w:val="both"/>
        <w:rPr>
          <w:rFonts w:cstheme="minorHAnsi"/>
          <w:sz w:val="20"/>
          <w:szCs w:val="20"/>
        </w:rPr>
      </w:pPr>
      <w:r w:rsidRPr="00193AA2">
        <w:rPr>
          <w:rFonts w:cstheme="minorHAnsi"/>
          <w:b/>
          <w:bCs/>
          <w:sz w:val="20"/>
          <w:szCs w:val="20"/>
        </w:rPr>
        <w:t>Opponent impact at home:</w:t>
      </w:r>
    </w:p>
    <w:p w14:paraId="6E2935B3" w14:textId="77777777" w:rsidR="0008755D" w:rsidRPr="00193AA2" w:rsidRDefault="0008755D" w:rsidP="0008755D">
      <w:pPr>
        <w:numPr>
          <w:ilvl w:val="1"/>
          <w:numId w:val="4"/>
        </w:numPr>
        <w:tabs>
          <w:tab w:val="left" w:pos="360"/>
        </w:tabs>
        <w:jc w:val="both"/>
        <w:rPr>
          <w:rFonts w:cstheme="minorHAnsi"/>
          <w:sz w:val="20"/>
          <w:szCs w:val="20"/>
        </w:rPr>
      </w:pPr>
      <w:r w:rsidRPr="00193AA2">
        <w:rPr>
          <w:rFonts w:cstheme="minorHAnsi"/>
          <w:sz w:val="20"/>
          <w:szCs w:val="20"/>
        </w:rPr>
        <w:t>For this team’s home games, which visiting opponents generate the largest positive or negative percentage change in attendance relative to the team’s typical home crowd?</w:t>
      </w:r>
    </w:p>
    <w:p w14:paraId="3DFE010C" w14:textId="77777777" w:rsidR="0008755D" w:rsidRPr="00193AA2" w:rsidRDefault="0008755D" w:rsidP="0008755D">
      <w:pPr>
        <w:numPr>
          <w:ilvl w:val="0"/>
          <w:numId w:val="4"/>
        </w:numPr>
        <w:tabs>
          <w:tab w:val="left" w:pos="360"/>
        </w:tabs>
        <w:jc w:val="both"/>
        <w:rPr>
          <w:rFonts w:cstheme="minorHAnsi"/>
          <w:sz w:val="20"/>
          <w:szCs w:val="20"/>
        </w:rPr>
      </w:pPr>
      <w:r w:rsidRPr="00193AA2">
        <w:rPr>
          <w:rFonts w:cstheme="minorHAnsi"/>
          <w:b/>
          <w:bCs/>
          <w:sz w:val="20"/>
          <w:szCs w:val="20"/>
        </w:rPr>
        <w:t>Opponent impact on the road:</w:t>
      </w:r>
    </w:p>
    <w:p w14:paraId="547B0E49" w14:textId="77777777" w:rsidR="0008755D" w:rsidRPr="00193AA2" w:rsidRDefault="0008755D" w:rsidP="0008755D">
      <w:pPr>
        <w:numPr>
          <w:ilvl w:val="1"/>
          <w:numId w:val="4"/>
        </w:numPr>
        <w:tabs>
          <w:tab w:val="left" w:pos="360"/>
        </w:tabs>
        <w:jc w:val="both"/>
        <w:rPr>
          <w:rFonts w:cstheme="minorHAnsi"/>
          <w:sz w:val="20"/>
          <w:szCs w:val="20"/>
        </w:rPr>
      </w:pPr>
      <w:r w:rsidRPr="00193AA2">
        <w:rPr>
          <w:rFonts w:cstheme="minorHAnsi"/>
          <w:sz w:val="20"/>
          <w:szCs w:val="20"/>
        </w:rPr>
        <w:t>When this team plays away, how do different host arenas respond? Which opposing teams see higher-than-usual attendance when this team visits?</w:t>
      </w:r>
    </w:p>
    <w:p w14:paraId="0FDFFA10" w14:textId="77777777" w:rsidR="0008755D" w:rsidRPr="00193AA2" w:rsidRDefault="0008755D" w:rsidP="0008755D">
      <w:pPr>
        <w:numPr>
          <w:ilvl w:val="0"/>
          <w:numId w:val="4"/>
        </w:numPr>
        <w:tabs>
          <w:tab w:val="left" w:pos="360"/>
        </w:tabs>
        <w:jc w:val="both"/>
        <w:rPr>
          <w:rFonts w:cstheme="minorHAnsi"/>
          <w:sz w:val="20"/>
          <w:szCs w:val="20"/>
        </w:rPr>
      </w:pPr>
      <w:r w:rsidRPr="00193AA2">
        <w:rPr>
          <w:rFonts w:cstheme="minorHAnsi"/>
          <w:b/>
          <w:bCs/>
          <w:sz w:val="20"/>
          <w:szCs w:val="20"/>
        </w:rPr>
        <w:t>Connection to on-court success:</w:t>
      </w:r>
    </w:p>
    <w:p w14:paraId="1E88EEBD" w14:textId="77777777" w:rsidR="0008755D" w:rsidRPr="00193AA2" w:rsidRDefault="0008755D" w:rsidP="0008755D">
      <w:pPr>
        <w:numPr>
          <w:ilvl w:val="1"/>
          <w:numId w:val="4"/>
        </w:numPr>
        <w:tabs>
          <w:tab w:val="left" w:pos="360"/>
        </w:tabs>
        <w:jc w:val="both"/>
        <w:rPr>
          <w:rFonts w:cstheme="minorHAnsi"/>
          <w:sz w:val="20"/>
          <w:szCs w:val="20"/>
        </w:rPr>
      </w:pPr>
      <w:r w:rsidRPr="00193AA2">
        <w:rPr>
          <w:rFonts w:cstheme="minorHAnsi"/>
          <w:sz w:val="20"/>
          <w:szCs w:val="20"/>
        </w:rPr>
        <w:t>How many games does the selected team win each season, and how might changes in record align with attendance trends?</w:t>
      </w:r>
    </w:p>
    <w:p w14:paraId="063B819C" w14:textId="77777777" w:rsidR="0008755D" w:rsidRPr="00193AA2" w:rsidRDefault="0008755D" w:rsidP="0008755D">
      <w:pPr>
        <w:numPr>
          <w:ilvl w:val="0"/>
          <w:numId w:val="4"/>
        </w:numPr>
        <w:tabs>
          <w:tab w:val="left" w:pos="360"/>
        </w:tabs>
        <w:jc w:val="both"/>
        <w:rPr>
          <w:rFonts w:cstheme="minorHAnsi"/>
          <w:sz w:val="20"/>
          <w:szCs w:val="20"/>
        </w:rPr>
      </w:pPr>
      <w:r w:rsidRPr="00193AA2">
        <w:rPr>
          <w:rFonts w:cstheme="minorHAnsi"/>
          <w:b/>
          <w:bCs/>
          <w:sz w:val="20"/>
          <w:szCs w:val="20"/>
        </w:rPr>
        <w:t>Recent matchups and new games:</w:t>
      </w:r>
    </w:p>
    <w:p w14:paraId="13E46838" w14:textId="2F220DCE" w:rsidR="0008755D" w:rsidRPr="00193AA2" w:rsidRDefault="0008755D" w:rsidP="0008755D">
      <w:pPr>
        <w:numPr>
          <w:ilvl w:val="1"/>
          <w:numId w:val="4"/>
        </w:numPr>
        <w:tabs>
          <w:tab w:val="left" w:pos="360"/>
        </w:tabs>
        <w:jc w:val="both"/>
        <w:rPr>
          <w:rFonts w:cstheme="minorHAnsi"/>
          <w:sz w:val="20"/>
          <w:szCs w:val="20"/>
        </w:rPr>
      </w:pPr>
      <w:r w:rsidRPr="00193AA2">
        <w:rPr>
          <w:rFonts w:cstheme="minorHAnsi"/>
          <w:sz w:val="20"/>
          <w:szCs w:val="20"/>
        </w:rPr>
        <w:t xml:space="preserve">The MSFT Form </w:t>
      </w:r>
      <w:r w:rsidR="00D66F83" w:rsidRPr="00193AA2">
        <w:rPr>
          <w:rFonts w:cstheme="minorHAnsi"/>
          <w:sz w:val="20"/>
          <w:szCs w:val="20"/>
        </w:rPr>
        <w:t>supports</w:t>
      </w:r>
      <w:r w:rsidRPr="00193AA2">
        <w:rPr>
          <w:rFonts w:cstheme="minorHAnsi"/>
          <w:sz w:val="20"/>
          <w:szCs w:val="20"/>
        </w:rPr>
        <w:t xml:space="preserve"> new data entry</w:t>
      </w:r>
      <w:r w:rsidR="00D66F83" w:rsidRPr="00193AA2">
        <w:rPr>
          <w:rFonts w:cstheme="minorHAnsi"/>
          <w:sz w:val="20"/>
          <w:szCs w:val="20"/>
        </w:rPr>
        <w:t>, allowing for the dashboard tool to be updated after every game.</w:t>
      </w:r>
    </w:p>
    <w:p w14:paraId="2FD53741" w14:textId="38DDA8D2" w:rsidR="002A1F32" w:rsidRDefault="0008755D" w:rsidP="00653366">
      <w:pPr>
        <w:tabs>
          <w:tab w:val="left" w:pos="360"/>
        </w:tabs>
        <w:jc w:val="both"/>
        <w:rPr>
          <w:rFonts w:cstheme="minorHAnsi"/>
          <w:sz w:val="20"/>
          <w:szCs w:val="20"/>
        </w:rPr>
      </w:pPr>
      <w:r w:rsidRPr="00193AA2">
        <w:rPr>
          <w:rFonts w:cstheme="minorHAnsi"/>
          <w:sz w:val="20"/>
          <w:szCs w:val="20"/>
        </w:rPr>
        <w:t xml:space="preserve">Together, these questions support ticketing, pricing, and marketing decisions </w:t>
      </w:r>
      <w:r w:rsidR="000627E8" w:rsidRPr="00193AA2">
        <w:rPr>
          <w:rFonts w:cstheme="minorHAnsi"/>
          <w:sz w:val="20"/>
          <w:szCs w:val="20"/>
        </w:rPr>
        <w:t>such as</w:t>
      </w:r>
      <w:r w:rsidRPr="00193AA2">
        <w:rPr>
          <w:rFonts w:cstheme="minorHAnsi"/>
          <w:sz w:val="20"/>
          <w:szCs w:val="20"/>
        </w:rPr>
        <w:t xml:space="preserve"> setting higher prices for consistently high-demand opponents, identifying </w:t>
      </w:r>
      <w:r w:rsidR="00D66F83" w:rsidRPr="00193AA2">
        <w:rPr>
          <w:rFonts w:cstheme="minorHAnsi"/>
          <w:sz w:val="20"/>
          <w:szCs w:val="20"/>
        </w:rPr>
        <w:t>low-attendance</w:t>
      </w:r>
      <w:r w:rsidRPr="00193AA2">
        <w:rPr>
          <w:rFonts w:cstheme="minorHAnsi"/>
          <w:sz w:val="20"/>
          <w:szCs w:val="20"/>
        </w:rPr>
        <w:t xml:space="preserve"> games that may need promotions, and monitoring how demand shifts when team performance changes.</w:t>
      </w:r>
    </w:p>
    <w:p w14:paraId="366F68F7" w14:textId="77777777" w:rsidR="002E5F59" w:rsidRPr="002E5F59" w:rsidRDefault="002E5F59" w:rsidP="00653366">
      <w:pPr>
        <w:tabs>
          <w:tab w:val="left" w:pos="360"/>
        </w:tabs>
        <w:jc w:val="both"/>
        <w:rPr>
          <w:rFonts w:cstheme="minorHAnsi"/>
          <w:sz w:val="20"/>
          <w:szCs w:val="20"/>
        </w:rPr>
      </w:pPr>
    </w:p>
    <w:p w14:paraId="044365EA" w14:textId="7362C966" w:rsidR="005E7486" w:rsidRPr="00193AA2" w:rsidRDefault="005E7486" w:rsidP="00653366">
      <w:pPr>
        <w:tabs>
          <w:tab w:val="left" w:pos="360"/>
        </w:tabs>
        <w:jc w:val="both"/>
        <w:rPr>
          <w:rFonts w:cstheme="minorHAnsi"/>
          <w:sz w:val="20"/>
          <w:szCs w:val="20"/>
        </w:rPr>
      </w:pPr>
      <w:r w:rsidRPr="00193AA2">
        <w:rPr>
          <w:rFonts w:cstheme="minorHAnsi"/>
          <w:b/>
          <w:sz w:val="20"/>
          <w:szCs w:val="20"/>
        </w:rPr>
        <w:t>Purposes and Questions (Storyboard):</w:t>
      </w:r>
      <w:r w:rsidRPr="00193AA2">
        <w:rPr>
          <w:rFonts w:cstheme="minorHAnsi"/>
          <w:sz w:val="20"/>
          <w:szCs w:val="20"/>
        </w:rPr>
        <w:t xml:space="preserve"> </w:t>
      </w:r>
    </w:p>
    <w:p w14:paraId="2621A56C" w14:textId="77777777" w:rsidR="00B572B0" w:rsidRPr="00193AA2" w:rsidRDefault="00B572B0" w:rsidP="00B572B0">
      <w:pPr>
        <w:tabs>
          <w:tab w:val="left" w:pos="360"/>
        </w:tabs>
        <w:jc w:val="both"/>
        <w:rPr>
          <w:rFonts w:cstheme="minorHAnsi"/>
          <w:sz w:val="20"/>
          <w:szCs w:val="20"/>
        </w:rPr>
      </w:pPr>
      <w:r w:rsidRPr="00193AA2">
        <w:rPr>
          <w:rFonts w:cstheme="minorHAnsi"/>
          <w:sz w:val="20"/>
          <w:szCs w:val="20"/>
        </w:rPr>
        <w:t>The storyboard is designed to walk a business user through the investigation in a logical sequence, starting from the “big picture” and gradually narrowing down to actionable, team-specific questions.</w:t>
      </w:r>
    </w:p>
    <w:p w14:paraId="73D3D5F5" w14:textId="5CB57571"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NBA Attendance Histogram (league-wide)</w:t>
      </w:r>
    </w:p>
    <w:p w14:paraId="20C3FAE9" w14:textId="77777777" w:rsidR="00B572B0" w:rsidRPr="00193AA2" w:rsidRDefault="00B572B0" w:rsidP="00B572B0">
      <w:pPr>
        <w:tabs>
          <w:tab w:val="left" w:pos="360"/>
        </w:tabs>
        <w:jc w:val="both"/>
        <w:rPr>
          <w:rFonts w:cstheme="minorHAnsi"/>
          <w:sz w:val="20"/>
          <w:szCs w:val="20"/>
        </w:rPr>
      </w:pPr>
      <w:r w:rsidRPr="00193AA2">
        <w:rPr>
          <w:rFonts w:cstheme="minorHAnsi"/>
          <w:sz w:val="20"/>
          <w:szCs w:val="20"/>
        </w:rPr>
        <w:t xml:space="preserve">The first slide shows average attendance by season across all regular-season games. This view answers: Is demand for the NBA growing, shrinking, or stable over time? Users immediately see that attendance is </w:t>
      </w:r>
      <w:proofErr w:type="gramStart"/>
      <w:r w:rsidRPr="00193AA2">
        <w:rPr>
          <w:rFonts w:cstheme="minorHAnsi"/>
          <w:sz w:val="20"/>
          <w:szCs w:val="20"/>
        </w:rPr>
        <w:t>fairly stable</w:t>
      </w:r>
      <w:proofErr w:type="gramEnd"/>
      <w:r w:rsidRPr="00193AA2">
        <w:rPr>
          <w:rFonts w:cstheme="minorHAnsi"/>
          <w:sz w:val="20"/>
          <w:szCs w:val="20"/>
        </w:rPr>
        <w:t xml:space="preserve"> with a dramatic dip in 2020-21, confirming that this season should be treated as an outlier rather than a trend shift.</w:t>
      </w:r>
    </w:p>
    <w:p w14:paraId="197D8D7F" w14:textId="52E2D279"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Attendance by Team (selecting a team)</w:t>
      </w:r>
    </w:p>
    <w:p w14:paraId="00A9F43E" w14:textId="6B62F55C" w:rsidR="00B572B0" w:rsidRPr="00193AA2" w:rsidRDefault="00B572B0" w:rsidP="00B572B0">
      <w:pPr>
        <w:tabs>
          <w:tab w:val="left" w:pos="360"/>
        </w:tabs>
        <w:jc w:val="both"/>
        <w:rPr>
          <w:rFonts w:cstheme="minorHAnsi"/>
          <w:sz w:val="20"/>
          <w:szCs w:val="20"/>
        </w:rPr>
      </w:pPr>
      <w:r w:rsidRPr="00193AA2">
        <w:rPr>
          <w:rFonts w:cstheme="minorHAnsi"/>
          <w:sz w:val="20"/>
          <w:szCs w:val="20"/>
        </w:rPr>
        <w:t xml:space="preserve">The second slide introduces a Team Selector and plots average attendance over seasons for the chosen team. This answers: How does </w:t>
      </w:r>
      <w:r w:rsidR="007D7AFE" w:rsidRPr="00193AA2">
        <w:rPr>
          <w:rFonts w:cstheme="minorHAnsi"/>
          <w:sz w:val="20"/>
          <w:szCs w:val="20"/>
        </w:rPr>
        <w:t>the selected</w:t>
      </w:r>
      <w:r w:rsidRPr="00193AA2">
        <w:rPr>
          <w:rFonts w:cstheme="minorHAnsi"/>
          <w:sz w:val="20"/>
          <w:szCs w:val="20"/>
        </w:rPr>
        <w:t xml:space="preserve"> team’s attendance trend compare to the league average? For example, </w:t>
      </w:r>
      <w:r w:rsidRPr="00193AA2">
        <w:rPr>
          <w:rFonts w:cstheme="minorHAnsi"/>
          <w:sz w:val="20"/>
          <w:szCs w:val="20"/>
        </w:rPr>
        <w:lastRenderedPageBreak/>
        <w:t>when selecting the Trail Blazers, we see a stretch of strong home crowds during competitive years and a decline in more recent seasons.</w:t>
      </w:r>
    </w:p>
    <w:p w14:paraId="130B9D5B" w14:textId="2224133C"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Attendance and Team Performance</w:t>
      </w:r>
    </w:p>
    <w:p w14:paraId="3FA073B1" w14:textId="194E0484" w:rsidR="00B572B0" w:rsidRPr="00193AA2" w:rsidRDefault="00B572B0" w:rsidP="00B572B0">
      <w:pPr>
        <w:tabs>
          <w:tab w:val="left" w:pos="360"/>
        </w:tabs>
        <w:jc w:val="both"/>
        <w:rPr>
          <w:rFonts w:cstheme="minorHAnsi"/>
          <w:sz w:val="20"/>
          <w:szCs w:val="20"/>
        </w:rPr>
      </w:pPr>
      <w:r w:rsidRPr="00193AA2">
        <w:rPr>
          <w:rFonts w:cstheme="minorHAnsi"/>
          <w:sz w:val="20"/>
          <w:szCs w:val="20"/>
        </w:rPr>
        <w:t>The third slide overlays two lines: average attendance and total wins by season, both filtered by the selected team. This view asks: How tightly is attendance linked with on-court success? Seasons with more wins generally show stronger attendance, but not perfectly</w:t>
      </w:r>
      <w:r w:rsidR="007D7AFE" w:rsidRPr="00193AA2">
        <w:rPr>
          <w:rFonts w:cstheme="minorHAnsi"/>
          <w:sz w:val="20"/>
          <w:szCs w:val="20"/>
        </w:rPr>
        <w:t xml:space="preserve">, </w:t>
      </w:r>
      <w:r w:rsidRPr="00193AA2">
        <w:rPr>
          <w:rFonts w:cstheme="minorHAnsi"/>
          <w:sz w:val="20"/>
          <w:szCs w:val="20"/>
        </w:rPr>
        <w:t>highlighting that performance is important but not the only driver of demand.</w:t>
      </w:r>
    </w:p>
    <w:p w14:paraId="09832528" w14:textId="4411DE81"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Average Home Attendance (league ranking)</w:t>
      </w:r>
    </w:p>
    <w:p w14:paraId="07353538" w14:textId="032BC09F" w:rsidR="00B572B0" w:rsidRPr="00193AA2" w:rsidRDefault="00B572B0" w:rsidP="00B572B0">
      <w:pPr>
        <w:tabs>
          <w:tab w:val="left" w:pos="360"/>
        </w:tabs>
        <w:jc w:val="both"/>
        <w:rPr>
          <w:rFonts w:cstheme="minorHAnsi"/>
          <w:sz w:val="20"/>
          <w:szCs w:val="20"/>
        </w:rPr>
      </w:pPr>
      <w:r w:rsidRPr="00193AA2">
        <w:rPr>
          <w:rFonts w:cstheme="minorHAnsi"/>
          <w:sz w:val="20"/>
          <w:szCs w:val="20"/>
        </w:rPr>
        <w:t xml:space="preserve">The next slide ranks teams by average home attendance. This answers: Where does </w:t>
      </w:r>
      <w:r w:rsidR="007D7AFE" w:rsidRPr="00193AA2">
        <w:rPr>
          <w:rFonts w:cstheme="minorHAnsi"/>
          <w:sz w:val="20"/>
          <w:szCs w:val="20"/>
        </w:rPr>
        <w:t>each</w:t>
      </w:r>
      <w:r w:rsidRPr="00193AA2">
        <w:rPr>
          <w:rFonts w:cstheme="minorHAnsi"/>
          <w:sz w:val="20"/>
          <w:szCs w:val="20"/>
        </w:rPr>
        <w:t xml:space="preserve"> team sit relative to the rest of the league? It also </w:t>
      </w:r>
      <w:r w:rsidR="007D7AFE" w:rsidRPr="00193AA2">
        <w:rPr>
          <w:rFonts w:cstheme="minorHAnsi"/>
          <w:sz w:val="20"/>
          <w:szCs w:val="20"/>
        </w:rPr>
        <w:t>highlights</w:t>
      </w:r>
      <w:r w:rsidRPr="00193AA2">
        <w:rPr>
          <w:rFonts w:cstheme="minorHAnsi"/>
          <w:sz w:val="20"/>
          <w:szCs w:val="20"/>
        </w:rPr>
        <w:t xml:space="preserve"> consistently high-demand franchises that </w:t>
      </w:r>
      <w:r w:rsidR="00A94F87" w:rsidRPr="00193AA2">
        <w:rPr>
          <w:rFonts w:cstheme="minorHAnsi"/>
          <w:sz w:val="20"/>
          <w:szCs w:val="20"/>
        </w:rPr>
        <w:t>are likely to benefit</w:t>
      </w:r>
      <w:r w:rsidRPr="00193AA2">
        <w:rPr>
          <w:rFonts w:cstheme="minorHAnsi"/>
          <w:sz w:val="20"/>
          <w:szCs w:val="20"/>
        </w:rPr>
        <w:t xml:space="preserve"> from strong brands and larger markets.</w:t>
      </w:r>
    </w:p>
    <w:p w14:paraId="1F4755F9" w14:textId="27189B4C"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Attendance Matrix (opponent combinations)</w:t>
      </w:r>
    </w:p>
    <w:p w14:paraId="0EBA06E1" w14:textId="300A4231" w:rsidR="00B572B0" w:rsidRPr="00193AA2" w:rsidRDefault="00B572B0" w:rsidP="00B572B0">
      <w:pPr>
        <w:tabs>
          <w:tab w:val="left" w:pos="360"/>
        </w:tabs>
        <w:jc w:val="both"/>
        <w:rPr>
          <w:rFonts w:cstheme="minorHAnsi"/>
          <w:sz w:val="20"/>
          <w:szCs w:val="20"/>
        </w:rPr>
      </w:pPr>
      <w:r w:rsidRPr="00193AA2">
        <w:rPr>
          <w:rFonts w:cstheme="minorHAnsi"/>
          <w:sz w:val="20"/>
          <w:szCs w:val="20"/>
        </w:rPr>
        <w:t xml:space="preserve">The matrix slide shows average attendance for every home–away team pair, using a heatmap. This view addresses: Which specific matchups are the biggest draws or the weakest draws? It reveals, for instance, that games involving certain marquee teams almost always appear in </w:t>
      </w:r>
      <w:r w:rsidR="007D7AFE" w:rsidRPr="00193AA2">
        <w:rPr>
          <w:rFonts w:cstheme="minorHAnsi"/>
          <w:sz w:val="20"/>
          <w:szCs w:val="20"/>
        </w:rPr>
        <w:t xml:space="preserve">green </w:t>
      </w:r>
      <w:r w:rsidRPr="00193AA2">
        <w:rPr>
          <w:rFonts w:cstheme="minorHAnsi"/>
          <w:sz w:val="20"/>
          <w:szCs w:val="20"/>
        </w:rPr>
        <w:t>(higher</w:t>
      </w:r>
      <w:r w:rsidR="00A94F87" w:rsidRPr="00193AA2">
        <w:rPr>
          <w:rFonts w:cstheme="minorHAnsi"/>
          <w:sz w:val="20"/>
          <w:szCs w:val="20"/>
        </w:rPr>
        <w:t xml:space="preserve"> </w:t>
      </w:r>
      <w:r w:rsidRPr="00193AA2">
        <w:rPr>
          <w:rFonts w:cstheme="minorHAnsi"/>
          <w:sz w:val="20"/>
          <w:szCs w:val="20"/>
        </w:rPr>
        <w:t>attendance) cells regardless of venue.</w:t>
      </w:r>
    </w:p>
    <w:p w14:paraId="11A69BEA" w14:textId="57DB34D7"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Change in Home Attendance per Team (select</w:t>
      </w:r>
      <w:r w:rsidR="007D7AFE" w:rsidRPr="00193AA2">
        <w:rPr>
          <w:rFonts w:cstheme="minorHAnsi"/>
          <w:b/>
          <w:bCs/>
          <w:sz w:val="20"/>
          <w:szCs w:val="20"/>
        </w:rPr>
        <w:t>ing</w:t>
      </w:r>
      <w:r w:rsidRPr="00193AA2">
        <w:rPr>
          <w:rFonts w:cstheme="minorHAnsi"/>
          <w:b/>
          <w:bCs/>
          <w:sz w:val="20"/>
          <w:szCs w:val="20"/>
        </w:rPr>
        <w:t xml:space="preserve"> </w:t>
      </w:r>
      <w:r w:rsidR="007D7AFE" w:rsidRPr="00193AA2">
        <w:rPr>
          <w:rFonts w:cstheme="minorHAnsi"/>
          <w:b/>
          <w:bCs/>
          <w:sz w:val="20"/>
          <w:szCs w:val="20"/>
        </w:rPr>
        <w:t>home team</w:t>
      </w:r>
      <w:r w:rsidRPr="00193AA2">
        <w:rPr>
          <w:rFonts w:cstheme="minorHAnsi"/>
          <w:b/>
          <w:bCs/>
          <w:sz w:val="20"/>
          <w:szCs w:val="20"/>
        </w:rPr>
        <w:t>)</w:t>
      </w:r>
    </w:p>
    <w:p w14:paraId="3FB81FFF" w14:textId="2555DC08" w:rsidR="00B572B0" w:rsidRPr="00193AA2" w:rsidRDefault="00B572B0" w:rsidP="00B572B0">
      <w:pPr>
        <w:tabs>
          <w:tab w:val="left" w:pos="360"/>
        </w:tabs>
        <w:jc w:val="both"/>
        <w:rPr>
          <w:rFonts w:cstheme="minorHAnsi"/>
          <w:sz w:val="20"/>
          <w:szCs w:val="20"/>
        </w:rPr>
      </w:pPr>
      <w:r w:rsidRPr="00193AA2">
        <w:rPr>
          <w:rFonts w:cstheme="minorHAnsi"/>
          <w:sz w:val="20"/>
          <w:szCs w:val="20"/>
        </w:rPr>
        <w:t>This slide filters down to one home team and lists visiting opponents alongside the percentage change in attendance relative to that team’s typical home crowd. This answers: Which opponents generate the largest positive or negative attendance lift when host</w:t>
      </w:r>
      <w:r w:rsidR="007D7AFE" w:rsidRPr="00193AA2">
        <w:rPr>
          <w:rFonts w:cstheme="minorHAnsi"/>
          <w:sz w:val="20"/>
          <w:szCs w:val="20"/>
        </w:rPr>
        <w:t>ed</w:t>
      </w:r>
      <w:r w:rsidRPr="00193AA2">
        <w:rPr>
          <w:rFonts w:cstheme="minorHAnsi"/>
          <w:sz w:val="20"/>
          <w:szCs w:val="20"/>
        </w:rPr>
        <w:t>? These are natural candidates for premium pricing or targeted promotions.</w:t>
      </w:r>
    </w:p>
    <w:p w14:paraId="15B05820" w14:textId="6018CCE1"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Change in Away Attendance per Team (</w:t>
      </w:r>
      <w:r w:rsidR="007D7AFE" w:rsidRPr="00193AA2">
        <w:rPr>
          <w:rFonts w:cstheme="minorHAnsi"/>
          <w:b/>
          <w:bCs/>
          <w:sz w:val="20"/>
          <w:szCs w:val="20"/>
        </w:rPr>
        <w:t>selecting away team</w:t>
      </w:r>
      <w:r w:rsidRPr="00193AA2">
        <w:rPr>
          <w:rFonts w:cstheme="minorHAnsi"/>
          <w:b/>
          <w:bCs/>
          <w:sz w:val="20"/>
          <w:szCs w:val="20"/>
        </w:rPr>
        <w:t>)</w:t>
      </w:r>
    </w:p>
    <w:p w14:paraId="293178FA" w14:textId="2CF0A43E" w:rsidR="00B572B0" w:rsidRPr="00193AA2" w:rsidRDefault="00B572B0" w:rsidP="00B572B0">
      <w:pPr>
        <w:tabs>
          <w:tab w:val="left" w:pos="360"/>
        </w:tabs>
        <w:jc w:val="both"/>
        <w:rPr>
          <w:rFonts w:cstheme="minorHAnsi"/>
          <w:sz w:val="20"/>
          <w:szCs w:val="20"/>
        </w:rPr>
      </w:pPr>
      <w:r w:rsidRPr="00193AA2">
        <w:rPr>
          <w:rFonts w:cstheme="minorHAnsi"/>
          <w:sz w:val="20"/>
          <w:szCs w:val="20"/>
        </w:rPr>
        <w:t xml:space="preserve">Similarly, this slide treats the selected team as the away team and shows how host arenas respond when that team visits. The question is: How much of a “road draw” is </w:t>
      </w:r>
      <w:r w:rsidR="007D7AFE" w:rsidRPr="00193AA2">
        <w:rPr>
          <w:rFonts w:cstheme="minorHAnsi"/>
          <w:sz w:val="20"/>
          <w:szCs w:val="20"/>
        </w:rPr>
        <w:t>the selected</w:t>
      </w:r>
      <w:r w:rsidRPr="00193AA2">
        <w:rPr>
          <w:rFonts w:cstheme="minorHAnsi"/>
          <w:sz w:val="20"/>
          <w:szCs w:val="20"/>
        </w:rPr>
        <w:t xml:space="preserve"> team? This is useful for league-level scheduling and for understanding brand strength outside the home market.</w:t>
      </w:r>
    </w:p>
    <w:p w14:paraId="69FACEE2" w14:textId="7B925942" w:rsidR="00B572B0" w:rsidRPr="00193AA2" w:rsidRDefault="00B572B0" w:rsidP="007D7AFE">
      <w:pPr>
        <w:pStyle w:val="ListParagraph"/>
        <w:numPr>
          <w:ilvl w:val="0"/>
          <w:numId w:val="13"/>
        </w:numPr>
        <w:tabs>
          <w:tab w:val="left" w:pos="360"/>
        </w:tabs>
        <w:jc w:val="both"/>
        <w:rPr>
          <w:rFonts w:cstheme="minorHAnsi"/>
          <w:b/>
          <w:bCs/>
          <w:sz w:val="20"/>
          <w:szCs w:val="20"/>
        </w:rPr>
      </w:pPr>
      <w:r w:rsidRPr="00193AA2">
        <w:rPr>
          <w:rFonts w:cstheme="minorHAnsi"/>
          <w:b/>
          <w:bCs/>
          <w:sz w:val="20"/>
          <w:szCs w:val="20"/>
        </w:rPr>
        <w:t xml:space="preserve">Dashboard </w:t>
      </w:r>
    </w:p>
    <w:p w14:paraId="55DF998E" w14:textId="331ECD29" w:rsidR="00B572B0" w:rsidRPr="00193AA2" w:rsidRDefault="00B572B0" w:rsidP="00B572B0">
      <w:pPr>
        <w:tabs>
          <w:tab w:val="left" w:pos="360"/>
        </w:tabs>
        <w:jc w:val="both"/>
        <w:rPr>
          <w:rFonts w:cstheme="minorHAnsi"/>
          <w:sz w:val="20"/>
          <w:szCs w:val="20"/>
        </w:rPr>
      </w:pPr>
      <w:r w:rsidRPr="00193AA2">
        <w:rPr>
          <w:rFonts w:cstheme="minorHAnsi"/>
          <w:sz w:val="20"/>
          <w:szCs w:val="20"/>
        </w:rPr>
        <w:t>The final storyboard slide is the integrated dashboard. It combines time-series trends, opponent tables, and season wins for the selected team. This is where a decision-maker can revisit specific opponents or new games entered through the form and see how those games fit into the broader historical context.</w:t>
      </w:r>
    </w:p>
    <w:p w14:paraId="7E12B42C" w14:textId="4DA4DD46" w:rsidR="00B572B0" w:rsidRPr="00193AA2" w:rsidRDefault="00B572B0" w:rsidP="00B572B0">
      <w:pPr>
        <w:tabs>
          <w:tab w:val="left" w:pos="360"/>
        </w:tabs>
        <w:jc w:val="both"/>
        <w:rPr>
          <w:rFonts w:cstheme="minorHAnsi"/>
          <w:sz w:val="20"/>
          <w:szCs w:val="20"/>
        </w:rPr>
      </w:pPr>
      <w:r w:rsidRPr="00193AA2">
        <w:rPr>
          <w:rFonts w:cstheme="minorHAnsi"/>
          <w:sz w:val="20"/>
          <w:szCs w:val="20"/>
        </w:rPr>
        <w:t>Together, the storyboard maps a clear path from exploratory understanding to diagnostic and prescriptive questions</w:t>
      </w:r>
      <w:r w:rsidR="002A1F32">
        <w:rPr>
          <w:rFonts w:cstheme="minorHAnsi"/>
          <w:sz w:val="20"/>
          <w:szCs w:val="20"/>
        </w:rPr>
        <w:t>.</w:t>
      </w:r>
    </w:p>
    <w:p w14:paraId="74DF0B48" w14:textId="77777777" w:rsidR="002E5F59" w:rsidRDefault="002E5F59" w:rsidP="00081CE7">
      <w:pPr>
        <w:tabs>
          <w:tab w:val="left" w:pos="360"/>
        </w:tabs>
        <w:jc w:val="both"/>
        <w:rPr>
          <w:rFonts w:cstheme="minorHAnsi"/>
          <w:b/>
          <w:sz w:val="20"/>
          <w:szCs w:val="20"/>
        </w:rPr>
      </w:pPr>
    </w:p>
    <w:p w14:paraId="280590CE" w14:textId="6B1A8EA4" w:rsidR="00081CE7" w:rsidRPr="00193AA2" w:rsidRDefault="005E7486" w:rsidP="00081CE7">
      <w:pPr>
        <w:tabs>
          <w:tab w:val="left" w:pos="360"/>
        </w:tabs>
        <w:jc w:val="both"/>
        <w:rPr>
          <w:rFonts w:cstheme="minorHAnsi"/>
          <w:sz w:val="20"/>
          <w:szCs w:val="20"/>
        </w:rPr>
      </w:pPr>
      <w:r w:rsidRPr="00193AA2">
        <w:rPr>
          <w:rFonts w:cstheme="minorHAnsi"/>
          <w:b/>
          <w:sz w:val="20"/>
          <w:szCs w:val="20"/>
        </w:rPr>
        <w:t>Methods and Data Source:</w:t>
      </w:r>
      <w:r w:rsidRPr="00193AA2">
        <w:rPr>
          <w:rFonts w:cstheme="minorHAnsi"/>
          <w:sz w:val="20"/>
          <w:szCs w:val="20"/>
        </w:rPr>
        <w:t xml:space="preserve">  </w:t>
      </w:r>
    </w:p>
    <w:p w14:paraId="6ECD291A" w14:textId="77777777" w:rsidR="00081CE7" w:rsidRPr="00193AA2" w:rsidRDefault="00081CE7" w:rsidP="00081CE7">
      <w:pPr>
        <w:numPr>
          <w:ilvl w:val="0"/>
          <w:numId w:val="5"/>
        </w:numPr>
        <w:tabs>
          <w:tab w:val="left" w:pos="360"/>
        </w:tabs>
        <w:jc w:val="both"/>
        <w:rPr>
          <w:rFonts w:cstheme="minorHAnsi"/>
          <w:sz w:val="20"/>
          <w:szCs w:val="20"/>
        </w:rPr>
      </w:pPr>
      <w:r w:rsidRPr="00193AA2">
        <w:rPr>
          <w:rFonts w:cstheme="minorHAnsi"/>
          <w:sz w:val="20"/>
          <w:szCs w:val="20"/>
        </w:rPr>
        <w:lastRenderedPageBreak/>
        <w:t>Original game-level data (Games, Teams, Team Histories, etc.) were provided as CSV files covering all NBA games from 1971 to present.</w:t>
      </w:r>
    </w:p>
    <w:p w14:paraId="4FAED00B" w14:textId="77777777" w:rsidR="00081CE7" w:rsidRPr="00193AA2" w:rsidRDefault="00081CE7" w:rsidP="00081CE7">
      <w:pPr>
        <w:numPr>
          <w:ilvl w:val="0"/>
          <w:numId w:val="5"/>
        </w:numPr>
        <w:tabs>
          <w:tab w:val="left" w:pos="360"/>
        </w:tabs>
        <w:jc w:val="both"/>
        <w:rPr>
          <w:rFonts w:cstheme="minorHAnsi"/>
          <w:sz w:val="20"/>
          <w:szCs w:val="20"/>
        </w:rPr>
      </w:pPr>
      <w:r w:rsidRPr="00193AA2">
        <w:rPr>
          <w:rFonts w:cstheme="minorHAnsi"/>
          <w:sz w:val="20"/>
          <w:szCs w:val="20"/>
        </w:rPr>
        <w:t>I imported these files into an Azure SQL database (db30) using Azure Data Studio and created a cleaned Games view via Custom SQL.</w:t>
      </w:r>
    </w:p>
    <w:p w14:paraId="00700ABF" w14:textId="77777777" w:rsidR="00081CE7" w:rsidRPr="00193AA2" w:rsidRDefault="00081CE7" w:rsidP="00081CE7">
      <w:pPr>
        <w:numPr>
          <w:ilvl w:val="0"/>
          <w:numId w:val="5"/>
        </w:numPr>
        <w:tabs>
          <w:tab w:val="left" w:pos="360"/>
        </w:tabs>
        <w:jc w:val="both"/>
        <w:rPr>
          <w:rFonts w:cstheme="minorHAnsi"/>
          <w:sz w:val="20"/>
          <w:szCs w:val="20"/>
        </w:rPr>
      </w:pPr>
      <w:r w:rsidRPr="00193AA2">
        <w:rPr>
          <w:rFonts w:cstheme="minorHAnsi"/>
          <w:sz w:val="20"/>
          <w:szCs w:val="20"/>
        </w:rPr>
        <w:t>To keep the analysis focused, I filtered to:</w:t>
      </w:r>
    </w:p>
    <w:p w14:paraId="6558DF35" w14:textId="77777777" w:rsidR="00081CE7" w:rsidRPr="00193AA2" w:rsidRDefault="00081CE7" w:rsidP="00081CE7">
      <w:pPr>
        <w:numPr>
          <w:ilvl w:val="1"/>
          <w:numId w:val="5"/>
        </w:numPr>
        <w:tabs>
          <w:tab w:val="left" w:pos="360"/>
        </w:tabs>
        <w:jc w:val="both"/>
        <w:rPr>
          <w:rFonts w:cstheme="minorHAnsi"/>
          <w:sz w:val="20"/>
          <w:szCs w:val="20"/>
        </w:rPr>
      </w:pPr>
      <w:r w:rsidRPr="00193AA2">
        <w:rPr>
          <w:rFonts w:cstheme="minorHAnsi"/>
          <w:sz w:val="20"/>
          <w:szCs w:val="20"/>
        </w:rPr>
        <w:t>Regular-season games only (</w:t>
      </w:r>
      <w:proofErr w:type="spellStart"/>
      <w:r w:rsidRPr="00193AA2">
        <w:rPr>
          <w:rFonts w:cstheme="minorHAnsi"/>
          <w:sz w:val="20"/>
          <w:szCs w:val="20"/>
        </w:rPr>
        <w:t>gameType</w:t>
      </w:r>
      <w:proofErr w:type="spellEnd"/>
      <w:r w:rsidRPr="00193AA2">
        <w:rPr>
          <w:rFonts w:cstheme="minorHAnsi"/>
          <w:sz w:val="20"/>
          <w:szCs w:val="20"/>
        </w:rPr>
        <w:t xml:space="preserve"> = 'Regular Season'),</w:t>
      </w:r>
    </w:p>
    <w:p w14:paraId="1D77D956" w14:textId="77777777" w:rsidR="00081CE7" w:rsidRPr="00193AA2" w:rsidRDefault="00081CE7" w:rsidP="00081CE7">
      <w:pPr>
        <w:numPr>
          <w:ilvl w:val="1"/>
          <w:numId w:val="5"/>
        </w:numPr>
        <w:tabs>
          <w:tab w:val="left" w:pos="360"/>
        </w:tabs>
        <w:jc w:val="both"/>
        <w:rPr>
          <w:rFonts w:cstheme="minorHAnsi"/>
          <w:sz w:val="20"/>
          <w:szCs w:val="20"/>
        </w:rPr>
      </w:pPr>
      <w:r w:rsidRPr="00193AA2">
        <w:rPr>
          <w:rFonts w:cstheme="minorHAnsi"/>
          <w:sz w:val="20"/>
          <w:szCs w:val="20"/>
        </w:rPr>
        <w:t xml:space="preserve">Dates on or after 2003-10-20 </w:t>
      </w:r>
    </w:p>
    <w:p w14:paraId="19D97875" w14:textId="77777777" w:rsidR="00081CE7" w:rsidRPr="00193AA2" w:rsidRDefault="00081CE7" w:rsidP="00081CE7">
      <w:pPr>
        <w:numPr>
          <w:ilvl w:val="2"/>
          <w:numId w:val="5"/>
        </w:numPr>
        <w:tabs>
          <w:tab w:val="left" w:pos="360"/>
        </w:tabs>
        <w:jc w:val="both"/>
        <w:rPr>
          <w:rFonts w:cstheme="minorHAnsi"/>
          <w:sz w:val="20"/>
          <w:szCs w:val="20"/>
        </w:rPr>
      </w:pPr>
      <w:r w:rsidRPr="00193AA2">
        <w:rPr>
          <w:rFonts w:cstheme="minorHAnsi"/>
          <w:sz w:val="20"/>
          <w:szCs w:val="20"/>
        </w:rPr>
        <w:t>I chose this date as the start date for my analysis because the oldest current player in the NBA, Lebron James, was a rookie in the ’03-04 season.</w:t>
      </w:r>
    </w:p>
    <w:p w14:paraId="46EEED88" w14:textId="77777777" w:rsidR="00081CE7" w:rsidRPr="00193AA2" w:rsidRDefault="00081CE7" w:rsidP="00081CE7">
      <w:pPr>
        <w:numPr>
          <w:ilvl w:val="1"/>
          <w:numId w:val="5"/>
        </w:numPr>
        <w:tabs>
          <w:tab w:val="left" w:pos="360"/>
        </w:tabs>
        <w:jc w:val="both"/>
        <w:rPr>
          <w:rFonts w:cstheme="minorHAnsi"/>
          <w:sz w:val="20"/>
          <w:szCs w:val="20"/>
        </w:rPr>
      </w:pPr>
      <w:r w:rsidRPr="00193AA2">
        <w:rPr>
          <w:rFonts w:cstheme="minorHAnsi"/>
          <w:sz w:val="20"/>
          <w:szCs w:val="20"/>
        </w:rPr>
        <w:t>Games where both home and away team IDs fell within the NBA range (to remove exhibitions vs. international or G-League teams).</w:t>
      </w:r>
    </w:p>
    <w:p w14:paraId="571B49C1" w14:textId="77777777" w:rsidR="00081CE7" w:rsidRPr="00193AA2" w:rsidRDefault="00081CE7" w:rsidP="00081CE7">
      <w:pPr>
        <w:tabs>
          <w:tab w:val="left" w:pos="360"/>
        </w:tabs>
        <w:jc w:val="both"/>
        <w:rPr>
          <w:rFonts w:cstheme="minorHAnsi"/>
          <w:sz w:val="20"/>
          <w:szCs w:val="20"/>
        </w:rPr>
      </w:pPr>
      <w:r w:rsidRPr="00193AA2">
        <w:rPr>
          <w:rFonts w:cstheme="minorHAnsi"/>
          <w:b/>
          <w:bCs/>
          <w:sz w:val="20"/>
          <w:szCs w:val="20"/>
        </w:rPr>
        <w:t>Season Definition</w:t>
      </w:r>
    </w:p>
    <w:p w14:paraId="4CE958AA" w14:textId="77777777" w:rsidR="00081CE7" w:rsidRDefault="00081CE7" w:rsidP="00081CE7">
      <w:pPr>
        <w:numPr>
          <w:ilvl w:val="0"/>
          <w:numId w:val="6"/>
        </w:numPr>
        <w:tabs>
          <w:tab w:val="left" w:pos="360"/>
        </w:tabs>
        <w:jc w:val="both"/>
        <w:rPr>
          <w:rFonts w:cstheme="minorHAnsi"/>
          <w:sz w:val="20"/>
          <w:szCs w:val="20"/>
        </w:rPr>
      </w:pPr>
      <w:r w:rsidRPr="00193AA2">
        <w:rPr>
          <w:rFonts w:cstheme="minorHAnsi"/>
          <w:sz w:val="20"/>
          <w:szCs w:val="20"/>
        </w:rPr>
        <w:t>Because NBA seasons span two calendar years, I created a Season Label field in Tableau that groups games from October–April into single seasons. This allows meaningful comparison of attendance by season rather than by calendar year.</w:t>
      </w:r>
    </w:p>
    <w:p w14:paraId="1D2AA97C" w14:textId="77777777" w:rsidR="002E5F59" w:rsidRPr="00193AA2" w:rsidRDefault="002E5F59" w:rsidP="002E5F59">
      <w:pPr>
        <w:tabs>
          <w:tab w:val="left" w:pos="360"/>
        </w:tabs>
        <w:jc w:val="both"/>
        <w:rPr>
          <w:rFonts w:cstheme="minorHAnsi"/>
          <w:sz w:val="20"/>
          <w:szCs w:val="20"/>
        </w:rPr>
      </w:pPr>
    </w:p>
    <w:p w14:paraId="2EFB4CA6" w14:textId="15E4E5B1" w:rsidR="00081CE7" w:rsidRPr="00193AA2" w:rsidRDefault="00081CE7" w:rsidP="00081CE7">
      <w:pPr>
        <w:tabs>
          <w:tab w:val="left" w:pos="360"/>
        </w:tabs>
        <w:jc w:val="both"/>
        <w:rPr>
          <w:rFonts w:cstheme="minorHAnsi"/>
          <w:sz w:val="20"/>
          <w:szCs w:val="20"/>
        </w:rPr>
      </w:pPr>
      <w:r w:rsidRPr="00193AA2">
        <w:rPr>
          <w:rFonts w:cstheme="minorHAnsi"/>
          <w:b/>
          <w:bCs/>
          <w:sz w:val="20"/>
          <w:szCs w:val="20"/>
        </w:rPr>
        <w:t>Form Input and Automation</w:t>
      </w:r>
    </w:p>
    <w:p w14:paraId="79B83C71" w14:textId="77777777" w:rsidR="00081CE7" w:rsidRPr="00193AA2" w:rsidRDefault="00081CE7" w:rsidP="00081CE7">
      <w:pPr>
        <w:numPr>
          <w:ilvl w:val="0"/>
          <w:numId w:val="7"/>
        </w:numPr>
        <w:tabs>
          <w:tab w:val="left" w:pos="360"/>
        </w:tabs>
        <w:jc w:val="both"/>
        <w:rPr>
          <w:rFonts w:cstheme="minorHAnsi"/>
          <w:sz w:val="20"/>
          <w:szCs w:val="20"/>
        </w:rPr>
      </w:pPr>
      <w:r w:rsidRPr="00193AA2">
        <w:rPr>
          <w:rFonts w:cstheme="minorHAnsi"/>
          <w:sz w:val="20"/>
          <w:szCs w:val="20"/>
        </w:rPr>
        <w:t>I built a Microsoft Forms questionnaire that lets a user enter:</w:t>
      </w:r>
    </w:p>
    <w:p w14:paraId="2BF3A779" w14:textId="77777777" w:rsidR="00081CE7" w:rsidRPr="00193AA2" w:rsidRDefault="00081CE7" w:rsidP="00081CE7">
      <w:pPr>
        <w:numPr>
          <w:ilvl w:val="1"/>
          <w:numId w:val="7"/>
        </w:numPr>
        <w:tabs>
          <w:tab w:val="left" w:pos="360"/>
        </w:tabs>
        <w:jc w:val="both"/>
        <w:rPr>
          <w:rFonts w:cstheme="minorHAnsi"/>
          <w:sz w:val="20"/>
          <w:szCs w:val="20"/>
        </w:rPr>
      </w:pPr>
      <w:r w:rsidRPr="00193AA2">
        <w:rPr>
          <w:rFonts w:cstheme="minorHAnsi"/>
          <w:sz w:val="20"/>
          <w:szCs w:val="20"/>
        </w:rPr>
        <w:t>Home team</w:t>
      </w:r>
    </w:p>
    <w:p w14:paraId="3D6CA081" w14:textId="77777777" w:rsidR="00081CE7" w:rsidRPr="00193AA2" w:rsidRDefault="00081CE7" w:rsidP="00081CE7">
      <w:pPr>
        <w:numPr>
          <w:ilvl w:val="1"/>
          <w:numId w:val="7"/>
        </w:numPr>
        <w:tabs>
          <w:tab w:val="left" w:pos="360"/>
        </w:tabs>
        <w:jc w:val="both"/>
        <w:rPr>
          <w:rFonts w:cstheme="minorHAnsi"/>
          <w:sz w:val="20"/>
          <w:szCs w:val="20"/>
        </w:rPr>
      </w:pPr>
      <w:r w:rsidRPr="00193AA2">
        <w:rPr>
          <w:rFonts w:cstheme="minorHAnsi"/>
          <w:sz w:val="20"/>
          <w:szCs w:val="20"/>
        </w:rPr>
        <w:t>Away team</w:t>
      </w:r>
    </w:p>
    <w:p w14:paraId="0B563CA6" w14:textId="77777777" w:rsidR="00081CE7" w:rsidRPr="00193AA2" w:rsidRDefault="00081CE7" w:rsidP="00081CE7">
      <w:pPr>
        <w:numPr>
          <w:ilvl w:val="1"/>
          <w:numId w:val="7"/>
        </w:numPr>
        <w:tabs>
          <w:tab w:val="left" w:pos="360"/>
        </w:tabs>
        <w:jc w:val="both"/>
        <w:rPr>
          <w:rFonts w:cstheme="minorHAnsi"/>
          <w:sz w:val="20"/>
          <w:szCs w:val="20"/>
        </w:rPr>
      </w:pPr>
      <w:r w:rsidRPr="00193AA2">
        <w:rPr>
          <w:rFonts w:cstheme="minorHAnsi"/>
          <w:sz w:val="20"/>
          <w:szCs w:val="20"/>
        </w:rPr>
        <w:t>Game date</w:t>
      </w:r>
    </w:p>
    <w:p w14:paraId="0661603C" w14:textId="77777777" w:rsidR="00081CE7" w:rsidRPr="00193AA2" w:rsidRDefault="00081CE7" w:rsidP="00081CE7">
      <w:pPr>
        <w:numPr>
          <w:ilvl w:val="1"/>
          <w:numId w:val="7"/>
        </w:numPr>
        <w:tabs>
          <w:tab w:val="left" w:pos="360"/>
        </w:tabs>
        <w:jc w:val="both"/>
        <w:rPr>
          <w:rFonts w:cstheme="minorHAnsi"/>
          <w:sz w:val="20"/>
          <w:szCs w:val="20"/>
        </w:rPr>
      </w:pPr>
      <w:r w:rsidRPr="00193AA2">
        <w:rPr>
          <w:rFonts w:cstheme="minorHAnsi"/>
          <w:sz w:val="20"/>
          <w:szCs w:val="20"/>
        </w:rPr>
        <w:t>Attendance</w:t>
      </w:r>
    </w:p>
    <w:p w14:paraId="60B58C8D" w14:textId="77777777" w:rsidR="00081CE7" w:rsidRPr="00193AA2" w:rsidRDefault="00081CE7" w:rsidP="00081CE7">
      <w:pPr>
        <w:numPr>
          <w:ilvl w:val="1"/>
          <w:numId w:val="7"/>
        </w:numPr>
        <w:tabs>
          <w:tab w:val="left" w:pos="360"/>
        </w:tabs>
        <w:jc w:val="both"/>
        <w:rPr>
          <w:rFonts w:cstheme="minorHAnsi"/>
          <w:sz w:val="20"/>
          <w:szCs w:val="20"/>
        </w:rPr>
      </w:pPr>
      <w:r w:rsidRPr="00193AA2">
        <w:rPr>
          <w:rFonts w:cstheme="minorHAnsi"/>
          <w:sz w:val="20"/>
          <w:szCs w:val="20"/>
        </w:rPr>
        <w:t>Winner (home or away).</w:t>
      </w:r>
    </w:p>
    <w:p w14:paraId="2FDDE440" w14:textId="1D505AA5" w:rsidR="00081CE7" w:rsidRPr="00193AA2" w:rsidRDefault="00081CE7" w:rsidP="00081CE7">
      <w:pPr>
        <w:numPr>
          <w:ilvl w:val="0"/>
          <w:numId w:val="7"/>
        </w:numPr>
        <w:tabs>
          <w:tab w:val="left" w:pos="360"/>
        </w:tabs>
        <w:jc w:val="both"/>
        <w:rPr>
          <w:rFonts w:cstheme="minorHAnsi"/>
          <w:sz w:val="20"/>
          <w:szCs w:val="20"/>
        </w:rPr>
      </w:pPr>
      <w:r w:rsidRPr="00193AA2">
        <w:rPr>
          <w:rFonts w:cstheme="minorHAnsi"/>
          <w:sz w:val="20"/>
          <w:szCs w:val="20"/>
        </w:rPr>
        <w:t xml:space="preserve">A Power Automate flow triggers when a response is submitted, transforms the winner into the actual </w:t>
      </w:r>
      <w:r w:rsidR="00A94F87" w:rsidRPr="00193AA2">
        <w:rPr>
          <w:rFonts w:cstheme="minorHAnsi"/>
          <w:sz w:val="20"/>
          <w:szCs w:val="20"/>
        </w:rPr>
        <w:t>team’s</w:t>
      </w:r>
      <w:r w:rsidRPr="00193AA2">
        <w:rPr>
          <w:rFonts w:cstheme="minorHAnsi"/>
          <w:sz w:val="20"/>
          <w:szCs w:val="20"/>
        </w:rPr>
        <w:t xml:space="preserve"> name, and inserts a new row into a </w:t>
      </w:r>
      <w:proofErr w:type="spellStart"/>
      <w:r w:rsidRPr="00193AA2">
        <w:rPr>
          <w:rFonts w:cstheme="minorHAnsi"/>
          <w:sz w:val="20"/>
          <w:szCs w:val="20"/>
        </w:rPr>
        <w:t>FormInput</w:t>
      </w:r>
      <w:proofErr w:type="spellEnd"/>
      <w:r w:rsidRPr="00193AA2">
        <w:rPr>
          <w:rFonts w:cstheme="minorHAnsi"/>
          <w:sz w:val="20"/>
          <w:szCs w:val="20"/>
        </w:rPr>
        <w:t xml:space="preserve"> table in the same SQL database.</w:t>
      </w:r>
    </w:p>
    <w:p w14:paraId="6E8A3BB8" w14:textId="77777777" w:rsidR="00081CE7" w:rsidRPr="00193AA2" w:rsidRDefault="00081CE7" w:rsidP="00081CE7">
      <w:pPr>
        <w:numPr>
          <w:ilvl w:val="0"/>
          <w:numId w:val="7"/>
        </w:numPr>
        <w:tabs>
          <w:tab w:val="left" w:pos="360"/>
        </w:tabs>
        <w:jc w:val="both"/>
        <w:rPr>
          <w:rFonts w:cstheme="minorHAnsi"/>
          <w:sz w:val="20"/>
          <w:szCs w:val="20"/>
        </w:rPr>
      </w:pPr>
      <w:r w:rsidRPr="00193AA2">
        <w:rPr>
          <w:rFonts w:cstheme="minorHAnsi"/>
          <w:sz w:val="20"/>
          <w:szCs w:val="20"/>
        </w:rPr>
        <w:t xml:space="preserve">In Tableau, I use Custom SQL to union the historical Games data with the </w:t>
      </w:r>
      <w:proofErr w:type="spellStart"/>
      <w:r w:rsidRPr="00193AA2">
        <w:rPr>
          <w:rFonts w:cstheme="minorHAnsi"/>
          <w:sz w:val="20"/>
          <w:szCs w:val="20"/>
        </w:rPr>
        <w:t>FormInput</w:t>
      </w:r>
      <w:proofErr w:type="spellEnd"/>
      <w:r w:rsidRPr="00193AA2">
        <w:rPr>
          <w:rFonts w:cstheme="minorHAnsi"/>
          <w:sz w:val="20"/>
          <w:szCs w:val="20"/>
        </w:rPr>
        <w:t xml:space="preserve"> table so freshly entered games appear automatically in the dashboard once the data source is refreshed.</w:t>
      </w:r>
    </w:p>
    <w:p w14:paraId="48220531" w14:textId="77777777" w:rsidR="00081CE7" w:rsidRPr="00193AA2" w:rsidRDefault="00081CE7" w:rsidP="00081CE7">
      <w:pPr>
        <w:tabs>
          <w:tab w:val="left" w:pos="360"/>
        </w:tabs>
        <w:jc w:val="both"/>
        <w:rPr>
          <w:rFonts w:cstheme="minorHAnsi"/>
          <w:sz w:val="20"/>
          <w:szCs w:val="20"/>
        </w:rPr>
      </w:pPr>
      <w:r w:rsidRPr="00193AA2">
        <w:rPr>
          <w:rFonts w:cstheme="minorHAnsi"/>
          <w:b/>
          <w:bCs/>
          <w:sz w:val="20"/>
          <w:szCs w:val="20"/>
        </w:rPr>
        <w:t>Visualization and Calculations</w:t>
      </w:r>
    </w:p>
    <w:p w14:paraId="5C2E12AC" w14:textId="77777777" w:rsidR="00081CE7" w:rsidRPr="00193AA2" w:rsidRDefault="00081CE7" w:rsidP="00081CE7">
      <w:pPr>
        <w:numPr>
          <w:ilvl w:val="0"/>
          <w:numId w:val="8"/>
        </w:numPr>
        <w:tabs>
          <w:tab w:val="left" w:pos="360"/>
        </w:tabs>
        <w:jc w:val="both"/>
        <w:rPr>
          <w:rFonts w:cstheme="minorHAnsi"/>
          <w:sz w:val="20"/>
          <w:szCs w:val="20"/>
        </w:rPr>
      </w:pPr>
      <w:r w:rsidRPr="00193AA2">
        <w:rPr>
          <w:rFonts w:cstheme="minorHAnsi"/>
          <w:sz w:val="20"/>
          <w:szCs w:val="20"/>
        </w:rPr>
        <w:t>All visualizations are built in Tableau Desktop using:</w:t>
      </w:r>
    </w:p>
    <w:p w14:paraId="6E8F4392" w14:textId="77777777" w:rsidR="00081CE7" w:rsidRPr="00193AA2" w:rsidRDefault="00081CE7" w:rsidP="00081CE7">
      <w:pPr>
        <w:numPr>
          <w:ilvl w:val="1"/>
          <w:numId w:val="8"/>
        </w:numPr>
        <w:tabs>
          <w:tab w:val="left" w:pos="360"/>
        </w:tabs>
        <w:jc w:val="both"/>
        <w:rPr>
          <w:rFonts w:cstheme="minorHAnsi"/>
          <w:sz w:val="20"/>
          <w:szCs w:val="20"/>
        </w:rPr>
      </w:pPr>
      <w:r w:rsidRPr="00193AA2">
        <w:rPr>
          <w:rFonts w:cstheme="minorHAnsi"/>
          <w:sz w:val="20"/>
          <w:szCs w:val="20"/>
        </w:rPr>
        <w:t>Line charts for season-level average home and away attendance.</w:t>
      </w:r>
    </w:p>
    <w:p w14:paraId="0920383F" w14:textId="77777777" w:rsidR="00081CE7" w:rsidRPr="00193AA2" w:rsidRDefault="00081CE7" w:rsidP="00081CE7">
      <w:pPr>
        <w:numPr>
          <w:ilvl w:val="1"/>
          <w:numId w:val="8"/>
        </w:numPr>
        <w:tabs>
          <w:tab w:val="left" w:pos="360"/>
        </w:tabs>
        <w:jc w:val="both"/>
        <w:rPr>
          <w:rFonts w:cstheme="minorHAnsi"/>
          <w:sz w:val="20"/>
          <w:szCs w:val="20"/>
        </w:rPr>
      </w:pPr>
      <w:r w:rsidRPr="00193AA2">
        <w:rPr>
          <w:rFonts w:cstheme="minorHAnsi"/>
          <w:sz w:val="20"/>
          <w:szCs w:val="20"/>
        </w:rPr>
        <w:lastRenderedPageBreak/>
        <w:t>Tables ranked by opponent, showing average attendance, team-specific home average, and percent change vs. that baseline.</w:t>
      </w:r>
    </w:p>
    <w:p w14:paraId="341A7445" w14:textId="77777777" w:rsidR="00081CE7" w:rsidRPr="00193AA2" w:rsidRDefault="00081CE7" w:rsidP="00081CE7">
      <w:pPr>
        <w:numPr>
          <w:ilvl w:val="1"/>
          <w:numId w:val="8"/>
        </w:numPr>
        <w:tabs>
          <w:tab w:val="left" w:pos="360"/>
        </w:tabs>
        <w:jc w:val="both"/>
        <w:rPr>
          <w:rFonts w:cstheme="minorHAnsi"/>
          <w:sz w:val="20"/>
          <w:szCs w:val="20"/>
        </w:rPr>
      </w:pPr>
      <w:r w:rsidRPr="00193AA2">
        <w:rPr>
          <w:rFonts w:cstheme="minorHAnsi"/>
          <w:sz w:val="20"/>
          <w:szCs w:val="20"/>
        </w:rPr>
        <w:t>A “Season Wins” heatmap based on counting games where the selected team is the winner, grouped by season label provides additional context to the attendance graphs and tables.</w:t>
      </w:r>
    </w:p>
    <w:p w14:paraId="75EB5B6C" w14:textId="77777777" w:rsidR="00081CE7" w:rsidRPr="00193AA2" w:rsidRDefault="00081CE7" w:rsidP="00081CE7">
      <w:pPr>
        <w:numPr>
          <w:ilvl w:val="0"/>
          <w:numId w:val="8"/>
        </w:numPr>
        <w:tabs>
          <w:tab w:val="left" w:pos="360"/>
        </w:tabs>
        <w:jc w:val="both"/>
        <w:rPr>
          <w:rFonts w:cstheme="minorHAnsi"/>
          <w:sz w:val="20"/>
          <w:szCs w:val="20"/>
        </w:rPr>
      </w:pPr>
      <w:r w:rsidRPr="00193AA2">
        <w:rPr>
          <w:rFonts w:cstheme="minorHAnsi"/>
          <w:sz w:val="20"/>
          <w:szCs w:val="20"/>
        </w:rPr>
        <w:t>Key calculated fields include:</w:t>
      </w:r>
    </w:p>
    <w:p w14:paraId="611F2EB3" w14:textId="77777777" w:rsidR="00081CE7" w:rsidRPr="00193AA2" w:rsidRDefault="00081CE7" w:rsidP="00081CE7">
      <w:pPr>
        <w:numPr>
          <w:ilvl w:val="1"/>
          <w:numId w:val="8"/>
        </w:numPr>
        <w:tabs>
          <w:tab w:val="left" w:pos="360"/>
        </w:tabs>
        <w:jc w:val="both"/>
        <w:rPr>
          <w:rFonts w:cstheme="minorHAnsi"/>
          <w:sz w:val="20"/>
          <w:szCs w:val="20"/>
        </w:rPr>
      </w:pPr>
      <w:r w:rsidRPr="00193AA2">
        <w:rPr>
          <w:rFonts w:cstheme="minorHAnsi"/>
          <w:sz w:val="20"/>
          <w:szCs w:val="20"/>
        </w:rPr>
        <w:t>Home Avg: the team’s average home attendance across all opponents.</w:t>
      </w:r>
    </w:p>
    <w:p w14:paraId="044F7B99" w14:textId="77777777" w:rsidR="00081CE7" w:rsidRPr="00193AA2" w:rsidRDefault="00081CE7" w:rsidP="00081CE7">
      <w:pPr>
        <w:numPr>
          <w:ilvl w:val="1"/>
          <w:numId w:val="8"/>
        </w:numPr>
        <w:tabs>
          <w:tab w:val="left" w:pos="360"/>
        </w:tabs>
        <w:jc w:val="both"/>
        <w:rPr>
          <w:rFonts w:cstheme="minorHAnsi"/>
          <w:sz w:val="20"/>
          <w:szCs w:val="20"/>
        </w:rPr>
      </w:pPr>
      <w:r w:rsidRPr="00193AA2">
        <w:rPr>
          <w:rFonts w:cstheme="minorHAnsi"/>
          <w:sz w:val="20"/>
          <w:szCs w:val="20"/>
        </w:rPr>
        <w:t>% Change in Attendance: (Average attendance vs. given opponent – Home Avg) / Home Avg.</w:t>
      </w:r>
    </w:p>
    <w:p w14:paraId="784545A4" w14:textId="77777777" w:rsidR="00081CE7" w:rsidRPr="00193AA2" w:rsidRDefault="00081CE7" w:rsidP="00081CE7">
      <w:pPr>
        <w:numPr>
          <w:ilvl w:val="1"/>
          <w:numId w:val="8"/>
        </w:numPr>
        <w:tabs>
          <w:tab w:val="left" w:pos="360"/>
        </w:tabs>
        <w:jc w:val="both"/>
        <w:rPr>
          <w:rFonts w:cstheme="minorHAnsi"/>
          <w:sz w:val="20"/>
          <w:szCs w:val="20"/>
        </w:rPr>
      </w:pPr>
      <w:proofErr w:type="spellStart"/>
      <w:r w:rsidRPr="00193AA2">
        <w:rPr>
          <w:rFonts w:cstheme="minorHAnsi"/>
          <w:sz w:val="20"/>
          <w:szCs w:val="20"/>
        </w:rPr>
        <w:t>WinnerTeamName</w:t>
      </w:r>
      <w:proofErr w:type="spellEnd"/>
      <w:r w:rsidRPr="00193AA2">
        <w:rPr>
          <w:rFonts w:cstheme="minorHAnsi"/>
          <w:sz w:val="20"/>
          <w:szCs w:val="20"/>
        </w:rPr>
        <w:t>: derived from either the team IDs (for historical data) or the form’s winner field (for new games).</w:t>
      </w:r>
    </w:p>
    <w:p w14:paraId="148D931A" w14:textId="77777777" w:rsidR="00081CE7" w:rsidRPr="00193AA2" w:rsidRDefault="00081CE7" w:rsidP="00081CE7">
      <w:pPr>
        <w:numPr>
          <w:ilvl w:val="1"/>
          <w:numId w:val="8"/>
        </w:numPr>
        <w:tabs>
          <w:tab w:val="left" w:pos="360"/>
        </w:tabs>
        <w:jc w:val="both"/>
        <w:rPr>
          <w:rFonts w:cstheme="minorHAnsi"/>
          <w:sz w:val="20"/>
          <w:szCs w:val="20"/>
        </w:rPr>
      </w:pPr>
      <w:r w:rsidRPr="00193AA2">
        <w:rPr>
          <w:rFonts w:cstheme="minorHAnsi"/>
          <w:sz w:val="20"/>
          <w:szCs w:val="20"/>
        </w:rPr>
        <w:t xml:space="preserve">Season Wins: count of games per season where </w:t>
      </w:r>
      <w:proofErr w:type="spellStart"/>
      <w:r w:rsidRPr="00193AA2">
        <w:rPr>
          <w:rFonts w:cstheme="minorHAnsi"/>
          <w:sz w:val="20"/>
          <w:szCs w:val="20"/>
        </w:rPr>
        <w:t>WinnerTeamName</w:t>
      </w:r>
      <w:proofErr w:type="spellEnd"/>
      <w:r w:rsidRPr="00193AA2">
        <w:rPr>
          <w:rFonts w:cstheme="minorHAnsi"/>
          <w:sz w:val="20"/>
          <w:szCs w:val="20"/>
        </w:rPr>
        <w:t xml:space="preserve"> = Team Selector.</w:t>
      </w:r>
    </w:p>
    <w:p w14:paraId="3A0B0936" w14:textId="77777777" w:rsidR="00E67CE5" w:rsidRPr="00193AA2" w:rsidRDefault="00E67CE5" w:rsidP="005E7486">
      <w:pPr>
        <w:tabs>
          <w:tab w:val="left" w:pos="360"/>
        </w:tabs>
        <w:jc w:val="both"/>
        <w:rPr>
          <w:rFonts w:cstheme="minorHAnsi"/>
          <w:sz w:val="20"/>
          <w:szCs w:val="20"/>
        </w:rPr>
      </w:pPr>
    </w:p>
    <w:p w14:paraId="758FA1DF" w14:textId="2C56FBA6" w:rsidR="001F3285" w:rsidRPr="001F3285" w:rsidRDefault="005E7486" w:rsidP="001F3285">
      <w:pPr>
        <w:tabs>
          <w:tab w:val="left" w:pos="360"/>
        </w:tabs>
        <w:jc w:val="both"/>
        <w:rPr>
          <w:rFonts w:cstheme="minorHAnsi"/>
          <w:sz w:val="20"/>
          <w:szCs w:val="20"/>
        </w:rPr>
      </w:pPr>
      <w:r w:rsidRPr="00193AA2">
        <w:rPr>
          <w:rFonts w:cstheme="minorHAnsi"/>
          <w:b/>
          <w:sz w:val="20"/>
          <w:szCs w:val="20"/>
        </w:rPr>
        <w:t>Results and Recommendations:</w:t>
      </w:r>
      <w:r w:rsidRPr="00193AA2">
        <w:rPr>
          <w:rFonts w:cstheme="minorHAnsi"/>
          <w:sz w:val="20"/>
          <w:szCs w:val="20"/>
        </w:rPr>
        <w:t xml:space="preserve">  </w:t>
      </w:r>
    </w:p>
    <w:p w14:paraId="2241E751" w14:textId="77777777" w:rsidR="001F3285" w:rsidRPr="001F3285" w:rsidRDefault="001F3285" w:rsidP="001F3285">
      <w:pPr>
        <w:tabs>
          <w:tab w:val="left" w:pos="360"/>
        </w:tabs>
        <w:jc w:val="both"/>
        <w:rPr>
          <w:rFonts w:cstheme="minorHAnsi"/>
          <w:b/>
          <w:bCs/>
          <w:sz w:val="20"/>
          <w:szCs w:val="20"/>
        </w:rPr>
      </w:pPr>
      <w:r w:rsidRPr="001F3285">
        <w:rPr>
          <w:rFonts w:cstheme="minorHAnsi"/>
          <w:b/>
          <w:bCs/>
          <w:sz w:val="20"/>
          <w:szCs w:val="20"/>
        </w:rPr>
        <w:t>League-wide demand</w:t>
      </w:r>
    </w:p>
    <w:p w14:paraId="1AB33C61" w14:textId="7FBB3C9F" w:rsidR="001F3285" w:rsidRPr="001F3285" w:rsidRDefault="001F3285" w:rsidP="001F3285">
      <w:pPr>
        <w:tabs>
          <w:tab w:val="left" w:pos="360"/>
        </w:tabs>
        <w:jc w:val="both"/>
        <w:rPr>
          <w:rFonts w:cstheme="minorHAnsi"/>
          <w:sz w:val="20"/>
          <w:szCs w:val="20"/>
        </w:rPr>
      </w:pPr>
      <w:r w:rsidRPr="001F3285">
        <w:rPr>
          <w:rFonts w:cstheme="minorHAnsi"/>
          <w:sz w:val="20"/>
          <w:szCs w:val="20"/>
        </w:rPr>
        <w:t>The opening histogram shows that NBA regular-season attendance is generally stable over time</w:t>
      </w:r>
      <w:r>
        <w:rPr>
          <w:rFonts w:cstheme="minorHAnsi"/>
          <w:sz w:val="20"/>
          <w:szCs w:val="20"/>
        </w:rPr>
        <w:t xml:space="preserve">. </w:t>
      </w:r>
      <w:r w:rsidRPr="001F3285">
        <w:rPr>
          <w:rFonts w:cstheme="minorHAnsi"/>
          <w:sz w:val="20"/>
          <w:szCs w:val="20"/>
        </w:rPr>
        <w:t xml:space="preserve">The one dramatic exception is the 2020–21 season, when COVID-19 restrictions forced arenas to operate at limited or zero capacity. This confirms that long-term pricing and planning should be based on “normal” seasons, treating 2019–20 and especially 2020–21 as special cases rather than signals of structural decline. </w:t>
      </w:r>
    </w:p>
    <w:p w14:paraId="6920086A" w14:textId="77777777" w:rsidR="001F3285" w:rsidRPr="001F3285" w:rsidRDefault="001F3285" w:rsidP="001F3285">
      <w:pPr>
        <w:tabs>
          <w:tab w:val="left" w:pos="360"/>
        </w:tabs>
        <w:jc w:val="both"/>
        <w:rPr>
          <w:rFonts w:cstheme="minorHAnsi"/>
          <w:b/>
          <w:bCs/>
          <w:sz w:val="20"/>
          <w:szCs w:val="20"/>
        </w:rPr>
      </w:pPr>
      <w:r w:rsidRPr="001F3285">
        <w:rPr>
          <w:rFonts w:cstheme="minorHAnsi"/>
          <w:b/>
          <w:bCs/>
          <w:sz w:val="20"/>
          <w:szCs w:val="20"/>
        </w:rPr>
        <w:t>Team performance and attendance</w:t>
      </w:r>
    </w:p>
    <w:p w14:paraId="60D9D7FE" w14:textId="34427F44" w:rsidR="001F3285" w:rsidRPr="001F3285" w:rsidRDefault="001F3285" w:rsidP="001F3285">
      <w:pPr>
        <w:tabs>
          <w:tab w:val="left" w:pos="360"/>
        </w:tabs>
        <w:jc w:val="both"/>
        <w:rPr>
          <w:rFonts w:cstheme="minorHAnsi"/>
          <w:sz w:val="20"/>
          <w:szCs w:val="20"/>
        </w:rPr>
      </w:pPr>
      <w:r w:rsidRPr="001F3285">
        <w:rPr>
          <w:rFonts w:cstheme="minorHAnsi"/>
          <w:sz w:val="20"/>
          <w:szCs w:val="20"/>
        </w:rPr>
        <w:t>For individual teams, the storyboard shows that better on-court performance usually coincides with stronger home attendance, but not perfectly. Some seasons with similar win totals have noticeably different attendance, suggesting that brand strength, star players, and local market conditions also play meaningful roles. For decision makers, this means that performance should be considered a key variable rather than the sole driver</w:t>
      </w:r>
      <w:r>
        <w:rPr>
          <w:rFonts w:cstheme="minorHAnsi"/>
          <w:sz w:val="20"/>
          <w:szCs w:val="20"/>
        </w:rPr>
        <w:t xml:space="preserve">. </w:t>
      </w:r>
    </w:p>
    <w:p w14:paraId="20401E5E" w14:textId="77777777" w:rsidR="001F3285" w:rsidRPr="001F3285" w:rsidRDefault="001F3285" w:rsidP="001F3285">
      <w:pPr>
        <w:tabs>
          <w:tab w:val="left" w:pos="360"/>
        </w:tabs>
        <w:jc w:val="both"/>
        <w:rPr>
          <w:rFonts w:cstheme="minorHAnsi"/>
          <w:b/>
          <w:bCs/>
          <w:sz w:val="20"/>
          <w:szCs w:val="20"/>
        </w:rPr>
      </w:pPr>
      <w:r w:rsidRPr="001F3285">
        <w:rPr>
          <w:rFonts w:cstheme="minorHAnsi"/>
          <w:b/>
          <w:bCs/>
          <w:sz w:val="20"/>
          <w:szCs w:val="20"/>
        </w:rPr>
        <w:t>Opponent-driven demand differences</w:t>
      </w:r>
    </w:p>
    <w:p w14:paraId="78335ECB" w14:textId="761925AC" w:rsidR="001F3285" w:rsidRPr="001F3285" w:rsidRDefault="001F3285" w:rsidP="001F3285">
      <w:pPr>
        <w:tabs>
          <w:tab w:val="left" w:pos="360"/>
        </w:tabs>
        <w:jc w:val="both"/>
        <w:rPr>
          <w:rFonts w:cstheme="minorHAnsi"/>
          <w:sz w:val="20"/>
          <w:szCs w:val="20"/>
        </w:rPr>
      </w:pPr>
      <w:r w:rsidRPr="001F3285">
        <w:rPr>
          <w:rFonts w:cstheme="minorHAnsi"/>
          <w:sz w:val="20"/>
          <w:szCs w:val="20"/>
        </w:rPr>
        <w:t xml:space="preserve">The league-wide home-attendance ranking table and the opponent matrix highlight large, systematic differences across matchups. Certain teams—often large-market or historically successful franchises—tend to draw above-average crowds in almost every building, while others underperform relative to a given home team’s baseline. For any selected team, the “Change in Home Attendance per Team” view isolates which visiting opponents generate the largest positive or negative percentage change in attendance relative to that team’s overall home average. </w:t>
      </w:r>
    </w:p>
    <w:p w14:paraId="65C8917F" w14:textId="77777777" w:rsidR="001F3285" w:rsidRPr="001F3285" w:rsidRDefault="001F3285" w:rsidP="001F3285">
      <w:pPr>
        <w:tabs>
          <w:tab w:val="left" w:pos="360"/>
        </w:tabs>
        <w:jc w:val="both"/>
        <w:rPr>
          <w:rFonts w:cstheme="minorHAnsi"/>
          <w:b/>
          <w:bCs/>
          <w:sz w:val="20"/>
          <w:szCs w:val="20"/>
        </w:rPr>
      </w:pPr>
      <w:r w:rsidRPr="001F3285">
        <w:rPr>
          <w:rFonts w:cstheme="minorHAnsi"/>
          <w:b/>
          <w:bCs/>
          <w:sz w:val="20"/>
          <w:szCs w:val="20"/>
        </w:rPr>
        <w:t>Home vs. away perspectives</w:t>
      </w:r>
    </w:p>
    <w:p w14:paraId="35A4D5F5" w14:textId="50C77723" w:rsidR="001F3285" w:rsidRDefault="001F3285" w:rsidP="001F3285">
      <w:pPr>
        <w:tabs>
          <w:tab w:val="left" w:pos="360"/>
        </w:tabs>
        <w:jc w:val="both"/>
        <w:rPr>
          <w:rFonts w:cstheme="minorHAnsi"/>
          <w:sz w:val="20"/>
          <w:szCs w:val="20"/>
        </w:rPr>
      </w:pPr>
      <w:r w:rsidRPr="001F3285">
        <w:rPr>
          <w:rFonts w:cstheme="minorHAnsi"/>
          <w:sz w:val="20"/>
          <w:szCs w:val="20"/>
        </w:rPr>
        <w:t xml:space="preserve">The complementary “Change in Away Attendance per Team” view flips the lens, showing how arenas respond when the selected team visits. Some clubs act as strong </w:t>
      </w:r>
      <w:r>
        <w:rPr>
          <w:rFonts w:cstheme="minorHAnsi"/>
          <w:sz w:val="20"/>
          <w:szCs w:val="20"/>
        </w:rPr>
        <w:t xml:space="preserve">draws (ex. Lakers) </w:t>
      </w:r>
      <w:r w:rsidRPr="001F3285">
        <w:rPr>
          <w:rFonts w:cstheme="minorHAnsi"/>
          <w:sz w:val="20"/>
          <w:szCs w:val="20"/>
        </w:rPr>
        <w:t>boosting attendance in multiple markets; others have a more neutral or even negative effect</w:t>
      </w:r>
      <w:r>
        <w:rPr>
          <w:rFonts w:cstheme="minorHAnsi"/>
          <w:sz w:val="20"/>
          <w:szCs w:val="20"/>
        </w:rPr>
        <w:t xml:space="preserve"> (ex. Hornets)</w:t>
      </w:r>
      <w:r w:rsidRPr="001F3285">
        <w:rPr>
          <w:rFonts w:cstheme="minorHAnsi"/>
          <w:sz w:val="20"/>
          <w:szCs w:val="20"/>
        </w:rPr>
        <w:t xml:space="preserve">. This information can inform league </w:t>
      </w:r>
      <w:r w:rsidRPr="001F3285">
        <w:rPr>
          <w:rFonts w:cstheme="minorHAnsi"/>
          <w:sz w:val="20"/>
          <w:szCs w:val="20"/>
        </w:rPr>
        <w:lastRenderedPageBreak/>
        <w:t>scheduling, national TV selections, and joint marketing campaigns with other teams or partners when a strong road draw is in town.</w:t>
      </w:r>
    </w:p>
    <w:p w14:paraId="188E4254" w14:textId="77777777" w:rsidR="002E5F59" w:rsidRPr="002E5F59" w:rsidRDefault="002E5F59" w:rsidP="001F3285">
      <w:pPr>
        <w:tabs>
          <w:tab w:val="left" w:pos="360"/>
        </w:tabs>
        <w:jc w:val="both"/>
        <w:rPr>
          <w:rFonts w:cstheme="minorHAnsi"/>
          <w:sz w:val="20"/>
          <w:szCs w:val="20"/>
        </w:rPr>
      </w:pPr>
    </w:p>
    <w:p w14:paraId="0F9FDB26" w14:textId="2000C747" w:rsidR="001F3285" w:rsidRPr="001F3285" w:rsidRDefault="001F3285" w:rsidP="001F3285">
      <w:pPr>
        <w:tabs>
          <w:tab w:val="left" w:pos="360"/>
        </w:tabs>
        <w:jc w:val="both"/>
        <w:rPr>
          <w:rFonts w:cstheme="minorHAnsi"/>
          <w:b/>
          <w:bCs/>
          <w:sz w:val="20"/>
          <w:szCs w:val="20"/>
        </w:rPr>
      </w:pPr>
      <w:r w:rsidRPr="001F3285">
        <w:rPr>
          <w:rFonts w:cstheme="minorHAnsi"/>
          <w:b/>
          <w:bCs/>
          <w:sz w:val="20"/>
          <w:szCs w:val="20"/>
        </w:rPr>
        <w:t>Recommendations</w:t>
      </w:r>
      <w:r w:rsidR="000C3015">
        <w:rPr>
          <w:rFonts w:cstheme="minorHAnsi"/>
          <w:b/>
          <w:bCs/>
          <w:sz w:val="20"/>
          <w:szCs w:val="20"/>
        </w:rPr>
        <w:t>:</w:t>
      </w:r>
    </w:p>
    <w:p w14:paraId="597205C7" w14:textId="4EC0ED0A" w:rsidR="001F3285" w:rsidRPr="001F3285" w:rsidRDefault="001F3285" w:rsidP="001F3285">
      <w:pPr>
        <w:pStyle w:val="ListParagraph"/>
        <w:numPr>
          <w:ilvl w:val="0"/>
          <w:numId w:val="14"/>
        </w:numPr>
        <w:tabs>
          <w:tab w:val="left" w:pos="360"/>
        </w:tabs>
        <w:jc w:val="both"/>
        <w:rPr>
          <w:rFonts w:cstheme="minorHAnsi"/>
          <w:sz w:val="20"/>
          <w:szCs w:val="20"/>
        </w:rPr>
      </w:pPr>
      <w:r w:rsidRPr="001F3285">
        <w:rPr>
          <w:rFonts w:cstheme="minorHAnsi"/>
          <w:sz w:val="20"/>
          <w:szCs w:val="20"/>
        </w:rPr>
        <w:t>Create opponent tiers for pricing. For each team, group opponents into at least three tiers based on percentage change in attendance vs. the home average (e.g., +5% or more, within ±3%, –5% or worse). Apply higher base prices and fewer discounts to Tier A opponents, standard pricing to Tier B, and value pricing plus promotions to Tier C.</w:t>
      </w:r>
    </w:p>
    <w:p w14:paraId="71E9EEAE" w14:textId="11A541DC" w:rsidR="001F3285" w:rsidRPr="001F3285" w:rsidRDefault="001F3285" w:rsidP="001F3285">
      <w:pPr>
        <w:pStyle w:val="ListParagraph"/>
        <w:numPr>
          <w:ilvl w:val="0"/>
          <w:numId w:val="14"/>
        </w:numPr>
        <w:tabs>
          <w:tab w:val="left" w:pos="360"/>
        </w:tabs>
        <w:jc w:val="both"/>
        <w:rPr>
          <w:rFonts w:cstheme="minorHAnsi"/>
          <w:sz w:val="20"/>
          <w:szCs w:val="20"/>
        </w:rPr>
      </w:pPr>
      <w:r w:rsidRPr="001F3285">
        <w:rPr>
          <w:rFonts w:cstheme="minorHAnsi"/>
          <w:sz w:val="20"/>
          <w:szCs w:val="20"/>
        </w:rPr>
        <w:t xml:space="preserve">Incorporate performance context, not just opponent. Use </w:t>
      </w:r>
      <w:proofErr w:type="gramStart"/>
      <w:r w:rsidRPr="001F3285">
        <w:rPr>
          <w:rFonts w:cstheme="minorHAnsi"/>
          <w:sz w:val="20"/>
          <w:szCs w:val="20"/>
        </w:rPr>
        <w:t>the Season</w:t>
      </w:r>
      <w:proofErr w:type="gramEnd"/>
      <w:r w:rsidRPr="001F3285">
        <w:rPr>
          <w:rFonts w:cstheme="minorHAnsi"/>
          <w:sz w:val="20"/>
          <w:szCs w:val="20"/>
        </w:rPr>
        <w:t xml:space="preserve"> Wins tiles jointly with attendance trends when setting prices for a new season. After strong seasons, </w:t>
      </w:r>
      <w:proofErr w:type="gramStart"/>
      <w:r w:rsidRPr="001F3285">
        <w:rPr>
          <w:rFonts w:cstheme="minorHAnsi"/>
          <w:sz w:val="20"/>
          <w:szCs w:val="20"/>
        </w:rPr>
        <w:t>lean</w:t>
      </w:r>
      <w:proofErr w:type="gramEnd"/>
      <w:r w:rsidRPr="001F3285">
        <w:rPr>
          <w:rFonts w:cstheme="minorHAnsi"/>
          <w:sz w:val="20"/>
          <w:szCs w:val="20"/>
        </w:rPr>
        <w:t xml:space="preserve"> more on dynamic pricing and premium tiers; after weak seasons, keep prices conservative except for the very high-demand opponents.</w:t>
      </w:r>
    </w:p>
    <w:p w14:paraId="3915A348" w14:textId="03C97722" w:rsidR="001F3285" w:rsidRPr="001F3285" w:rsidRDefault="001F3285" w:rsidP="001F3285">
      <w:pPr>
        <w:pStyle w:val="ListParagraph"/>
        <w:numPr>
          <w:ilvl w:val="0"/>
          <w:numId w:val="14"/>
        </w:numPr>
        <w:tabs>
          <w:tab w:val="left" w:pos="360"/>
        </w:tabs>
        <w:jc w:val="both"/>
        <w:rPr>
          <w:rFonts w:cstheme="minorHAnsi"/>
          <w:sz w:val="20"/>
          <w:szCs w:val="20"/>
        </w:rPr>
      </w:pPr>
      <w:r w:rsidRPr="001F3285">
        <w:rPr>
          <w:rFonts w:cstheme="minorHAnsi"/>
          <w:sz w:val="20"/>
          <w:szCs w:val="20"/>
        </w:rPr>
        <w:t xml:space="preserve">Plan promotions around structurally weak matchups. For opponents that consistently sit at the bottom of the %-change lists across seasons, treat those games as promotion </w:t>
      </w:r>
      <w:r w:rsidR="00A12E3A">
        <w:rPr>
          <w:rFonts w:cstheme="minorHAnsi"/>
          <w:sz w:val="20"/>
          <w:szCs w:val="20"/>
        </w:rPr>
        <w:t>opportunities</w:t>
      </w:r>
      <w:r w:rsidRPr="001F3285">
        <w:rPr>
          <w:rFonts w:cstheme="minorHAnsi"/>
          <w:sz w:val="20"/>
          <w:szCs w:val="20"/>
        </w:rPr>
        <w:t xml:space="preserve"> on the schedule</w:t>
      </w:r>
      <w:r w:rsidR="00A12E3A">
        <w:rPr>
          <w:rFonts w:cstheme="minorHAnsi"/>
          <w:sz w:val="20"/>
          <w:szCs w:val="20"/>
        </w:rPr>
        <w:t>.</w:t>
      </w:r>
    </w:p>
    <w:p w14:paraId="38612C2F" w14:textId="2C888A6F" w:rsidR="00081CE7" w:rsidRDefault="001F3285" w:rsidP="005E7486">
      <w:pPr>
        <w:pStyle w:val="ListParagraph"/>
        <w:numPr>
          <w:ilvl w:val="0"/>
          <w:numId w:val="14"/>
        </w:numPr>
        <w:tabs>
          <w:tab w:val="left" w:pos="360"/>
        </w:tabs>
        <w:jc w:val="both"/>
        <w:rPr>
          <w:rFonts w:cstheme="minorHAnsi"/>
          <w:sz w:val="20"/>
          <w:szCs w:val="20"/>
        </w:rPr>
      </w:pPr>
      <w:r w:rsidRPr="001F3285">
        <w:rPr>
          <w:rFonts w:cstheme="minorHAnsi"/>
          <w:sz w:val="20"/>
          <w:szCs w:val="20"/>
        </w:rPr>
        <w:t xml:space="preserve">Extend the model when richer data </w:t>
      </w:r>
      <w:proofErr w:type="gramStart"/>
      <w:r w:rsidRPr="001F3285">
        <w:rPr>
          <w:rFonts w:cstheme="minorHAnsi"/>
          <w:sz w:val="20"/>
          <w:szCs w:val="20"/>
        </w:rPr>
        <w:t>become</w:t>
      </w:r>
      <w:proofErr w:type="gramEnd"/>
      <w:r w:rsidRPr="001F3285">
        <w:rPr>
          <w:rFonts w:cstheme="minorHAnsi"/>
          <w:sz w:val="20"/>
          <w:szCs w:val="20"/>
        </w:rPr>
        <w:t xml:space="preserve"> available. If ticket price, promotion, or customer-segment data can be added to the database, the same architecture (Azure SQL + </w:t>
      </w:r>
      <w:proofErr w:type="spellStart"/>
      <w:r w:rsidRPr="001F3285">
        <w:rPr>
          <w:rFonts w:cstheme="minorHAnsi"/>
          <w:sz w:val="20"/>
          <w:szCs w:val="20"/>
        </w:rPr>
        <w:t>FormInput</w:t>
      </w:r>
      <w:proofErr w:type="spellEnd"/>
      <w:r w:rsidRPr="001F3285">
        <w:rPr>
          <w:rFonts w:cstheme="minorHAnsi"/>
          <w:sz w:val="20"/>
          <w:szCs w:val="20"/>
        </w:rPr>
        <w:t xml:space="preserve"> + Tableau) can support more advanced revenue</w:t>
      </w:r>
      <w:r w:rsidR="00A12E3A">
        <w:rPr>
          <w:rFonts w:cstheme="minorHAnsi"/>
          <w:sz w:val="20"/>
          <w:szCs w:val="20"/>
        </w:rPr>
        <w:t xml:space="preserve"> </w:t>
      </w:r>
      <w:r w:rsidRPr="001F3285">
        <w:rPr>
          <w:rFonts w:cstheme="minorHAnsi"/>
          <w:sz w:val="20"/>
          <w:szCs w:val="20"/>
        </w:rPr>
        <w:t>management analyses</w:t>
      </w:r>
      <w:r w:rsidR="00A12E3A">
        <w:rPr>
          <w:rFonts w:cstheme="minorHAnsi"/>
          <w:sz w:val="20"/>
          <w:szCs w:val="20"/>
        </w:rPr>
        <w:t>.</w:t>
      </w:r>
    </w:p>
    <w:p w14:paraId="0C92ED9C" w14:textId="77777777" w:rsidR="00A12E3A" w:rsidRPr="00A12E3A" w:rsidRDefault="00A12E3A" w:rsidP="00AA5D60">
      <w:pPr>
        <w:pStyle w:val="ListParagraph"/>
        <w:tabs>
          <w:tab w:val="left" w:pos="360"/>
        </w:tabs>
        <w:jc w:val="both"/>
        <w:rPr>
          <w:rFonts w:cstheme="minorHAnsi"/>
          <w:sz w:val="20"/>
          <w:szCs w:val="20"/>
        </w:rPr>
      </w:pPr>
    </w:p>
    <w:p w14:paraId="1B509A7A" w14:textId="721DEE34" w:rsidR="00C20B6E" w:rsidRPr="00193AA2" w:rsidRDefault="005E7486" w:rsidP="005E7486">
      <w:pPr>
        <w:tabs>
          <w:tab w:val="left" w:pos="360"/>
        </w:tabs>
        <w:jc w:val="both"/>
        <w:rPr>
          <w:rFonts w:cstheme="minorHAnsi"/>
          <w:sz w:val="20"/>
          <w:szCs w:val="20"/>
        </w:rPr>
      </w:pPr>
      <w:r w:rsidRPr="00193AA2">
        <w:rPr>
          <w:rFonts w:cstheme="minorHAnsi"/>
          <w:b/>
          <w:sz w:val="20"/>
          <w:szCs w:val="20"/>
        </w:rPr>
        <w:t>Limitations:</w:t>
      </w:r>
      <w:r w:rsidRPr="00193AA2">
        <w:rPr>
          <w:rFonts w:cstheme="minorHAnsi"/>
          <w:sz w:val="20"/>
          <w:szCs w:val="20"/>
        </w:rPr>
        <w:t xml:space="preserve">  </w:t>
      </w:r>
    </w:p>
    <w:p w14:paraId="77F48FC0" w14:textId="77777777" w:rsidR="00445F55" w:rsidRPr="00193AA2" w:rsidRDefault="00445F55" w:rsidP="00445F55">
      <w:pPr>
        <w:tabs>
          <w:tab w:val="left" w:pos="360"/>
        </w:tabs>
        <w:jc w:val="both"/>
        <w:rPr>
          <w:rFonts w:cstheme="minorHAnsi"/>
          <w:sz w:val="20"/>
          <w:szCs w:val="20"/>
        </w:rPr>
      </w:pPr>
      <w:r w:rsidRPr="00193AA2">
        <w:rPr>
          <w:rFonts w:cstheme="minorHAnsi"/>
          <w:sz w:val="20"/>
          <w:szCs w:val="20"/>
        </w:rPr>
        <w:t>Several limitations and threats to validity should be noted:</w:t>
      </w:r>
    </w:p>
    <w:p w14:paraId="7C3BA83D" w14:textId="758179CF" w:rsidR="00445F55" w:rsidRPr="00193AA2" w:rsidRDefault="00445F55" w:rsidP="00445F55">
      <w:pPr>
        <w:numPr>
          <w:ilvl w:val="0"/>
          <w:numId w:val="9"/>
        </w:numPr>
        <w:tabs>
          <w:tab w:val="left" w:pos="360"/>
        </w:tabs>
        <w:jc w:val="both"/>
        <w:rPr>
          <w:rFonts w:cstheme="minorHAnsi"/>
          <w:sz w:val="20"/>
          <w:szCs w:val="20"/>
        </w:rPr>
      </w:pPr>
      <w:r w:rsidRPr="00193AA2">
        <w:rPr>
          <w:rFonts w:cstheme="minorHAnsi"/>
          <w:b/>
          <w:bCs/>
          <w:sz w:val="20"/>
          <w:szCs w:val="20"/>
        </w:rPr>
        <w:t>Unobserved factors</w:t>
      </w:r>
      <w:r w:rsidRPr="00193AA2">
        <w:rPr>
          <w:rFonts w:cstheme="minorHAnsi"/>
          <w:sz w:val="20"/>
          <w:szCs w:val="20"/>
        </w:rPr>
        <w:t>: Attendance is affected by variables not captured in the dataset, such as weather, competing local events, transportation issues, and specific promotional nights.</w:t>
      </w:r>
    </w:p>
    <w:p w14:paraId="17B23728" w14:textId="77777777" w:rsidR="00445F55" w:rsidRPr="00193AA2" w:rsidRDefault="00445F55" w:rsidP="00445F55">
      <w:pPr>
        <w:numPr>
          <w:ilvl w:val="0"/>
          <w:numId w:val="9"/>
        </w:numPr>
        <w:tabs>
          <w:tab w:val="left" w:pos="360"/>
        </w:tabs>
        <w:jc w:val="both"/>
        <w:rPr>
          <w:rFonts w:cstheme="minorHAnsi"/>
          <w:sz w:val="20"/>
          <w:szCs w:val="20"/>
        </w:rPr>
      </w:pPr>
      <w:r w:rsidRPr="00193AA2">
        <w:rPr>
          <w:rFonts w:cstheme="minorHAnsi"/>
          <w:b/>
          <w:bCs/>
          <w:sz w:val="20"/>
          <w:szCs w:val="20"/>
        </w:rPr>
        <w:t>Day-of-week effects</w:t>
      </w:r>
      <w:r w:rsidRPr="00193AA2">
        <w:rPr>
          <w:rFonts w:cstheme="minorHAnsi"/>
          <w:sz w:val="20"/>
          <w:szCs w:val="20"/>
        </w:rPr>
        <w:t>: Weekend games generally draw better than weekday games. Because this analysis does not explicitly control for day of week, some differences in attendance may be due to scheduling rather than opponent.</w:t>
      </w:r>
    </w:p>
    <w:p w14:paraId="2AFAAAE9" w14:textId="7D282A7A" w:rsidR="00445F55" w:rsidRPr="00193AA2" w:rsidRDefault="00445F55" w:rsidP="00445F55">
      <w:pPr>
        <w:numPr>
          <w:ilvl w:val="0"/>
          <w:numId w:val="9"/>
        </w:numPr>
        <w:tabs>
          <w:tab w:val="left" w:pos="360"/>
        </w:tabs>
        <w:jc w:val="both"/>
        <w:rPr>
          <w:rFonts w:cstheme="minorHAnsi"/>
          <w:sz w:val="20"/>
          <w:szCs w:val="20"/>
        </w:rPr>
      </w:pPr>
      <w:r w:rsidRPr="00193AA2">
        <w:rPr>
          <w:rFonts w:cstheme="minorHAnsi"/>
          <w:b/>
          <w:bCs/>
          <w:sz w:val="20"/>
          <w:szCs w:val="20"/>
        </w:rPr>
        <w:t>COVID-19 seasons</w:t>
      </w:r>
      <w:r w:rsidRPr="00193AA2">
        <w:rPr>
          <w:rFonts w:cstheme="minorHAnsi"/>
          <w:sz w:val="20"/>
          <w:szCs w:val="20"/>
        </w:rPr>
        <w:t>: The ‘20–21 season (and, to a lesser degree, ‘19–20) is an outlier because of pandemic-related capacity restrictions. Even though these seasons are visible in the dashboard, they should be interpreted with caution and not used as a baseline for pricing decisions.</w:t>
      </w:r>
    </w:p>
    <w:p w14:paraId="6D7B7B04" w14:textId="49523A5A" w:rsidR="00445F55" w:rsidRPr="00193AA2" w:rsidRDefault="00445F55" w:rsidP="00445F55">
      <w:pPr>
        <w:numPr>
          <w:ilvl w:val="0"/>
          <w:numId w:val="9"/>
        </w:numPr>
        <w:tabs>
          <w:tab w:val="left" w:pos="360"/>
        </w:tabs>
        <w:jc w:val="both"/>
        <w:rPr>
          <w:rFonts w:cstheme="minorHAnsi"/>
          <w:sz w:val="20"/>
          <w:szCs w:val="20"/>
        </w:rPr>
      </w:pPr>
      <w:r w:rsidRPr="00193AA2">
        <w:rPr>
          <w:rFonts w:cstheme="minorHAnsi"/>
          <w:b/>
          <w:bCs/>
          <w:sz w:val="20"/>
          <w:szCs w:val="20"/>
        </w:rPr>
        <w:t>Pricing data unavailable</w:t>
      </w:r>
      <w:r w:rsidRPr="00193AA2">
        <w:rPr>
          <w:rFonts w:cstheme="minorHAnsi"/>
          <w:sz w:val="20"/>
          <w:szCs w:val="20"/>
        </w:rPr>
        <w:t>: I do not have historical ticket price data. As a result, recommendations about pricing are relative, based on which games draw more or fewer fans rather than tied to specific price elasticities or revenue optimization models.</w:t>
      </w:r>
    </w:p>
    <w:p w14:paraId="352B4882" w14:textId="77777777" w:rsidR="00445F55" w:rsidRPr="00193AA2" w:rsidRDefault="00445F55" w:rsidP="00445F55">
      <w:pPr>
        <w:numPr>
          <w:ilvl w:val="0"/>
          <w:numId w:val="9"/>
        </w:numPr>
        <w:tabs>
          <w:tab w:val="left" w:pos="360"/>
        </w:tabs>
        <w:jc w:val="both"/>
        <w:rPr>
          <w:rFonts w:cstheme="minorHAnsi"/>
          <w:sz w:val="20"/>
          <w:szCs w:val="20"/>
        </w:rPr>
      </w:pPr>
      <w:r w:rsidRPr="00193AA2">
        <w:rPr>
          <w:rFonts w:cstheme="minorHAnsi"/>
          <w:b/>
          <w:bCs/>
          <w:sz w:val="20"/>
          <w:szCs w:val="20"/>
        </w:rPr>
        <w:t>Attendance vs. true demand</w:t>
      </w:r>
      <w:r w:rsidRPr="00193AA2">
        <w:rPr>
          <w:rFonts w:cstheme="minorHAnsi"/>
          <w:sz w:val="20"/>
          <w:szCs w:val="20"/>
        </w:rPr>
        <w:t>: Attendance is used as a proxy for demand or tickets purchased because that is what was available in the dataset. Attendance reflects tickets scanned, not necessarily tickets sold, and does not capture secondary-market behavior or no-shows.</w:t>
      </w:r>
    </w:p>
    <w:p w14:paraId="58896709" w14:textId="77777777" w:rsidR="00445F55" w:rsidRPr="00193AA2" w:rsidRDefault="00445F55" w:rsidP="00445F55">
      <w:pPr>
        <w:numPr>
          <w:ilvl w:val="0"/>
          <w:numId w:val="9"/>
        </w:numPr>
        <w:tabs>
          <w:tab w:val="left" w:pos="360"/>
        </w:tabs>
        <w:jc w:val="both"/>
        <w:rPr>
          <w:rFonts w:cstheme="minorHAnsi"/>
          <w:sz w:val="20"/>
          <w:szCs w:val="20"/>
        </w:rPr>
      </w:pPr>
      <w:r w:rsidRPr="00193AA2">
        <w:rPr>
          <w:rFonts w:cstheme="minorHAnsi"/>
          <w:b/>
          <w:bCs/>
          <w:sz w:val="20"/>
          <w:szCs w:val="20"/>
        </w:rPr>
        <w:t>Star players and injuries</w:t>
      </w:r>
      <w:r w:rsidRPr="00193AA2">
        <w:rPr>
          <w:rFonts w:cstheme="minorHAnsi"/>
          <w:sz w:val="20"/>
          <w:szCs w:val="20"/>
        </w:rPr>
        <w:t>: Star players have a significant impact on demand, especially when visiting. This analysis does not incorporate player availability or injuries, so some low-attendance games against high-profile opponents may simply reflect nights when key players rested.</w:t>
      </w:r>
    </w:p>
    <w:p w14:paraId="2A42ACDF" w14:textId="48833EDA" w:rsidR="00445F55" w:rsidRPr="00193AA2" w:rsidRDefault="00445F55" w:rsidP="00445F55">
      <w:pPr>
        <w:tabs>
          <w:tab w:val="left" w:pos="360"/>
        </w:tabs>
        <w:jc w:val="both"/>
        <w:rPr>
          <w:rFonts w:cstheme="minorHAnsi"/>
          <w:sz w:val="20"/>
          <w:szCs w:val="20"/>
        </w:rPr>
      </w:pPr>
      <w:r w:rsidRPr="00193AA2">
        <w:rPr>
          <w:rFonts w:cstheme="minorHAnsi"/>
          <w:sz w:val="20"/>
          <w:szCs w:val="20"/>
        </w:rPr>
        <w:lastRenderedPageBreak/>
        <w:t>Despite these limitations, the dashboard still provides valuable, actionable insight into relative demand across opponents and seasons and can serve as a foundation for more sophisticated revenue</w:t>
      </w:r>
      <w:r w:rsidR="00B20F5E" w:rsidRPr="00193AA2">
        <w:rPr>
          <w:rFonts w:cstheme="minorHAnsi"/>
          <w:sz w:val="20"/>
          <w:szCs w:val="20"/>
        </w:rPr>
        <w:t xml:space="preserve"> </w:t>
      </w:r>
      <w:r w:rsidRPr="00193AA2">
        <w:rPr>
          <w:rFonts w:cstheme="minorHAnsi"/>
          <w:sz w:val="20"/>
          <w:szCs w:val="20"/>
        </w:rPr>
        <w:t>management analyses if richer data (pricing, promotions</w:t>
      </w:r>
      <w:r w:rsidR="002C3CE2">
        <w:rPr>
          <w:rFonts w:cstheme="minorHAnsi"/>
          <w:sz w:val="20"/>
          <w:szCs w:val="20"/>
        </w:rPr>
        <w:t>, etc.</w:t>
      </w:r>
      <w:r w:rsidRPr="00193AA2">
        <w:rPr>
          <w:rFonts w:cstheme="minorHAnsi"/>
          <w:sz w:val="20"/>
          <w:szCs w:val="20"/>
        </w:rPr>
        <w:t>) become available.</w:t>
      </w:r>
    </w:p>
    <w:p w14:paraId="2BC530EB" w14:textId="77777777" w:rsidR="00C20B6E" w:rsidRPr="00193AA2" w:rsidRDefault="00C20B6E" w:rsidP="005E7486">
      <w:pPr>
        <w:tabs>
          <w:tab w:val="left" w:pos="360"/>
        </w:tabs>
        <w:jc w:val="both"/>
        <w:rPr>
          <w:rFonts w:cstheme="minorHAnsi"/>
          <w:sz w:val="20"/>
          <w:szCs w:val="20"/>
        </w:rPr>
      </w:pPr>
    </w:p>
    <w:p w14:paraId="27A21611" w14:textId="26021B61" w:rsidR="005E7486" w:rsidRPr="00001947" w:rsidRDefault="00001947" w:rsidP="005E7486">
      <w:pPr>
        <w:jc w:val="both"/>
        <w:rPr>
          <w:rStyle w:val="Hyperlink"/>
          <w:rFonts w:cstheme="minorHAnsi"/>
          <w:sz w:val="20"/>
          <w:szCs w:val="20"/>
        </w:rPr>
      </w:pPr>
      <w:r>
        <w:rPr>
          <w:rFonts w:cstheme="minorHAnsi"/>
          <w:sz w:val="20"/>
          <w:szCs w:val="20"/>
        </w:rPr>
        <w:fldChar w:fldCharType="begin"/>
      </w:r>
      <w:r>
        <w:rPr>
          <w:rFonts w:cstheme="minorHAnsi"/>
          <w:sz w:val="20"/>
          <w:szCs w:val="20"/>
        </w:rPr>
        <w:instrText>HYPERLINK "https://public.tableau.com/views/nbaproject_17651568642560/NBAAttendanceDashboard?:language=en-US&amp;publish=yes&amp;:sid=&amp;:redirect=auth&amp;:display_count=n&amp;:origin=viz_share_link"</w:instrText>
      </w:r>
      <w:r>
        <w:rPr>
          <w:rFonts w:cstheme="minorHAnsi"/>
          <w:sz w:val="20"/>
          <w:szCs w:val="20"/>
        </w:rPr>
      </w:r>
      <w:r>
        <w:rPr>
          <w:rFonts w:cstheme="minorHAnsi"/>
          <w:sz w:val="20"/>
          <w:szCs w:val="20"/>
        </w:rPr>
        <w:fldChar w:fldCharType="separate"/>
      </w:r>
      <w:r w:rsidR="00B1652E" w:rsidRPr="00001947">
        <w:rPr>
          <w:rStyle w:val="Hyperlink"/>
          <w:rFonts w:cstheme="minorHAnsi"/>
          <w:sz w:val="20"/>
          <w:szCs w:val="20"/>
        </w:rPr>
        <w:t>URL Link for a dashboard</w:t>
      </w:r>
    </w:p>
    <w:p w14:paraId="10354A8B" w14:textId="04635DC6" w:rsidR="005E7486" w:rsidRPr="00193AA2" w:rsidRDefault="00001947" w:rsidP="005E7486">
      <w:pPr>
        <w:jc w:val="both"/>
        <w:rPr>
          <w:rFonts w:cstheme="minorHAnsi"/>
          <w:color w:val="FF0000"/>
          <w:sz w:val="20"/>
          <w:szCs w:val="20"/>
        </w:rPr>
      </w:pPr>
      <w:r>
        <w:rPr>
          <w:rFonts w:cstheme="minorHAnsi"/>
          <w:sz w:val="20"/>
          <w:szCs w:val="20"/>
        </w:rPr>
        <w:fldChar w:fldCharType="end"/>
      </w:r>
      <w:r w:rsidR="005E7486" w:rsidRPr="00193AA2">
        <w:rPr>
          <w:rFonts w:cstheme="minorHAnsi"/>
          <w:color w:val="FF0000"/>
          <w:sz w:val="20"/>
          <w:szCs w:val="20"/>
        </w:rPr>
        <w:t>Screen Shot of a dashboard</w:t>
      </w:r>
    </w:p>
    <w:p w14:paraId="75813352" w14:textId="77777777" w:rsidR="00745C3A" w:rsidRDefault="00745C3A" w:rsidP="005E7486">
      <w:pPr>
        <w:jc w:val="both"/>
        <w:rPr>
          <w:rFonts w:cstheme="minorHAnsi"/>
          <w:color w:val="FF0000"/>
          <w:sz w:val="20"/>
          <w:szCs w:val="20"/>
        </w:rPr>
      </w:pPr>
    </w:p>
    <w:p w14:paraId="6445498E" w14:textId="0A8C64AA" w:rsidR="00745C3A" w:rsidRPr="00193AA2" w:rsidRDefault="007E2996" w:rsidP="005E7486">
      <w:pPr>
        <w:jc w:val="both"/>
        <w:rPr>
          <w:rFonts w:cstheme="minorHAnsi"/>
          <w:color w:val="FF0000"/>
          <w:sz w:val="20"/>
          <w:szCs w:val="20"/>
        </w:rPr>
      </w:pPr>
      <w:r w:rsidRPr="007E2996">
        <w:rPr>
          <w:rFonts w:cstheme="minorHAnsi"/>
          <w:color w:val="FF0000"/>
          <w:sz w:val="20"/>
          <w:szCs w:val="20"/>
        </w:rPr>
        <w:drawing>
          <wp:inline distT="0" distB="0" distL="0" distR="0" wp14:anchorId="46FE7279" wp14:editId="20E288AE">
            <wp:extent cx="5753100" cy="3235960"/>
            <wp:effectExtent l="0" t="0" r="0" b="2540"/>
            <wp:docPr id="2068650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0401" name="Picture 1" descr="A screenshot of a computer&#10;&#10;AI-generated content may be incorrect."/>
                    <pic:cNvPicPr/>
                  </pic:nvPicPr>
                  <pic:blipFill>
                    <a:blip r:embed="rId11"/>
                    <a:stretch>
                      <a:fillRect/>
                    </a:stretch>
                  </pic:blipFill>
                  <pic:spPr>
                    <a:xfrm>
                      <a:off x="0" y="0"/>
                      <a:ext cx="5753100" cy="3235960"/>
                    </a:xfrm>
                    <a:prstGeom prst="rect">
                      <a:avLst/>
                    </a:prstGeom>
                  </pic:spPr>
                </pic:pic>
              </a:graphicData>
            </a:graphic>
          </wp:inline>
        </w:drawing>
      </w:r>
    </w:p>
    <w:p w14:paraId="380E6531" w14:textId="625A63BD" w:rsidR="005E7486" w:rsidRPr="00196BFD" w:rsidRDefault="00196BFD" w:rsidP="005E7486">
      <w:pPr>
        <w:jc w:val="both"/>
        <w:rPr>
          <w:rStyle w:val="Hyperlink"/>
          <w:rFonts w:cstheme="minorHAnsi"/>
          <w:sz w:val="20"/>
          <w:szCs w:val="20"/>
        </w:rPr>
      </w:pPr>
      <w:r>
        <w:rPr>
          <w:rFonts w:cstheme="minorHAnsi"/>
          <w:sz w:val="20"/>
          <w:szCs w:val="20"/>
        </w:rPr>
        <w:fldChar w:fldCharType="begin"/>
      </w:r>
      <w:r>
        <w:rPr>
          <w:rFonts w:cstheme="minorHAnsi"/>
          <w:sz w:val="20"/>
          <w:szCs w:val="20"/>
        </w:rPr>
        <w:instrText>HYPERLINK "https://public.tableau.com/shared/MSGFNBK54?:display_count=n&amp;:origin=viz_share_link"</w:instrText>
      </w:r>
      <w:r>
        <w:rPr>
          <w:rFonts w:cstheme="minorHAnsi"/>
          <w:sz w:val="20"/>
          <w:szCs w:val="20"/>
        </w:rPr>
      </w:r>
      <w:r>
        <w:rPr>
          <w:rFonts w:cstheme="minorHAnsi"/>
          <w:sz w:val="20"/>
          <w:szCs w:val="20"/>
        </w:rPr>
        <w:fldChar w:fldCharType="separate"/>
      </w:r>
      <w:r w:rsidR="00B1652E" w:rsidRPr="00196BFD">
        <w:rPr>
          <w:rStyle w:val="Hyperlink"/>
          <w:rFonts w:cstheme="minorHAnsi"/>
          <w:sz w:val="20"/>
          <w:szCs w:val="20"/>
        </w:rPr>
        <w:t>URL Link for a storyboard</w:t>
      </w:r>
    </w:p>
    <w:p w14:paraId="1B4CCABE" w14:textId="44C1B256" w:rsidR="005E7486" w:rsidRPr="00193AA2" w:rsidRDefault="00196BFD" w:rsidP="005E7486">
      <w:pPr>
        <w:jc w:val="both"/>
        <w:rPr>
          <w:rFonts w:cstheme="minorHAnsi"/>
          <w:color w:val="FF0000"/>
          <w:sz w:val="20"/>
          <w:szCs w:val="20"/>
        </w:rPr>
      </w:pPr>
      <w:r>
        <w:rPr>
          <w:rFonts w:cstheme="minorHAnsi"/>
          <w:sz w:val="20"/>
          <w:szCs w:val="20"/>
        </w:rPr>
        <w:fldChar w:fldCharType="end"/>
      </w:r>
      <w:r w:rsidR="005E7486" w:rsidRPr="00193AA2">
        <w:rPr>
          <w:rFonts w:cstheme="minorHAnsi"/>
          <w:color w:val="FF0000"/>
          <w:sz w:val="20"/>
          <w:szCs w:val="20"/>
        </w:rPr>
        <w:t>Screen shots of story board visualizations</w:t>
      </w:r>
    </w:p>
    <w:p w14:paraId="5D17070E" w14:textId="77777777" w:rsidR="00406B80" w:rsidRPr="00193AA2" w:rsidRDefault="00406B80" w:rsidP="005E7486">
      <w:pPr>
        <w:jc w:val="both"/>
        <w:rPr>
          <w:rFonts w:cstheme="minorHAnsi"/>
          <w:color w:val="FF0000"/>
          <w:sz w:val="20"/>
          <w:szCs w:val="20"/>
        </w:rPr>
      </w:pPr>
    </w:p>
    <w:p w14:paraId="7A7E7F99" w14:textId="77777777" w:rsidR="00406B80" w:rsidRPr="00193AA2" w:rsidRDefault="00406B80" w:rsidP="005E7486">
      <w:pPr>
        <w:jc w:val="both"/>
        <w:rPr>
          <w:rFonts w:cstheme="minorHAnsi"/>
          <w:color w:val="FF0000"/>
          <w:sz w:val="20"/>
          <w:szCs w:val="20"/>
        </w:rPr>
      </w:pPr>
    </w:p>
    <w:p w14:paraId="1F0D5A3F" w14:textId="58CC28ED" w:rsidR="00406B80" w:rsidRPr="00193AA2" w:rsidRDefault="00C63198" w:rsidP="005E7486">
      <w:pPr>
        <w:jc w:val="both"/>
        <w:rPr>
          <w:rFonts w:cstheme="minorHAnsi"/>
          <w:color w:val="FF0000"/>
          <w:sz w:val="20"/>
          <w:szCs w:val="20"/>
        </w:rPr>
      </w:pPr>
      <w:r w:rsidRPr="00C63198">
        <w:rPr>
          <w:rFonts w:cstheme="minorHAnsi"/>
          <w:noProof/>
          <w:color w:val="FF0000"/>
          <w:sz w:val="20"/>
          <w:szCs w:val="20"/>
        </w:rPr>
        <w:lastRenderedPageBreak/>
        <w:drawing>
          <wp:inline distT="0" distB="0" distL="0" distR="0" wp14:anchorId="3F672177" wp14:editId="61796A7B">
            <wp:extent cx="5753100" cy="3235960"/>
            <wp:effectExtent l="0" t="0" r="0" b="2540"/>
            <wp:docPr id="45253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147" name="Picture 1" descr="A screenshot of a computer&#10;&#10;AI-generated content may be incorrect."/>
                    <pic:cNvPicPr/>
                  </pic:nvPicPr>
                  <pic:blipFill>
                    <a:blip r:embed="rId12"/>
                    <a:stretch>
                      <a:fillRect/>
                    </a:stretch>
                  </pic:blipFill>
                  <pic:spPr>
                    <a:xfrm>
                      <a:off x="0" y="0"/>
                      <a:ext cx="5753100" cy="3235960"/>
                    </a:xfrm>
                    <a:prstGeom prst="rect">
                      <a:avLst/>
                    </a:prstGeom>
                  </pic:spPr>
                </pic:pic>
              </a:graphicData>
            </a:graphic>
          </wp:inline>
        </w:drawing>
      </w:r>
    </w:p>
    <w:p w14:paraId="237065A7" w14:textId="69A0C3BB" w:rsidR="00406B80" w:rsidRPr="00193AA2" w:rsidRDefault="00735888" w:rsidP="005E7486">
      <w:pPr>
        <w:jc w:val="both"/>
        <w:rPr>
          <w:rFonts w:cstheme="minorHAnsi"/>
          <w:color w:val="FF0000"/>
          <w:sz w:val="20"/>
          <w:szCs w:val="20"/>
        </w:rPr>
      </w:pPr>
      <w:r w:rsidRPr="00735888">
        <w:rPr>
          <w:rFonts w:cstheme="minorHAnsi"/>
          <w:color w:val="FF0000"/>
          <w:sz w:val="20"/>
          <w:szCs w:val="20"/>
        </w:rPr>
        <w:drawing>
          <wp:inline distT="0" distB="0" distL="0" distR="0" wp14:anchorId="5781BD5D" wp14:editId="2801AF0C">
            <wp:extent cx="5753100" cy="3235960"/>
            <wp:effectExtent l="0" t="0" r="0" b="2540"/>
            <wp:docPr id="144508537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85375" name="Picture 1" descr="A screen shot of a graph&#10;&#10;AI-generated content may be incorrect."/>
                    <pic:cNvPicPr/>
                  </pic:nvPicPr>
                  <pic:blipFill>
                    <a:blip r:embed="rId13"/>
                    <a:stretch>
                      <a:fillRect/>
                    </a:stretch>
                  </pic:blipFill>
                  <pic:spPr>
                    <a:xfrm>
                      <a:off x="0" y="0"/>
                      <a:ext cx="5753100" cy="3235960"/>
                    </a:xfrm>
                    <a:prstGeom prst="rect">
                      <a:avLst/>
                    </a:prstGeom>
                  </pic:spPr>
                </pic:pic>
              </a:graphicData>
            </a:graphic>
          </wp:inline>
        </w:drawing>
      </w:r>
    </w:p>
    <w:p w14:paraId="6C0A8881" w14:textId="1522F254" w:rsidR="005E7486" w:rsidRPr="00193AA2" w:rsidRDefault="003E1CB6" w:rsidP="005E7486">
      <w:pPr>
        <w:jc w:val="both"/>
        <w:rPr>
          <w:rFonts w:cstheme="minorHAnsi"/>
          <w:color w:val="FF0000"/>
          <w:sz w:val="20"/>
          <w:szCs w:val="20"/>
        </w:rPr>
      </w:pPr>
      <w:r w:rsidRPr="003E1CB6">
        <w:rPr>
          <w:rFonts w:cstheme="minorHAnsi"/>
          <w:color w:val="FF0000"/>
          <w:sz w:val="20"/>
          <w:szCs w:val="20"/>
        </w:rPr>
        <w:lastRenderedPageBreak/>
        <w:drawing>
          <wp:inline distT="0" distB="0" distL="0" distR="0" wp14:anchorId="78B746CC" wp14:editId="6EE4BA2F">
            <wp:extent cx="5753100" cy="3235960"/>
            <wp:effectExtent l="0" t="0" r="0" b="2540"/>
            <wp:docPr id="1654355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5006" name="Picture 1" descr="A screenshot of a computer&#10;&#10;AI-generated content may be incorrect."/>
                    <pic:cNvPicPr/>
                  </pic:nvPicPr>
                  <pic:blipFill>
                    <a:blip r:embed="rId14"/>
                    <a:stretch>
                      <a:fillRect/>
                    </a:stretch>
                  </pic:blipFill>
                  <pic:spPr>
                    <a:xfrm>
                      <a:off x="0" y="0"/>
                      <a:ext cx="5753100" cy="3235960"/>
                    </a:xfrm>
                    <a:prstGeom prst="rect">
                      <a:avLst/>
                    </a:prstGeom>
                  </pic:spPr>
                </pic:pic>
              </a:graphicData>
            </a:graphic>
          </wp:inline>
        </w:drawing>
      </w:r>
    </w:p>
    <w:p w14:paraId="163FF244" w14:textId="4D37DE39" w:rsidR="004D5495" w:rsidRPr="00193AA2" w:rsidRDefault="00EA1B43" w:rsidP="005E7486">
      <w:pPr>
        <w:jc w:val="both"/>
        <w:rPr>
          <w:rFonts w:cstheme="minorHAnsi"/>
          <w:color w:val="FF0000"/>
          <w:sz w:val="20"/>
          <w:szCs w:val="20"/>
        </w:rPr>
      </w:pPr>
      <w:r w:rsidRPr="00193AA2">
        <w:rPr>
          <w:rFonts w:cstheme="minorHAnsi"/>
          <w:noProof/>
          <w:color w:val="FF0000"/>
          <w:sz w:val="20"/>
          <w:szCs w:val="20"/>
        </w:rPr>
        <w:drawing>
          <wp:inline distT="0" distB="0" distL="0" distR="0" wp14:anchorId="2C6EB6C4" wp14:editId="735517F5">
            <wp:extent cx="5753100" cy="3128010"/>
            <wp:effectExtent l="0" t="0" r="0" b="0"/>
            <wp:docPr id="2039854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4361" name="Picture 1" descr="A screenshot of a computer&#10;&#10;AI-generated content may be incorrect."/>
                    <pic:cNvPicPr/>
                  </pic:nvPicPr>
                  <pic:blipFill>
                    <a:blip r:embed="rId15"/>
                    <a:stretch>
                      <a:fillRect/>
                    </a:stretch>
                  </pic:blipFill>
                  <pic:spPr>
                    <a:xfrm>
                      <a:off x="0" y="0"/>
                      <a:ext cx="5753100" cy="3128010"/>
                    </a:xfrm>
                    <a:prstGeom prst="rect">
                      <a:avLst/>
                    </a:prstGeom>
                  </pic:spPr>
                </pic:pic>
              </a:graphicData>
            </a:graphic>
          </wp:inline>
        </w:drawing>
      </w:r>
    </w:p>
    <w:p w14:paraId="2728678B" w14:textId="259B05B6" w:rsidR="004D5495" w:rsidRPr="00193AA2" w:rsidRDefault="00E14B4C" w:rsidP="005E7486">
      <w:pPr>
        <w:jc w:val="both"/>
        <w:rPr>
          <w:rFonts w:cstheme="minorHAnsi"/>
          <w:color w:val="FF0000"/>
          <w:sz w:val="20"/>
          <w:szCs w:val="20"/>
        </w:rPr>
      </w:pPr>
      <w:r w:rsidRPr="00E14B4C">
        <w:rPr>
          <w:rFonts w:cstheme="minorHAnsi"/>
          <w:noProof/>
          <w:color w:val="FF0000"/>
          <w:sz w:val="20"/>
          <w:szCs w:val="20"/>
        </w:rPr>
        <w:lastRenderedPageBreak/>
        <w:drawing>
          <wp:inline distT="0" distB="0" distL="0" distR="0" wp14:anchorId="3F37F45C" wp14:editId="00A41C93">
            <wp:extent cx="5753100" cy="3235960"/>
            <wp:effectExtent l="0" t="0" r="0" b="2540"/>
            <wp:docPr id="5228606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0650" name="Picture 1" descr="A screenshot of a computer screen&#10;&#10;AI-generated content may be incorrect."/>
                    <pic:cNvPicPr/>
                  </pic:nvPicPr>
                  <pic:blipFill>
                    <a:blip r:embed="rId16"/>
                    <a:stretch>
                      <a:fillRect/>
                    </a:stretch>
                  </pic:blipFill>
                  <pic:spPr>
                    <a:xfrm>
                      <a:off x="0" y="0"/>
                      <a:ext cx="5753100" cy="3235960"/>
                    </a:xfrm>
                    <a:prstGeom prst="rect">
                      <a:avLst/>
                    </a:prstGeom>
                  </pic:spPr>
                </pic:pic>
              </a:graphicData>
            </a:graphic>
          </wp:inline>
        </w:drawing>
      </w:r>
    </w:p>
    <w:p w14:paraId="6A0B659B" w14:textId="3754AF06" w:rsidR="00EA1B43" w:rsidRPr="00193AA2" w:rsidRDefault="00F10F01" w:rsidP="005E7486">
      <w:pPr>
        <w:jc w:val="both"/>
        <w:rPr>
          <w:rFonts w:cstheme="minorHAnsi"/>
          <w:color w:val="FF0000"/>
          <w:sz w:val="20"/>
          <w:szCs w:val="20"/>
        </w:rPr>
      </w:pPr>
      <w:r w:rsidRPr="00F10F01">
        <w:rPr>
          <w:rFonts w:cstheme="minorHAnsi"/>
          <w:color w:val="FF0000"/>
          <w:sz w:val="20"/>
          <w:szCs w:val="20"/>
        </w:rPr>
        <w:drawing>
          <wp:inline distT="0" distB="0" distL="0" distR="0" wp14:anchorId="46CB5963" wp14:editId="030FFD4D">
            <wp:extent cx="5753100" cy="3235960"/>
            <wp:effectExtent l="0" t="0" r="0" b="2540"/>
            <wp:docPr id="1633306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6321" name="Picture 1" descr="A screenshot of a computer&#10;&#10;AI-generated content may be incorrect."/>
                    <pic:cNvPicPr/>
                  </pic:nvPicPr>
                  <pic:blipFill>
                    <a:blip r:embed="rId17"/>
                    <a:stretch>
                      <a:fillRect/>
                    </a:stretch>
                  </pic:blipFill>
                  <pic:spPr>
                    <a:xfrm>
                      <a:off x="0" y="0"/>
                      <a:ext cx="5753100" cy="3235960"/>
                    </a:xfrm>
                    <a:prstGeom prst="rect">
                      <a:avLst/>
                    </a:prstGeom>
                  </pic:spPr>
                </pic:pic>
              </a:graphicData>
            </a:graphic>
          </wp:inline>
        </w:drawing>
      </w:r>
    </w:p>
    <w:p w14:paraId="5DAE262D" w14:textId="49B454EA" w:rsidR="00EA1B43" w:rsidRPr="00193AA2" w:rsidRDefault="00CB1CD9" w:rsidP="005E7486">
      <w:pPr>
        <w:jc w:val="both"/>
        <w:rPr>
          <w:rFonts w:cstheme="minorHAnsi"/>
          <w:color w:val="FF0000"/>
          <w:sz w:val="20"/>
          <w:szCs w:val="20"/>
        </w:rPr>
      </w:pPr>
      <w:r w:rsidRPr="00CB1CD9">
        <w:rPr>
          <w:rFonts w:cstheme="minorHAnsi"/>
          <w:color w:val="FF0000"/>
          <w:sz w:val="20"/>
          <w:szCs w:val="20"/>
        </w:rPr>
        <w:lastRenderedPageBreak/>
        <w:drawing>
          <wp:inline distT="0" distB="0" distL="0" distR="0" wp14:anchorId="262A627C" wp14:editId="7CABBBD7">
            <wp:extent cx="5753100" cy="3235960"/>
            <wp:effectExtent l="0" t="0" r="0" b="2540"/>
            <wp:docPr id="1871311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11497" name="Picture 1" descr="A screenshot of a computer&#10;&#10;AI-generated content may be incorrect."/>
                    <pic:cNvPicPr/>
                  </pic:nvPicPr>
                  <pic:blipFill>
                    <a:blip r:embed="rId18"/>
                    <a:stretch>
                      <a:fillRect/>
                    </a:stretch>
                  </pic:blipFill>
                  <pic:spPr>
                    <a:xfrm>
                      <a:off x="0" y="0"/>
                      <a:ext cx="5753100" cy="3235960"/>
                    </a:xfrm>
                    <a:prstGeom prst="rect">
                      <a:avLst/>
                    </a:prstGeom>
                  </pic:spPr>
                </pic:pic>
              </a:graphicData>
            </a:graphic>
          </wp:inline>
        </w:drawing>
      </w:r>
    </w:p>
    <w:p w14:paraId="5699EDEF" w14:textId="0E69E795" w:rsidR="00EA1B43" w:rsidRDefault="00DF00C4" w:rsidP="005E7486">
      <w:pPr>
        <w:jc w:val="both"/>
        <w:rPr>
          <w:rFonts w:cstheme="minorHAnsi"/>
          <w:color w:val="FF0000"/>
          <w:sz w:val="20"/>
          <w:szCs w:val="20"/>
        </w:rPr>
      </w:pPr>
      <w:r w:rsidRPr="00DF00C4">
        <w:rPr>
          <w:rFonts w:cstheme="minorHAnsi"/>
          <w:color w:val="FF0000"/>
          <w:sz w:val="20"/>
          <w:szCs w:val="20"/>
        </w:rPr>
        <w:drawing>
          <wp:inline distT="0" distB="0" distL="0" distR="0" wp14:anchorId="0FE5F681" wp14:editId="1D23B16B">
            <wp:extent cx="5753100" cy="3235960"/>
            <wp:effectExtent l="0" t="0" r="0" b="2540"/>
            <wp:docPr id="609227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7700" name="Picture 1" descr="A screenshot of a computer&#10;&#10;AI-generated content may be incorrect."/>
                    <pic:cNvPicPr/>
                  </pic:nvPicPr>
                  <pic:blipFill>
                    <a:blip r:embed="rId19"/>
                    <a:stretch>
                      <a:fillRect/>
                    </a:stretch>
                  </pic:blipFill>
                  <pic:spPr>
                    <a:xfrm>
                      <a:off x="0" y="0"/>
                      <a:ext cx="5753100" cy="3235960"/>
                    </a:xfrm>
                    <a:prstGeom prst="rect">
                      <a:avLst/>
                    </a:prstGeom>
                  </pic:spPr>
                </pic:pic>
              </a:graphicData>
            </a:graphic>
          </wp:inline>
        </w:drawing>
      </w:r>
    </w:p>
    <w:p w14:paraId="71616568" w14:textId="75A215B2" w:rsidR="00724838" w:rsidRPr="00724838" w:rsidRDefault="00724838" w:rsidP="00724838">
      <w:pPr>
        <w:jc w:val="both"/>
        <w:rPr>
          <w:rFonts w:cstheme="minorHAnsi"/>
          <w:sz w:val="20"/>
          <w:szCs w:val="20"/>
        </w:rPr>
      </w:pPr>
      <w:r w:rsidRPr="00724838">
        <w:rPr>
          <w:rFonts w:cstheme="minorHAnsi"/>
          <w:sz w:val="20"/>
          <w:szCs w:val="20"/>
        </w:rPr>
        <w:t>Intended Size for Dashboard and Storyboard</w:t>
      </w:r>
      <w:r>
        <w:rPr>
          <w:rFonts w:cstheme="minorHAnsi"/>
          <w:sz w:val="20"/>
          <w:szCs w:val="20"/>
        </w:rPr>
        <w:t>:</w:t>
      </w:r>
    </w:p>
    <w:p w14:paraId="50D1D845" w14:textId="4CF662EF" w:rsidR="0088712D" w:rsidRPr="00193AA2" w:rsidRDefault="00724838" w:rsidP="00F73E9F">
      <w:pPr>
        <w:jc w:val="both"/>
        <w:rPr>
          <w:rFonts w:cstheme="minorHAnsi"/>
          <w:color w:val="FF0000"/>
          <w:sz w:val="20"/>
          <w:szCs w:val="20"/>
        </w:rPr>
      </w:pPr>
      <w:r w:rsidRPr="00724838">
        <w:rPr>
          <w:rFonts w:cstheme="minorHAnsi"/>
          <w:noProof/>
          <w:color w:val="FF0000"/>
          <w:sz w:val="20"/>
          <w:szCs w:val="20"/>
        </w:rPr>
        <w:drawing>
          <wp:inline distT="0" distB="0" distL="0" distR="0" wp14:anchorId="233E5753" wp14:editId="13201096">
            <wp:extent cx="1994258" cy="957532"/>
            <wp:effectExtent l="0" t="0" r="6350" b="0"/>
            <wp:docPr id="1581786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86520" name="Picture 1" descr="A screenshot of a computer&#10;&#10;AI-generated content may be incorrect."/>
                    <pic:cNvPicPr/>
                  </pic:nvPicPr>
                  <pic:blipFill>
                    <a:blip r:embed="rId20"/>
                    <a:stretch>
                      <a:fillRect/>
                    </a:stretch>
                  </pic:blipFill>
                  <pic:spPr>
                    <a:xfrm>
                      <a:off x="0" y="0"/>
                      <a:ext cx="2036944" cy="978028"/>
                    </a:xfrm>
                    <a:prstGeom prst="rect">
                      <a:avLst/>
                    </a:prstGeom>
                  </pic:spPr>
                </pic:pic>
              </a:graphicData>
            </a:graphic>
          </wp:inline>
        </w:drawing>
      </w:r>
    </w:p>
    <w:p w14:paraId="1D62B3B3" w14:textId="4BB09802" w:rsidR="0088712D" w:rsidRPr="00193AA2" w:rsidRDefault="0088712D" w:rsidP="00F73E9F">
      <w:pPr>
        <w:jc w:val="both"/>
        <w:rPr>
          <w:rFonts w:cstheme="minorHAnsi"/>
          <w:color w:val="FF0000"/>
          <w:sz w:val="20"/>
          <w:szCs w:val="20"/>
        </w:rPr>
      </w:pPr>
    </w:p>
    <w:sectPr w:rsidR="0088712D" w:rsidRPr="00193AA2" w:rsidSect="001D5F49">
      <w:headerReference w:type="default" r:id="rId21"/>
      <w:footerReference w:type="default" r:id="rId22"/>
      <w:pgSz w:w="119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17859" w14:textId="77777777" w:rsidR="0053654A" w:rsidRDefault="0053654A" w:rsidP="00A86DA3">
      <w:pPr>
        <w:spacing w:after="0" w:line="240" w:lineRule="auto"/>
      </w:pPr>
      <w:r>
        <w:separator/>
      </w:r>
    </w:p>
  </w:endnote>
  <w:endnote w:type="continuationSeparator" w:id="0">
    <w:p w14:paraId="2A7F7E85" w14:textId="77777777" w:rsidR="0053654A" w:rsidRDefault="0053654A" w:rsidP="00A86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415761"/>
      <w:docPartObj>
        <w:docPartGallery w:val="Page Numbers (Bottom of Page)"/>
        <w:docPartUnique/>
      </w:docPartObj>
    </w:sdtPr>
    <w:sdtEndPr>
      <w:rPr>
        <w:noProof/>
      </w:rPr>
    </w:sdtEndPr>
    <w:sdtContent>
      <w:p w14:paraId="05FF241C" w14:textId="77777777" w:rsidR="00A70D29" w:rsidRDefault="00A70D29">
        <w:pPr>
          <w:pStyle w:val="Footer"/>
          <w:jc w:val="right"/>
        </w:pPr>
        <w:r>
          <w:fldChar w:fldCharType="begin"/>
        </w:r>
        <w:r>
          <w:instrText xml:space="preserve"> PAGE   \* MERGEFORMAT </w:instrText>
        </w:r>
        <w:r>
          <w:fldChar w:fldCharType="separate"/>
        </w:r>
        <w:r w:rsidR="005017DB">
          <w:rPr>
            <w:noProof/>
          </w:rPr>
          <w:t>1</w:t>
        </w:r>
        <w:r>
          <w:rPr>
            <w:noProof/>
          </w:rPr>
          <w:fldChar w:fldCharType="end"/>
        </w:r>
      </w:p>
    </w:sdtContent>
  </w:sdt>
  <w:p w14:paraId="2818F827" w14:textId="77777777" w:rsidR="00A86DA3" w:rsidRDefault="00A86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2715" w14:textId="77777777" w:rsidR="0053654A" w:rsidRDefault="0053654A" w:rsidP="00A86DA3">
      <w:pPr>
        <w:spacing w:after="0" w:line="240" w:lineRule="auto"/>
      </w:pPr>
      <w:r>
        <w:separator/>
      </w:r>
    </w:p>
  </w:footnote>
  <w:footnote w:type="continuationSeparator" w:id="0">
    <w:p w14:paraId="64CD4722" w14:textId="77777777" w:rsidR="0053654A" w:rsidRDefault="0053654A" w:rsidP="00A86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87E1" w14:textId="475390FA" w:rsidR="00F73E9F" w:rsidRPr="00F73E9F" w:rsidRDefault="001F3428" w:rsidP="00F73E9F">
    <w:pPr>
      <w:spacing w:after="0"/>
      <w:jc w:val="center"/>
      <w:rPr>
        <w:rFonts w:ascii="Garamond" w:hAnsi="Garamond"/>
        <w:b/>
        <w:color w:val="002060"/>
        <w:sz w:val="36"/>
        <w:szCs w:val="15"/>
      </w:rPr>
    </w:pPr>
    <w:r>
      <w:rPr>
        <w:rFonts w:ascii="Garamond" w:hAnsi="Garamond"/>
        <w:b/>
        <w:color w:val="002060"/>
        <w:sz w:val="36"/>
        <w:szCs w:val="15"/>
      </w:rPr>
      <w:t>National Basketball Association</w:t>
    </w:r>
  </w:p>
  <w:p w14:paraId="1D09783D" w14:textId="1BD7ECE3" w:rsidR="00F73E9F" w:rsidRPr="00F73E9F" w:rsidRDefault="001F3428" w:rsidP="00F73E9F">
    <w:pPr>
      <w:spacing w:after="0"/>
      <w:jc w:val="center"/>
      <w:rPr>
        <w:rFonts w:ascii="Garamond" w:hAnsi="Garamond"/>
        <w:b/>
        <w:color w:val="4F81BD" w:themeColor="accent1"/>
        <w:sz w:val="34"/>
      </w:rPr>
    </w:pPr>
    <w:r>
      <w:rPr>
        <w:rFonts w:ascii="Garamond" w:hAnsi="Garamond"/>
        <w:b/>
        <w:color w:val="4F81BD" w:themeColor="accent1"/>
        <w:sz w:val="34"/>
      </w:rPr>
      <w:t>Attendance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D89"/>
    <w:multiLevelType w:val="hybridMultilevel"/>
    <w:tmpl w:val="1DEC3258"/>
    <w:lvl w:ilvl="0" w:tplc="92BEF3EC">
      <w:numFmt w:val="bullet"/>
      <w:lvlText w:val=""/>
      <w:lvlJc w:val="left"/>
      <w:pPr>
        <w:ind w:left="360" w:hanging="360"/>
      </w:pPr>
      <w:rPr>
        <w:rFonts w:ascii="Symbol" w:eastAsiaTheme="minorEastAsia" w:hAnsi="Symbol"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7D62E1"/>
    <w:multiLevelType w:val="multilevel"/>
    <w:tmpl w:val="260A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40201"/>
    <w:multiLevelType w:val="multilevel"/>
    <w:tmpl w:val="16EA7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8741B"/>
    <w:multiLevelType w:val="multilevel"/>
    <w:tmpl w:val="6DA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A0D2C"/>
    <w:multiLevelType w:val="multilevel"/>
    <w:tmpl w:val="6DA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32EE"/>
    <w:multiLevelType w:val="hybridMultilevel"/>
    <w:tmpl w:val="0DF4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F731A"/>
    <w:multiLevelType w:val="hybridMultilevel"/>
    <w:tmpl w:val="331E81E6"/>
    <w:lvl w:ilvl="0" w:tplc="92BEF3E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990062"/>
    <w:multiLevelType w:val="hybridMultilevel"/>
    <w:tmpl w:val="ACAE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153E9"/>
    <w:multiLevelType w:val="hybridMultilevel"/>
    <w:tmpl w:val="1A66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6A198B"/>
    <w:multiLevelType w:val="multilevel"/>
    <w:tmpl w:val="7D5CA08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02663"/>
    <w:multiLevelType w:val="multilevel"/>
    <w:tmpl w:val="BA82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F4CC9"/>
    <w:multiLevelType w:val="multilevel"/>
    <w:tmpl w:val="E710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4D047F"/>
    <w:multiLevelType w:val="multilevel"/>
    <w:tmpl w:val="593E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076CD"/>
    <w:multiLevelType w:val="multilevel"/>
    <w:tmpl w:val="CBA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15233">
    <w:abstractNumId w:val="7"/>
  </w:num>
  <w:num w:numId="2" w16cid:durableId="465241455">
    <w:abstractNumId w:val="6"/>
  </w:num>
  <w:num w:numId="3" w16cid:durableId="532156185">
    <w:abstractNumId w:val="0"/>
  </w:num>
  <w:num w:numId="4" w16cid:durableId="1339576483">
    <w:abstractNumId w:val="9"/>
  </w:num>
  <w:num w:numId="5" w16cid:durableId="237912081">
    <w:abstractNumId w:val="2"/>
  </w:num>
  <w:num w:numId="6" w16cid:durableId="1437166378">
    <w:abstractNumId w:val="13"/>
  </w:num>
  <w:num w:numId="7" w16cid:durableId="1296372226">
    <w:abstractNumId w:val="12"/>
  </w:num>
  <w:num w:numId="8" w16cid:durableId="251941049">
    <w:abstractNumId w:val="1"/>
  </w:num>
  <w:num w:numId="9" w16cid:durableId="70399050">
    <w:abstractNumId w:val="10"/>
  </w:num>
  <w:num w:numId="10" w16cid:durableId="2144763631">
    <w:abstractNumId w:val="3"/>
  </w:num>
  <w:num w:numId="11" w16cid:durableId="281615128">
    <w:abstractNumId w:val="11"/>
  </w:num>
  <w:num w:numId="12" w16cid:durableId="307977117">
    <w:abstractNumId w:val="4"/>
  </w:num>
  <w:num w:numId="13" w16cid:durableId="1203396777">
    <w:abstractNumId w:val="8"/>
  </w:num>
  <w:num w:numId="14" w16cid:durableId="128464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1F1"/>
    <w:rsid w:val="00001947"/>
    <w:rsid w:val="00003431"/>
    <w:rsid w:val="00012917"/>
    <w:rsid w:val="00024D6B"/>
    <w:rsid w:val="00056B8F"/>
    <w:rsid w:val="00057ADD"/>
    <w:rsid w:val="000627E8"/>
    <w:rsid w:val="00081CE7"/>
    <w:rsid w:val="0008755D"/>
    <w:rsid w:val="00097BD0"/>
    <w:rsid w:val="000B6758"/>
    <w:rsid w:val="000C3015"/>
    <w:rsid w:val="000D7AFA"/>
    <w:rsid w:val="00123E2C"/>
    <w:rsid w:val="00146A54"/>
    <w:rsid w:val="00193AA2"/>
    <w:rsid w:val="00196BFD"/>
    <w:rsid w:val="001A0A7D"/>
    <w:rsid w:val="001A1E92"/>
    <w:rsid w:val="001B71A1"/>
    <w:rsid w:val="001C6DA8"/>
    <w:rsid w:val="001D5F49"/>
    <w:rsid w:val="001E25DE"/>
    <w:rsid w:val="001F3285"/>
    <w:rsid w:val="001F3428"/>
    <w:rsid w:val="002169DF"/>
    <w:rsid w:val="00257F9C"/>
    <w:rsid w:val="0026200F"/>
    <w:rsid w:val="00286DC2"/>
    <w:rsid w:val="002A06C5"/>
    <w:rsid w:val="002A1F32"/>
    <w:rsid w:val="002A6A5A"/>
    <w:rsid w:val="002B7811"/>
    <w:rsid w:val="002C3CE2"/>
    <w:rsid w:val="002E570C"/>
    <w:rsid w:val="002E5F59"/>
    <w:rsid w:val="003220C7"/>
    <w:rsid w:val="00375FAA"/>
    <w:rsid w:val="003A25FE"/>
    <w:rsid w:val="003B373D"/>
    <w:rsid w:val="003E1CB6"/>
    <w:rsid w:val="00400463"/>
    <w:rsid w:val="00406B80"/>
    <w:rsid w:val="004120A0"/>
    <w:rsid w:val="00417EB9"/>
    <w:rsid w:val="00442FFD"/>
    <w:rsid w:val="00445F55"/>
    <w:rsid w:val="0046152D"/>
    <w:rsid w:val="00475D58"/>
    <w:rsid w:val="00480EB5"/>
    <w:rsid w:val="00497583"/>
    <w:rsid w:val="004A1209"/>
    <w:rsid w:val="004A76B0"/>
    <w:rsid w:val="004C0458"/>
    <w:rsid w:val="004C3269"/>
    <w:rsid w:val="004D5495"/>
    <w:rsid w:val="004F4462"/>
    <w:rsid w:val="005017DB"/>
    <w:rsid w:val="005263AF"/>
    <w:rsid w:val="0053654A"/>
    <w:rsid w:val="00580DE5"/>
    <w:rsid w:val="005A43B6"/>
    <w:rsid w:val="005A6794"/>
    <w:rsid w:val="005B1047"/>
    <w:rsid w:val="005B114F"/>
    <w:rsid w:val="005B27FA"/>
    <w:rsid w:val="005E040D"/>
    <w:rsid w:val="005E45F7"/>
    <w:rsid w:val="005E7486"/>
    <w:rsid w:val="005F62AE"/>
    <w:rsid w:val="0061449A"/>
    <w:rsid w:val="00620F77"/>
    <w:rsid w:val="00653366"/>
    <w:rsid w:val="006654C1"/>
    <w:rsid w:val="00670C3F"/>
    <w:rsid w:val="006C1F90"/>
    <w:rsid w:val="006D72D2"/>
    <w:rsid w:val="006F4605"/>
    <w:rsid w:val="006F63D7"/>
    <w:rsid w:val="007152E6"/>
    <w:rsid w:val="00724838"/>
    <w:rsid w:val="00735888"/>
    <w:rsid w:val="00745C3A"/>
    <w:rsid w:val="00752B07"/>
    <w:rsid w:val="00757AFA"/>
    <w:rsid w:val="00763088"/>
    <w:rsid w:val="00777C3C"/>
    <w:rsid w:val="0079310E"/>
    <w:rsid w:val="007A2356"/>
    <w:rsid w:val="007D21F1"/>
    <w:rsid w:val="007D7AFE"/>
    <w:rsid w:val="007E2996"/>
    <w:rsid w:val="0085035D"/>
    <w:rsid w:val="00881412"/>
    <w:rsid w:val="0088712D"/>
    <w:rsid w:val="008B754B"/>
    <w:rsid w:val="008B759F"/>
    <w:rsid w:val="008C3367"/>
    <w:rsid w:val="008E0B8D"/>
    <w:rsid w:val="008E0DE1"/>
    <w:rsid w:val="009127B4"/>
    <w:rsid w:val="009252CE"/>
    <w:rsid w:val="00982A89"/>
    <w:rsid w:val="009B387B"/>
    <w:rsid w:val="009D3C74"/>
    <w:rsid w:val="009E1CB5"/>
    <w:rsid w:val="009F0A3A"/>
    <w:rsid w:val="00A02F35"/>
    <w:rsid w:val="00A12E3A"/>
    <w:rsid w:val="00A55A2D"/>
    <w:rsid w:val="00A70D29"/>
    <w:rsid w:val="00A726FF"/>
    <w:rsid w:val="00A85947"/>
    <w:rsid w:val="00A86DA3"/>
    <w:rsid w:val="00A94F87"/>
    <w:rsid w:val="00AA0CE1"/>
    <w:rsid w:val="00AA5D60"/>
    <w:rsid w:val="00AB3B76"/>
    <w:rsid w:val="00AF6062"/>
    <w:rsid w:val="00B05FEC"/>
    <w:rsid w:val="00B1652E"/>
    <w:rsid w:val="00B20F5E"/>
    <w:rsid w:val="00B358E4"/>
    <w:rsid w:val="00B51F69"/>
    <w:rsid w:val="00B572B0"/>
    <w:rsid w:val="00B74B0A"/>
    <w:rsid w:val="00B7523A"/>
    <w:rsid w:val="00B9224C"/>
    <w:rsid w:val="00BA4960"/>
    <w:rsid w:val="00BD6B59"/>
    <w:rsid w:val="00BE197E"/>
    <w:rsid w:val="00BF68B5"/>
    <w:rsid w:val="00C11CBF"/>
    <w:rsid w:val="00C17374"/>
    <w:rsid w:val="00C20B6E"/>
    <w:rsid w:val="00C363AC"/>
    <w:rsid w:val="00C428C8"/>
    <w:rsid w:val="00C437E7"/>
    <w:rsid w:val="00C63198"/>
    <w:rsid w:val="00C772E5"/>
    <w:rsid w:val="00C80B3D"/>
    <w:rsid w:val="00CA114A"/>
    <w:rsid w:val="00CA41CF"/>
    <w:rsid w:val="00CA4547"/>
    <w:rsid w:val="00CA744A"/>
    <w:rsid w:val="00CB1CD9"/>
    <w:rsid w:val="00CC001A"/>
    <w:rsid w:val="00CD08F4"/>
    <w:rsid w:val="00CE5D4A"/>
    <w:rsid w:val="00CF2A1B"/>
    <w:rsid w:val="00D00D97"/>
    <w:rsid w:val="00D45DE1"/>
    <w:rsid w:val="00D47516"/>
    <w:rsid w:val="00D66F83"/>
    <w:rsid w:val="00D9421B"/>
    <w:rsid w:val="00DE0649"/>
    <w:rsid w:val="00DF00C4"/>
    <w:rsid w:val="00E010E2"/>
    <w:rsid w:val="00E14B4C"/>
    <w:rsid w:val="00E33625"/>
    <w:rsid w:val="00E61A2D"/>
    <w:rsid w:val="00E67CE5"/>
    <w:rsid w:val="00E82AD3"/>
    <w:rsid w:val="00EA09CE"/>
    <w:rsid w:val="00EA1B43"/>
    <w:rsid w:val="00EA6292"/>
    <w:rsid w:val="00EB0A13"/>
    <w:rsid w:val="00EB5585"/>
    <w:rsid w:val="00ED2CB8"/>
    <w:rsid w:val="00F00A68"/>
    <w:rsid w:val="00F07CC4"/>
    <w:rsid w:val="00F10F01"/>
    <w:rsid w:val="00F20E23"/>
    <w:rsid w:val="00F236F1"/>
    <w:rsid w:val="00F23A58"/>
    <w:rsid w:val="00F27365"/>
    <w:rsid w:val="00F46870"/>
    <w:rsid w:val="00F73E9F"/>
    <w:rsid w:val="00F848CF"/>
    <w:rsid w:val="00F96C8A"/>
    <w:rsid w:val="00FB163F"/>
    <w:rsid w:val="00FC0A10"/>
    <w:rsid w:val="00FD0655"/>
    <w:rsid w:val="00FE2F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15D7"/>
  <w15:docId w15:val="{B9EA9AA8-D0DC-4128-BA51-A20DDF06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3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4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3B6"/>
    <w:rPr>
      <w:rFonts w:ascii="Tahoma" w:hAnsi="Tahoma" w:cs="Tahoma"/>
      <w:sz w:val="16"/>
      <w:szCs w:val="16"/>
    </w:rPr>
  </w:style>
  <w:style w:type="paragraph" w:styleId="NoSpacing">
    <w:name w:val="No Spacing"/>
    <w:uiPriority w:val="1"/>
    <w:qFormat/>
    <w:rsid w:val="00EA6292"/>
    <w:pPr>
      <w:spacing w:after="0" w:line="240" w:lineRule="auto"/>
    </w:pPr>
  </w:style>
  <w:style w:type="paragraph" w:styleId="Header">
    <w:name w:val="header"/>
    <w:basedOn w:val="Normal"/>
    <w:link w:val="HeaderChar"/>
    <w:uiPriority w:val="99"/>
    <w:unhideWhenUsed/>
    <w:rsid w:val="00A86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DA3"/>
  </w:style>
  <w:style w:type="paragraph" w:styleId="Footer">
    <w:name w:val="footer"/>
    <w:basedOn w:val="Normal"/>
    <w:link w:val="FooterChar"/>
    <w:uiPriority w:val="99"/>
    <w:unhideWhenUsed/>
    <w:rsid w:val="00A86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DA3"/>
  </w:style>
  <w:style w:type="character" w:styleId="Hyperlink">
    <w:name w:val="Hyperlink"/>
    <w:basedOn w:val="DefaultParagraphFont"/>
    <w:uiPriority w:val="99"/>
    <w:unhideWhenUsed/>
    <w:rsid w:val="00375FAA"/>
    <w:rPr>
      <w:color w:val="0000FF" w:themeColor="hyperlink"/>
      <w:u w:val="single"/>
    </w:rPr>
  </w:style>
  <w:style w:type="paragraph" w:styleId="ListParagraph">
    <w:name w:val="List Paragraph"/>
    <w:basedOn w:val="Normal"/>
    <w:uiPriority w:val="34"/>
    <w:qFormat/>
    <w:rsid w:val="00375FAA"/>
    <w:pPr>
      <w:ind w:left="720"/>
      <w:contextualSpacing/>
    </w:pPr>
  </w:style>
  <w:style w:type="paragraph" w:styleId="NormalWeb">
    <w:name w:val="Normal (Web)"/>
    <w:basedOn w:val="Normal"/>
    <w:uiPriority w:val="99"/>
    <w:semiHidden/>
    <w:unhideWhenUsed/>
    <w:rsid w:val="00E82AD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B2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04109">
      <w:bodyDiv w:val="1"/>
      <w:marLeft w:val="0"/>
      <w:marRight w:val="0"/>
      <w:marTop w:val="0"/>
      <w:marBottom w:val="0"/>
      <w:divBdr>
        <w:top w:val="none" w:sz="0" w:space="0" w:color="auto"/>
        <w:left w:val="none" w:sz="0" w:space="0" w:color="auto"/>
        <w:bottom w:val="none" w:sz="0" w:space="0" w:color="auto"/>
        <w:right w:val="none" w:sz="0" w:space="0" w:color="auto"/>
      </w:divBdr>
    </w:div>
    <w:div w:id="115248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5dd14b-6311-440e-adaf-801caabc2ee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CFED9813293934CA75BC8EC9C4AAFD9" ma:contentTypeVersion="5" ma:contentTypeDescription="Create a new document." ma:contentTypeScope="" ma:versionID="bf4fc197c91cdf4bf9105bb9a459389f">
  <xsd:schema xmlns:xsd="http://www.w3.org/2001/XMLSchema" xmlns:xs="http://www.w3.org/2001/XMLSchema" xmlns:p="http://schemas.microsoft.com/office/2006/metadata/properties" xmlns:ns3="175dd14b-6311-440e-adaf-801caabc2eeb" targetNamespace="http://schemas.microsoft.com/office/2006/metadata/properties" ma:root="true" ma:fieldsID="bcbee7c8bb4521dce2b69cfeb74eb093" ns3:_="">
    <xsd:import namespace="175dd14b-6311-440e-adaf-801caabc2ee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dd14b-6311-440e-adaf-801caabc2e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57C83-5723-4A3E-8ED7-1CC86E30E351}">
  <ds:schemaRefs>
    <ds:schemaRef ds:uri="http://schemas.microsoft.com/sharepoint/v3/contenttype/forms"/>
  </ds:schemaRefs>
</ds:datastoreItem>
</file>

<file path=customXml/itemProps2.xml><?xml version="1.0" encoding="utf-8"?>
<ds:datastoreItem xmlns:ds="http://schemas.openxmlformats.org/officeDocument/2006/customXml" ds:itemID="{1B780D47-EE90-4BAA-B2F0-FAD6A32CE4FB}">
  <ds:schemaRefs>
    <ds:schemaRef ds:uri="http://schemas.microsoft.com/office/2006/metadata/properties"/>
    <ds:schemaRef ds:uri="http://schemas.microsoft.com/office/infopath/2007/PartnerControls"/>
    <ds:schemaRef ds:uri="175dd14b-6311-440e-adaf-801caabc2eeb"/>
  </ds:schemaRefs>
</ds:datastoreItem>
</file>

<file path=customXml/itemProps3.xml><?xml version="1.0" encoding="utf-8"?>
<ds:datastoreItem xmlns:ds="http://schemas.openxmlformats.org/officeDocument/2006/customXml" ds:itemID="{22B73956-3546-4BCE-A9EA-D6DF75B2D0CE}">
  <ds:schemaRefs>
    <ds:schemaRef ds:uri="http://schemas.openxmlformats.org/officeDocument/2006/bibliography"/>
  </ds:schemaRefs>
</ds:datastoreItem>
</file>

<file path=customXml/itemProps4.xml><?xml version="1.0" encoding="utf-8"?>
<ds:datastoreItem xmlns:ds="http://schemas.openxmlformats.org/officeDocument/2006/customXml" ds:itemID="{C0658774-47F5-403D-A642-8E5EF0DBB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dd14b-6311-440e-adaf-801caabc2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haluk</dc:creator>
  <cp:keywords/>
  <dc:description/>
  <cp:lastModifiedBy>Jonah Jutzi</cp:lastModifiedBy>
  <cp:revision>2</cp:revision>
  <dcterms:created xsi:type="dcterms:W3CDTF">2025-12-10T18:21:00Z</dcterms:created>
  <dcterms:modified xsi:type="dcterms:W3CDTF">2025-12-10T18:21:00Z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0x0101009CFED9813293934CA75BC8EC9C4AAFD9</vt:lpwstr>
  </property>
</Properties>
</file>