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Checking whether or not the causal cmd result is similar with Tetard result.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Base the  CFI  and SRMR.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Cau - CFI : 0.837 SRMR:   0.097 Test statistic: 3898.100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Tetard - CFI :  0.837 SRMR: 0.097 Test statistic: 3519.588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Base on the test statistic which is similar. So the result for both of the graphs should be same.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Conclusion: I think my result is right so that I can have two softwares have the similar results.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Important causal relationship (Y0_ARREST, Y1_ARREST)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without standlizion.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Regression :  relationship</w:t>
        <w:tab/>
        <w:tab/>
        <w:tab/>
        <w:t xml:space="preserve">Estimate  Std.Err  z-value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Y0_AU_Freq ~ Y0_ARREST  </w:t>
        <w:tab/>
        <w:tab/>
        <w:t xml:space="preserve">0.691    0.130    5.325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Y0_CD ~ Y0_ARREST</w:t>
        <w:tab/>
        <w:tab/>
        <w:tab/>
        <w:t xml:space="preserve"> 1.467    0.204    7.178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Y0_DB_Gen_Del ~ Y0_ARREST</w:t>
        <w:tab/>
        <w:tab/>
        <w:t xml:space="preserve"> 0.993    0.150    6.607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Y1_ARREST ~ Y0_ARREST</w:t>
        <w:tab/>
        <w:tab/>
        <w:tab/>
        <w:t xml:space="preserve"> 0.363    0.056    6.525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Y1_IMP_Depr_Anx ~ Y0_ARREST</w:t>
        <w:tab/>
        <w:tab/>
        <w:t xml:space="preserve">-1.252    0.353   -3.541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Y1_ARREST ~Y0_CD</w:t>
        <w:tab/>
        <w:tab/>
        <w:tab/>
        <w:t xml:space="preserve">0.081    0.009    8.744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Y1_DB_Alone ~Y1_ARREST </w:t>
        <w:tab/>
        <w:tab/>
        <w:t xml:space="preserve">0.622   0.073  8.521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Y1_DB_Group ~ Y1_ARREST</w:t>
        <w:tab/>
        <w:tab/>
        <w:t xml:space="preserve">0.627  0.074  8.537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Y1_MUD ~ Y1_ARREST </w:t>
        <w:tab/>
        <w:tab/>
        <w:tab/>
        <w:t xml:space="preserve">0.446  0.083  5.350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Covariances: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Y0_ARREST ~~ M0_CJSI</w:t>
        <w:tab/>
        <w:tab/>
        <w:tab/>
        <w:t xml:space="preserve">0.166</w:t>
        <w:tab/>
        <w:t xml:space="preserve">0.038  4.325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With standlizion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Regression : Relationship </w:t>
        <w:tab/>
        <w:tab/>
        <w:tab/>
        <w:t xml:space="preserve">Estimate  Std.Err  z-value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Y1_ARREST ~ Y0_ARREST</w:t>
        <w:tab/>
        <w:tab/>
        <w:tab/>
        <w:t xml:space="preserve">0.241    0.037    6.525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Y1_ARREST ~ Y0_CD </w:t>
        <w:tab/>
        <w:tab/>
        <w:tab/>
        <w:t xml:space="preserve">0.334    0.038    8.744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Y1_DB_Alone ~Y1_ARREST </w:t>
        <w:tab/>
        <w:tab/>
        <w:t xml:space="preserve">0.305    0.036    8.521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Y1_DB_Group ~ Y1_ARREST</w:t>
        <w:tab/>
        <w:tab/>
        <w:t xml:space="preserve">0.311    0.036    8.537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Y1_MUD ~ Y1_ARREST </w:t>
        <w:tab/>
        <w:tab/>
        <w:tab/>
        <w:t xml:space="preserve">0.192    0.036    5.350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Y0_AU_Freq ~ Y0_ARREST  </w:t>
        <w:tab/>
        <w:tab/>
        <w:t xml:space="preserve">0.190    0.036    5.325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Y0_CD ~ Y0_ARREST</w:t>
        <w:tab/>
        <w:tab/>
        <w:tab/>
        <w:t xml:space="preserve">0.236    0.033    7.178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Y0_DB_Gen_Del ~ Y0_ARREST</w:t>
        <w:tab/>
        <w:tab/>
        <w:t xml:space="preserve"> 0.182    0.028    6.607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Y1_ARREST ~ Y0_ARREST</w:t>
        <w:tab/>
        <w:tab/>
        <w:tab/>
        <w:t xml:space="preserve"> 0.241    0.037    6.525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Y1_IMP_Depr_Anx ~ Y0_ARREST</w:t>
        <w:tab/>
        <w:tab/>
        <w:t xml:space="preserve">-0.121    0.034   -3.541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Covariances: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Y0_ARREST ~~ M0_CJSI</w:t>
        <w:tab/>
        <w:tab/>
        <w:tab/>
        <w:t xml:space="preserve">0.166</w:t>
        <w:tab/>
        <w:t xml:space="preserve">0.038  4.325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example, Y1_ARREST ~Y0_CD</w:t>
        <w:tab/>
        <w:tab/>
        <w:t xml:space="preserve">0.081    0.009    8.744(Estimate  Std.Err  z-value)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Means that when Y0_CD increases by 1 unit, Y1_ARREST will increase by 0.081. Standard error shows how the data is different from the sample data. Z-value just a indicted shows that should we include the variable or not.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Base on All of these, we can have the numeric relationship that we need.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(I don’t think R has the interception part for linear relationships as the Tetard has.)</w:t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Causal cmd result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lavaan 0.6.16 ended normally after 211 iterations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Estimator                                         ML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Optimization method                           NLMINB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Number of model parameters                       316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Number of observations                           601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Model Test User Model: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Test statistic                              3898.100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Degrees of freedom                              1637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P-value (Chi-square)                           0.000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Model Test Baseline Model: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Test statistic                             15799.229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Degrees of freedom                              1891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P-value                                        0.000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User Model versus Baseline Model: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Comparative Fit Index (CFI)                    0.837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Tucker-Lewis Index (TLI)                       0.812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Loglikelihood and Information Criteria: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Loglikelihood user model (H0)             -55697.246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Loglikelihood unrestricted model (H1)     -53748.196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Akaike (AIC)                              112026.493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Bayesian (BIC)                            113416.449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Sample-size adjusted Bayesian (SABIC)     112413.234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Root Mean Square Error of Approximation: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RMSEA                                          0.048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90 Percent confidence interval - lower         0.046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90 Percent confidence interval - upper         0.050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P-value H_0: RMSEA &lt;= 0.050                    0.960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P-value H_0: RMSEA &gt;= 0.080                    0.000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Standardized Root Mean Square Residual: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SRMR                                           0.097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Parameter Estimates: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Standard errors                             Standard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Information                                 Expected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Information saturated (h1) model          Structured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Tetrad result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lavaan 0.6.16 ended normally after 182 iterations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Estimator                                         ML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Optimization method                           NLMINB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Number of model parameters                       305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Number of observations                           601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Model Test User Model: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Test statistic                              3519.588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Degrees of freedom                              1648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P-value (Chi-square)                           0.000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Model Test Baseline Model: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Test statistic                             15799.229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Degrees of freedom                              1891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P-value                                        0.000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User Model versus Baseline Model: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Comparative Fit Index (CFI)                    0.865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Tucker-Lewis Index (TLI)                       0.846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Loglikelihood and Information Criteria: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Loglikelihood user model (H0)             -55507.991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Loglikelihood unrestricted model (H1)     -53748.196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Akaike (AIC)                              111625.981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Bayesian (BIC)                            112967.553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Sample-size adjusted Bayesian (SABIC)     111999.260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Root Mean Square Error of Approximation: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RMSEA                                          0.043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90 Percent confidence interval - lower         0.041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90 Percent confidence interval - upper         0.045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P-value H_0: RMSEA &lt;= 0.050                    1.000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P-value H_0: RMSEA &gt;= 0.080                    0.000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Standardized Root Mean Square Residual: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SRMR                                           0.097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Parameter Estimates: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Standard errors                             Standard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Information                                 Expected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Information saturated (h1) model          Structured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ffffff"/>
          <w:sz w:val="18"/>
          <w:szCs w:val="18"/>
          <w:shd w:fill="222c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Scale standized coefficient in Tetrad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lavaan 0.6.16 ended normally after 30 iterations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Estimator                                         ML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Optimization method                           NLMINB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Number of model parameters                       305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Number of observations                           601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Model Test User Model: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Test statistic                              3519.588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Degrees of freedom                              1648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P-value (Chi-square)                           0.000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Model Test Baseline Model: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Test statistic                             15799.229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Degrees of freedom                              1891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P-value                                        0.000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User Model versus Baseline Model: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Comparative Fit Index (CFI)                    0.865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Tucker-Lewis Index (TLI)                       0.846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Loglikelihood and Information Criteria: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Loglikelihood user model (H0)             -46701.642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Loglikelihood unrestricted model (H1)     -44941.847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Akaike (AIC)                               94013.283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Bayesian (BIC)                             95354.855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Sample-size adjusted Bayesian (SABIC)      94386.562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Root Mean Square Error of Approximation: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RMSEA                                          0.043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90 Percent confidence interval - lower         0.041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90 Percent confidence interval - upper         0.045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P-value H_0: RMSEA &lt;= 0.050                    1.000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P-value H_0: RMSEA &gt;= 0.080                    0.000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Standardized Root Mean Square Residual: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SRMR                                           0.097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Parameter Estimates: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Standard errors                             Standard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Information                                 Expected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Information saturated (h1) model          Structured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Intervention for some variables and rerun the file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