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left"/>
      </w:pPr>
      <w:r>
        <w:rPr>
          <w:rFonts w:ascii="Arial" w:cs="Arial" w:eastAsia="Arial" w:hAnsi="Arial"/>
          <w:color w:val="5D6D7E"/>
          <w:spacing w:val="200"/>
          <w:sz w:val="22"/>
          <w:szCs w:val="22"/>
        </w:rPr>
        <w:t xml:space="preserve">MML CONSUMER PRODUCTS</w:t>
      </w:r>
    </w:p>
    <w:p>
      <w:pPr>
        <w:pBdr>
          <w:bottom w:val="single" w:color="2E86C1" w:sz="6" w:space="8"/>
        </w:pBdr>
        <w:spacing w:after="40"/>
        <w:jc w:val="left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Barcode Registry Module</w:t>
      </w:r>
    </w:p>
    <w:p>
      <w:pPr>
        <w:spacing w:after="200"/>
        <w:jc w:val="left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Sprint Specification for Odoo 19 Custom Module</w:t>
      </w:r>
    </w:p>
    <w:p>
      <w:pPr>
        <w:spacing w:after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mml_barcode_registry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19.0.1.0.0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weeks (10 dev days)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MML / Harold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</w:tr>
    </w:tbl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Replace the existing Excel-based GTIN allocation spreadsheet with a native Odoo 19 module that provides barcode lifecycle management, one-click allocation for new products, and a dashboard showing prefix utilisation across all MML brands.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Current state: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897 of 1,000 GTIN-13 sequences allocated (89.7% utilisation) under prefix 9419416. 103 remaining slots. No SSCC generation. No link between barcode registry and Odoo product records.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Barcode registry model with full lifecycle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GS1 MOD-10 check digit auto-computation (GTIN-13, GTIN-14)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One-click “Allocate Next Barcode” action from product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Bulk import wizard to seed registry from existing spreadsheet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Dashboard: allocation stats by brand, status breakdown, capacity warnings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GTIN-14 (outer carton) auto-generation from GTIN-13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48-month dormancy tracking for barcode reuse eligibility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Sequence management with configurable prefix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Multi-prefix support with priority-based allocation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One-click “Generate Sequences” action for new GS1 number blocks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Out of Scope (Future Sprints)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SSCC-18 pallet label generation (deferred to EDI ASN sprint)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GS1 DataMatrix / GS1-128 composite barcode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Physical label printing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Barcode image generation (use existing label printing workflows)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Data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mml.barcode.registry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Core model storing every allocated and unallocated GTIN under MML’s GS1 prefix.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1901"/>
        <w:gridCol w:w="1711"/>
        <w:gridCol w:w="3802"/>
      </w:tblGrid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sequence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Char(12)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12-digit sequence number (no check digit)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check_digit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Computed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GS1 MOD-10, stored=True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gtin_13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Char(13)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Computed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sequence + check_digit, stored=True, index=True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gtin_14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Char(14)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Computed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Indicator “1” + sequence + MOD-10 recomputed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Many2one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Link to product.product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brand_id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Many2one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Link to mml.brand (or product.brand if exists)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Selection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unallocated / reserved / active / dormant / discontinued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allocation_date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 barcode assigned to a product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discontinue_date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 product was discontinued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reuse_eligible_date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Computed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discontinue_date + 48 months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Free-text notes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Many2one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res.company (multi-company ready)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mml.barcode.prefix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Configuration model for GS1 company prefixes. Supports future expansion when MML acquires additional number blocks from GS1 NZ.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1901"/>
        <w:gridCol w:w="1711"/>
        <w:gridCol w:w="3802"/>
      </w:tblGrid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Char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Human label, e.g. “MML Primary”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prefix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Char(7)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GS1 company prefix, e.g. “9419416”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sequence_start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First sequence in block (e.g. 11999)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sequence_end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Last sequence in block (e.g. 99999)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next_sequence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Computed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 unallocated sequence number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capacity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Computed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capacity of prefix block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allocated_count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Computed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Count of non-unallocated records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utilisation_pct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Computed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allocated_count / capacity * 100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active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priority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Allocation priority (lower = used first). Default 10</w:t>
            </w:r>
          </w:p>
        </w:tc>
      </w:tr>
      <w:tr>
        <w:tc>
          <w:tcPr>
            <w:tcW w:type="dxa" w:w="209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90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Many2one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res.company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SQL Constraints &amp; Indexes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_sql_constraints = [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('gtin13_uniq', 'UNIQUE(gtin_13)', 'GTIN-13 must be unique.'),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('gtin14_uniq', 'UNIQUE(gtin_14)', 'GTIN-14 must be unique.'),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('sequence_prefix_uniq', 'UNIQUE(sequence, company_id)',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'Sequence must be unique per company.'),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]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Core Logic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GS1 MOD-10 Check Digit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Replaces the Excel MOD formula. Must handle both 12-digit (GTIN-13) and 13-digit (GTIN-14) inputs.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def _compute_gs1_check_digit(sequence: str) -&gt; int: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"""GS1 standard MOD-10 check digit."""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digits = [int(d) for d in sequence]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odd_sum = sum(digits[i] for i in range(0, len(digits), 2))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even_sum = sum(digits[i] for i in range(1, len(digits), 2))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if len(digits) % 2 == 0:  # GTIN-13 input is 12 digits (even)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total = odd_sum + even_sum * 3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else:  # GTIN-14 input is 13 digits (odd)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total = odd_sum * 3 + even_sum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return (10 - (total % 10)) % 10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One-Click Allocate Next Barcode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Triggered from product form via a smart button or server action. 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Query mml.barcode.prefix for the active prefix with lowest utilisation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Find next unallocated registry record (status = “unallocated”, ordered by sequence ASC, LIMIT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none available: raise UserError with capacity warning and GS1 NZ contact link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Write: status = “active”, product_id = current product, allocation_date = today, brand_id from product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gtin_13 to product.barcode field, create product.packaging record with GTIN-14 for outer carton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notification: “Allocated GTIN-13: {gtin_13} and GTIN-14: {gtin_14}”</w:t>
      </w:r>
    </w:p>
    <w:p>
      <w:pPr>
        <w:spacing w:before="1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F39C12" w:sz="1"/>
              <w:left w:val="single" w:color="F39C12" w:sz="12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Concurrency Guard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 SELECT ... FOR UPDATE SKIP LOCKED on the registry query to prevent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two users allocating the same barcode simultaneously. This is critical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 multi-user environments and prevents duplicate allocation races.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Generate Sequences from New Prefix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MML acquires additional GTIN blocks from GS1 NZ, the new prefix record needs to be populated with unallocated registry slots. A “Generate Sequences” server action on mml.barcode.prefix bulk-creates these records in one click.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def action_generate_sequences(self):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self.ensure_one()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registry = self.env['mml.barcode.registry']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existing = set(registry.search([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('sequence', '&gt;=', self.prefix + str(self.sequence_start).zfill(5)),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('sequence', '&lt;=', self.prefix + str(self.sequence_end).zfill(5)),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]).mapped('sequence'))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vals_list = []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for seq_num in range(self.sequence_start, self.sequence_end + 1):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sequence = self.prefix + str(seq_num).zfill(5)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if sequence not in existing: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vals_list.append({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'sequence': sequence,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'status': 'unallocated',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'company_id': self.company_id.id,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})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# Batch create for performance (1000 records in ~1s)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registry.create(vals_list)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return {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'type': 'ir.actions.client',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'tag': 'display_notification',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'params': {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'title': 'Sequences Generated',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'message': f'{len(vals_list)} unallocated barcodes created.',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'type': 'success',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},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is idempotent — running it again on the same prefix skips existing sequences. The button should appear on the prefix form view next to the capacity gauge.</w:t>
      </w:r>
    </w:p>
    <w:p>
      <w:pPr>
        <w:spacing w:before="1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F39C12" w:sz="1"/>
              <w:left w:val="single" w:color="F39C12" w:sz="12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Multi-Prefix Allocation Strategy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multiple prefixes are active, the one-click allocator selects the prefix with the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lowest utilisation by default. Override this with a “priority” integer field on the prefix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model if MML wants to drain a specific block first (e.g. preserve original prefix capacity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for a specific brand while new products draw from the expansion block).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Lifecycle State Machine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 transitions (enforce in write/action methods):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TRANSITIONS = {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'unallocated': ['reserved', 'active'],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'reserved':    ['unallocated', 'active'],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'active':      ['dormant', 'discontinued'],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'dormant':     ['unallocated', 'discontinued'],  # only if 48mo passed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'discontinued': ['dormant'],  # manual override only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rule: </w:t>
      </w:r>
      <w:r>
        <w:rPr>
          <w:rFonts w:ascii="Arial" w:cs="Arial" w:eastAsia="Arial" w:hAnsi="Arial"/>
          <w:sz w:val="20"/>
          <w:szCs w:val="20"/>
        </w:rPr>
        <w:t xml:space="preserve">dormant → unallocated transition must validate that reuse_eligible_date &lt;= today. If not, raise UserError showing months remaining.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 Auto-Discontinue Hook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a product is archived (active=False) in Odoo, the linked barcode registry record should auto-transition to “dormant” with discontinue_date = today. Implement via product.product override on write():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def write(self, vals):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res = super().write(vals)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if 'active' in vals and not vals['active']: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registries = self.env['mml.barcode.registry'].search([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('product_id', 'in', self.ids),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('status', '=', 'active'),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])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registries.action_discontinue()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return res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Views &amp; UX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Registry List View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Tree view with color-coded status badges, groupable by brand and status. Columns: GTIN-13, GTIN-14, Product, Brand, Status, Allocation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Search filters: by status, by brand, by allocation date range, “Reuse Eligible” (dormant + 48mo passed)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Group by: Status (default), Brand, Allocation Year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Product Form Integration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to the product.product form: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Smart button: </w:t>
      </w:r>
      <w:r>
        <w:rPr>
          <w:rFonts w:ascii="Arial" w:cs="Arial" w:eastAsia="Arial" w:hAnsi="Arial"/>
          <w:sz w:val="20"/>
          <w:szCs w:val="20"/>
        </w:rPr>
        <w:t xml:space="preserve">“Barcode Registry” showing linked GTIN-13. Click opens registry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button: </w:t>
      </w:r>
      <w:r>
        <w:rPr>
          <w:rFonts w:ascii="Arial" w:cs="Arial" w:eastAsia="Arial" w:hAnsi="Arial"/>
          <w:sz w:val="20"/>
          <w:szCs w:val="20"/>
        </w:rPr>
        <w:t xml:space="preserve">“Allocate Barcode” (only visible when product.barcode is empty). Calls the one-click allocation.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Warning banner: </w:t>
      </w:r>
      <w:r>
        <w:rPr>
          <w:rFonts w:ascii="Arial" w:cs="Arial" w:eastAsia="Arial" w:hAnsi="Arial"/>
          <w:sz w:val="20"/>
          <w:szCs w:val="20"/>
        </w:rPr>
        <w:t xml:space="preserve">If product has a barcode NOT in the registry (legacy/manual entry), show “Barcode not tracked in registry” with a “Register” button.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 Dashboard (Kanban + Graph)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Module homepage dashboard showing: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Capacity gauge: total / allocated / remaining per prefix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Status breakdown pie chart (active / dormant / unallocated / reserved / discontinued)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Brand allocation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Reuse-eligible count (dormant records past 48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Capacity alert: </w:t>
      </w:r>
      <w:r>
        <w:rPr>
          <w:rFonts w:ascii="Arial" w:cs="Arial" w:eastAsia="Arial" w:hAnsi="Arial"/>
          <w:sz w:val="20"/>
          <w:szCs w:val="20"/>
        </w:rPr>
        <w:t xml:space="preserve">Red warning banner when utilisation &gt; 90% with link to GS1 NZ prefix expansion info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 Prefix Management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Tree + form views for mml.barcode.prefix. The form view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Capacity gauge (progress bar widget) showing allocated vs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“Generate Sequences” button: </w:t>
      </w:r>
      <w:r>
        <w:rPr>
          <w:rFonts w:ascii="Arial" w:cs="Arial" w:eastAsia="Arial" w:hAnsi="Arial"/>
          <w:sz w:val="20"/>
          <w:szCs w:val="20"/>
        </w:rPr>
        <w:t xml:space="preserve">Calls action_generate_sequences to populate unallocated slots. Only visible when allocated_count &lt; capacity.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Priority field to control allocation order across multiple prefixes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 buttons: count of active, dormant, and unallocated barcodes (click-through to filtered registry list)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5.5 Import Wizard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Transient model (wizard) to bulk-import from the existing spreadsheet. Fields: upload XLSX, select prefix, preview mapped rows, confirm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Parse GTIN-13 sheet: map Sequence, GTIN, Product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Match to existing products by barcode field (product.barcode == GTIN-13)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 status = “active” for matched products, “unallocated” for rows with no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Validate check digits on import; flag mismatches as warnings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Idempotent: re-importing same data should update, not duplicate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Security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3327"/>
        <w:gridCol w:w="3802"/>
      </w:tblGrid>
      <w:tr>
        <w:tc>
          <w:tcPr>
            <w:tcW w:type="dxa" w:w="237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Read/Write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7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base.group_user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Read only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internal users can view the registry</w:t>
            </w:r>
          </w:p>
        </w:tc>
      </w:tr>
      <w:tr>
        <w:tc>
          <w:tcPr>
            <w:tcW w:type="dxa" w:w="237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stock.group_stock_manager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CRUD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Inventory managers can allocate, reserve, discontinue</w:t>
            </w:r>
          </w:p>
        </w:tc>
      </w:tr>
      <w:tr>
        <w:tc>
          <w:tcPr>
            <w:tcW w:type="dxa" w:w="237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base.group_system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+ Config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Settings access, prefix management, import wizard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Record rules: company_id-based multi-company isolation (standard Odoo pattern).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Sprint Plan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10 development days across 2 weeks. Assumes Harold is sole developer with Jono reviewing.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281"/>
        <w:gridCol w:w="1426"/>
        <w:gridCol w:w="1711"/>
        <w:gridCol w:w="3327"/>
      </w:tblGrid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Module scaffold + models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Models + migration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mml.barcode.registry and mml.barcode.prefix created, check digit computes correctly for all 897 existing GTINs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Check digit + GTIN computation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0.5d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Computed fields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Unit tests pass for MOD-10 against 10 known GTIN/check-digit pairs from spreadsheet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State machine + transitions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0.5d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Action methods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Invalid transitions raise UserError; 48-month guard works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Import wizard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Wizard + template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Existing spreadsheet imports cleanly; 897 active, 103 unallocated; all check digits validated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One-click allocation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 action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New product gets GTIN-13 + GTIN-14 in one click; product.barcode populated; packaging created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Generate sequences action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0.5d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Prefix action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New prefix with 1,000 range generates 1,000 unallocated records; idempotent on re-run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Concurrency + edge cases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0.5d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Tests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Two simultaneous allocations get different barcodes; exhausted prefix raises clear error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form integration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0.5d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XML views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Smart button, allocate button, and unregistered warning all render correctly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Prefix form + generate action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0.5d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XML views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Prefix form with capacity gauge, generate button, priority field, stat buttons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7-8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Dashboard views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Kanban + graphs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Dashboard loads with real data; capacity gauge, status pie, brand bar chart all accurate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Security + access rules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0.5d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ir.model.access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User/manager/admin permissions verified; multi-company isolation works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Auto-discontinue hook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0.5d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 override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Archiving a product moves its barcode to dormant with correct date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Integration testing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0.5d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 suite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lifecycle test: import → allocate → discontinue → dormant → reuse-eligible check</w:t>
            </w:r>
          </w:p>
        </w:tc>
      </w:tr>
      <w:tr>
        <w:tc>
          <w:tcPr>
            <w:tcW w:type="dxa" w:w="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228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Documentation + review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0.5d</w:t>
            </w:r>
          </w:p>
        </w:tc>
        <w:tc>
          <w:tcPr>
            <w:tcW w:type="dxa" w:w="171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README + PR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Module README, inline docstrings, Jono sign-off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Module File Structure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mml_barcode_registry/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__init__.py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__manifest__.py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models/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__init__.py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barcode_registry.py        # mml.barcode.registry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barcode_prefix.py          # mml.barcode.prefix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product_product.py         # product.product inherit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wizard/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__init__.py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barcode_import_wizard.py   # Spreadsheet import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views/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barcode_registry_views.xml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barcode_prefix_views.xml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product_views.xml          # Form inherit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dashboard_views.xml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wizard_views.xml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security/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ir.model.access.csv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barcode_registry_security.xml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data/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barcode_prefix_data.xml    # Default MML prefix seed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tests/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__init__.py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test_check_digit.py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test_allocation.py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├── test_generate_sequences.py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│   └── test_lifecycle.py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└── static/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└── description/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└── icon.png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9. Manifest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'name': 'MML Barcode Registry',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'version': '19.0.1.0.0',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'category': 'Inventory',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'summary': 'GTIN lifecycle management and one-click allocation',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'depends': ['stock', 'product'],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'data': [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'security/barcode_registry_security.xml',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'security/ir.model.access.csv',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'data/barcode_prefix_data.xml',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'views/barcode_prefix_views.xml',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'views/barcode_registry_views.xml',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'views/product_views.xml',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'views/dashboard_views.xml',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'wizard/wizard_views.xml',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],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'installable': True,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'application': True,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'license': 'LGPL-3',</w:t>
      </w:r>
    </w:p>
    <w:p>
      <w:pPr>
        <w:shd w:fill="F4F6F7" w:val="clear"/>
        <w:spacing w:after="0"/>
        <w:ind w:left="2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10. Risks &amp; Mitigations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3327"/>
        <w:gridCol w:w="3802"/>
      </w:tblGrid>
      <w:tr>
        <w:tc>
          <w:tcPr>
            <w:tcW w:type="dxa" w:w="237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37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Prefix exhaustion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Cannot create new products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Dashboard alert at 90%; start GS1 NZ expansion process now (103 remaining)</w:t>
            </w:r>
          </w:p>
        </w:tc>
      </w:tr>
      <w:tr>
        <w:tc>
          <w:tcPr>
            <w:tcW w:type="dxa" w:w="237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Duplicate barcode on import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integrity breach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 constraint + import wizard validates before commit</w:t>
            </w:r>
          </w:p>
        </w:tc>
      </w:tr>
      <w:tr>
        <w:tc>
          <w:tcPr>
            <w:tcW w:type="dxa" w:w="237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Race condition on allocation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Two products get same GTIN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 UPDATE SKIP LOCKED on allocation query</w:t>
            </w:r>
          </w:p>
        </w:tc>
      </w:tr>
      <w:tr>
        <w:tc>
          <w:tcPr>
            <w:tcW w:type="dxa" w:w="237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Spreadsheet data quality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Bad import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Preview step in wizard; check digit validation catches corrupt sequences</w:t>
            </w:r>
          </w:p>
        </w:tc>
      </w:tr>
      <w:tr>
        <w:tc>
          <w:tcPr>
            <w:tcW w:type="dxa" w:w="237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Retailer catalogue stale GTINs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Barcode collision on reuse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48-month enforced cool-down; manual retailer confirmation step in notes</w:t>
            </w:r>
          </w:p>
        </w:tc>
      </w:tr>
      <w:tr>
        <w:tc>
          <w:tcPr>
            <w:tcW w:type="dxa" w:w="237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unarchive after dormant</w:t>
            </w:r>
          </w:p>
        </w:tc>
        <w:tc>
          <w:tcPr>
            <w:tcW w:type="dxa" w:w="332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Orphaned barcode state</w:t>
            </w:r>
          </w:p>
        </w:tc>
        <w:tc>
          <w:tcPr>
            <w:tcW w:type="dxa" w:w="380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 write() override checks and re-activates registry record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11. Test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11.1 Unit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Check digit computation: test against 10 known GTIN-13 and GTIN-14 pairs from the spreadsheet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State machine: test all valid transitions succeed; all invalid transitions raise UserError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48-month guard: test dormant → unallocated blocked before date, allowed after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Allocation: test one-click allocate populates product.barcode and creates packaging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Generate sequences: new prefix with range 1000 creates exactly 1000 unallocated records; re-run creates zero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Multi-prefix allocation: with two active prefixes, allocator picks the one with lower utilisation (or higher priority)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11.2 Integration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Import wizard: import full spreadsheet, verify 897 active + 103 unallocated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End-to-end: create product → allocate barcode → archive product → verify dormant → wait 48mo → verify reuse eligible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Concurrency: two parallel allocations in TransactionCase get different GTINs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Multi-prefix: exhaust prefix 1 → allocator seamlessly switches to prefix 2 → products get barcodes from new range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11.3 Manual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Dashboard renders correctly with real data after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Product form buttons appear/hide correctly based on barcode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Import same spreadsheet twice: no duplicates created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12. Future Extensions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Sprint 2 – SSCC-18: </w:t>
      </w:r>
      <w:r>
        <w:rPr>
          <w:rFonts w:ascii="Arial" w:cs="Arial" w:eastAsia="Arial" w:hAnsi="Arial"/>
          <w:sz w:val="20"/>
          <w:szCs w:val="20"/>
        </w:rPr>
        <w:t xml:space="preserve">Generate Serial Shipping Container Codes for EDI ASN messages (Briscoes requirement)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Sprint 3 – Label generation: </w:t>
      </w:r>
      <w:r>
        <w:rPr>
          <w:rFonts w:ascii="Arial" w:cs="Arial" w:eastAsia="Arial" w:hAnsi="Arial"/>
          <w:sz w:val="20"/>
          <w:szCs w:val="20"/>
        </w:rPr>
        <w:t xml:space="preserve">Generate barcode label PDFs (GS1-128 format) for Mainfreight carton labelling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GS1 NZ integration: </w:t>
      </w:r>
      <w:r>
        <w:rPr>
          <w:rFonts w:ascii="Arial" w:cs="Arial" w:eastAsia="Arial" w:hAnsi="Arial"/>
          <w:sz w:val="20"/>
          <w:szCs w:val="20"/>
        </w:rPr>
        <w:t xml:space="preserve">API to validate/register GTINs with GS1 National Product Catalogue (if/when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Barcode audit trail: </w:t>
      </w:r>
      <w:r>
        <w:rPr>
          <w:rFonts w:ascii="Arial" w:cs="Arial" w:eastAsia="Arial" w:hAnsi="Arial"/>
          <w:sz w:val="20"/>
          <w:szCs w:val="20"/>
        </w:rPr>
        <w:t xml:space="preserve">Full chatter-based history on each registry record tracking every status change, allocation, and reuse decision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2" w:space="4"/>
      </w:pBd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mml_barcode_registry  |  Sprint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2026-03-04T06:35:10.893Z</dcterms:created>
  <dcterms:modified xsi:type="dcterms:W3CDTF">2026-03-04T06:35:10.894Z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