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Universidad de Las Americas</w:t>
      </w:r>
    </w:p>
    <w:p>
      <w:pPr>
        <w:jc w:val="center"/>
      </w:pPr>
      <w:r>
        <w:rPr>
          <w:b/>
          <w:color w:val="1F4E79"/>
          <w:sz w:val="44"/>
        </w:rPr>
        <w:t>Examen Practico Progreso 2</w:t>
      </w:r>
    </w:p>
    <w:p>
      <w:pPr>
        <w:jc w:val="center"/>
      </w:pPr>
      <w:r>
        <w:rPr>
          <w:sz w:val="28"/>
        </w:rPr>
        <w:t>Integracion de Sistemas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Evaluacion</w:t>
            </w:r>
          </w:p>
        </w:tc>
        <w:tc>
          <w:tcPr>
            <w:tcW w:type="dxa" w:w="4896"/>
            <w:vAlign w:val="center"/>
          </w:tcPr>
          <w:p>
            <w:r>
              <w:t>Examen Practico Progreso 2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Estudiante</w:t>
            </w:r>
          </w:p>
        </w:tc>
        <w:tc>
          <w:tcPr>
            <w:tcW w:type="dxa" w:w="4896"/>
            <w:vAlign w:val="center"/>
          </w:tcPr>
          <w:p>
            <w:r>
              <w:t>Jonathan Granja</w:t>
            </w:r>
          </w:p>
        </w:tc>
      </w:tr>
      <w:tr>
        <w:tc>
          <w:tcPr>
            <w:tcW w:type="dxa" w:w="4896"/>
            <w:vAlign w:val="center"/>
          </w:tcPr>
          <w:p>
            <w:r>
              <w:t>Fecha</w:t>
            </w:r>
          </w:p>
        </w:tc>
        <w:tc>
          <w:tcPr>
            <w:tcW w:type="dxa" w:w="4896"/>
            <w:vAlign w:val="center"/>
          </w:tcPr>
          <w:p>
            <w:r>
              <w:t>4 de junio de 2026</w:t>
            </w:r>
          </w:p>
        </w:tc>
      </w:tr>
      <w:tr>
        <w:tc>
          <w:tcPr>
            <w:tcW w:type="dxa" w:w="4896"/>
            <w:vAlign w:val="center"/>
          </w:tcPr>
          <w:p>
            <w:r>
              <w:t>Paralelo o seccion</w:t>
            </w:r>
          </w:p>
        </w:tc>
        <w:tc>
          <w:tcPr>
            <w:tcW w:type="dxa" w:w="4896"/>
            <w:vAlign w:val="center"/>
          </w:tcPr>
          <w:p>
            <w:r>
              <w:t>No especificado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Repositorio GitHub</w:t>
            </w:r>
          </w:p>
        </w:tc>
        <w:tc>
          <w:tcPr>
            <w:tcW w:type="dxa" w:w="4896"/>
            <w:vAlign w:val="center"/>
          </w:tcPr>
          <w:p>
            <w:r>
              <w:t>https://github.com/Jonalex1804/progreso2-integracion-granja-jonathan</w:t>
            </w:r>
          </w:p>
        </w:tc>
      </w:tr>
    </w:tbl>
    <w:p>
      <w:r>
        <w:br w:type="page"/>
      </w:r>
    </w:p>
    <w:p>
      <w:pPr>
        <w:pStyle w:val="Heading1"/>
      </w:pPr>
      <w:r>
        <w:t>Repositorio GitHub de la solucion</w:t>
      </w:r>
    </w:p>
    <w:p>
      <w:pPr>
        <w:spacing w:after="120"/>
      </w:pPr>
      <w:r>
        <w:t>Repositorio GitHub de la solucion: https://github.com/Jonalex1804/progreso2-integracion-granja-jonathan</w:t>
      </w:r>
    </w:p>
    <w:p>
      <w:pPr>
        <w:spacing w:after="120"/>
      </w:pPr>
      <w:r>
        <w:t>Reemplazar este enlace si el repositorio publico se crea con otro usuario de GitHub.</w:t>
      </w:r>
    </w:p>
    <w:p>
      <w:pPr>
        <w:pStyle w:val="Heading1"/>
      </w:pPr>
      <w:r>
        <w:t>Identificacion del problema de integracion</w:t>
      </w:r>
    </w:p>
    <w:p>
      <w:pPr>
        <w:spacing w:after="120"/>
      </w:pPr>
      <w:r>
        <w:t>El problema principal del caso Salud360 es que varios sistemas operativos trabajan de forma aislada y los datos de citas se copian manualmente entre ellos. Esto genera retrasos, errores humanos, duplicados, poca trazabilidad y dificultad para saber si una cita confirmada ya fue enviada a facturacion, notificaciones, analitica y auditoria.</w:t>
      </w:r>
    </w:p>
    <w:p>
      <w:pPr>
        <w:spacing w:after="120"/>
      </w:pPr>
      <w:r>
        <w:t>Los sistemas que deben integrarse son:</w:t>
      </w:r>
    </w:p>
    <w:p>
      <w:pPr>
        <w:pStyle w:val="ListBullet"/>
      </w:pPr>
      <w:r>
        <w:t>Sistema de Agenda Medica.</w:t>
      </w:r>
    </w:p>
    <w:p>
      <w:pPr>
        <w:pStyle w:val="ListBullet"/>
      </w:pPr>
      <w:r>
        <w:t>Sistema de Facturacion.</w:t>
      </w:r>
    </w:p>
    <w:p>
      <w:pPr>
        <w:pStyle w:val="ListBullet"/>
      </w:pPr>
      <w:r>
        <w:t>Sistema de Notificaciones.</w:t>
      </w:r>
    </w:p>
    <w:p>
      <w:pPr>
        <w:pStyle w:val="ListBullet"/>
      </w:pPr>
      <w:r>
        <w:t>Sistema de Analitica.</w:t>
      </w:r>
    </w:p>
    <w:p>
      <w:pPr>
        <w:pStyle w:val="ListBullet"/>
      </w:pPr>
      <w:r>
        <w:t>Sistema Legado de Auditoria mediante archivos CSV.</w:t>
      </w:r>
    </w:p>
    <w:p>
      <w:pPr>
        <w:spacing w:after="120"/>
      </w:pPr>
      <w:r>
        <w:t>Los datos que circulan entre sistemas incluyen idCita, paciente, correo, especialidad, fechaCita, sede y valor. Para facturacion se envia un comando de cobro; para notificaciones y analitica se publica un evento de cita confirmada.</w:t>
      </w:r>
    </w:p>
    <w:p>
      <w:pPr>
        <w:spacing w:after="120"/>
      </w:pPr>
      <w:r>
        <w:t>Si la integracion se mantiene manual, existen riesgos de duplicar cobros, omitir notificaciones, registrar datos inconsistentes, perder trazabilidad y depender de tiempos humanos para procesos que deberian ser automaticos.</w:t>
      </w:r>
    </w:p>
    <w:p>
      <w:pPr>
        <w:pStyle w:val="Heading1"/>
      </w:pPr>
      <w:r>
        <w:t>Analisis de estilos de integracion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Necesidad del caso</w:t>
            </w:r>
          </w:p>
        </w:tc>
        <w:tc>
          <w:tcPr>
            <w:tcW w:type="dxa" w:w="3264"/>
          </w:tcPr>
          <w:p>
            <w:r>
              <w:rPr>
                <w:b/>
              </w:rPr>
              <w:t>Estilo o patron aplicado</w:t>
            </w:r>
          </w:p>
        </w:tc>
        <w:tc>
          <w:tcPr>
            <w:tcW w:type="dxa" w:w="3264"/>
          </w:tcPr>
          <w:p>
            <w:r>
              <w:rPr>
                <w:b/>
              </w:rPr>
              <w:t>Justificacion</w:t>
            </w:r>
          </w:p>
        </w:tc>
      </w:tr>
      <w:tr>
        <w:tc>
          <w:tcPr>
            <w:tcW w:type="dxa" w:w="3264"/>
          </w:tcPr>
          <w:p>
            <w:r>
              <w:t>Exponer el registro de citas</w:t>
            </w:r>
          </w:p>
        </w:tc>
        <w:tc>
          <w:tcPr>
            <w:tcW w:type="dxa" w:w="3264"/>
          </w:tcPr>
          <w:p>
            <w:r>
              <w:t>API REST</w:t>
            </w:r>
          </w:p>
        </w:tc>
        <w:tc>
          <w:tcPr>
            <w:tcW w:type="dxa" w:w="3264"/>
          </w:tcPr>
          <w:p>
            <w:r>
              <w:t>Permite recibir solicitudes desde el sistema de agenda mediante un contrato simple y reutilizable.</w:t>
            </w:r>
          </w:p>
        </w:tc>
      </w:tr>
      <w:tr>
        <w:tc>
          <w:tcPr>
            <w:tcW w:type="dxa" w:w="3264"/>
          </w:tcPr>
          <w:p>
            <w:r>
              <w:t>Enviar solicitud a facturacion</w:t>
            </w:r>
          </w:p>
        </w:tc>
        <w:tc>
          <w:tcPr>
            <w:tcW w:type="dxa" w:w="3264"/>
          </w:tcPr>
          <w:p>
            <w:r>
              <w:t>Point-to-Point</w:t>
            </w:r>
          </w:p>
        </w:tc>
        <w:tc>
          <w:tcPr>
            <w:tcW w:type="dxa" w:w="3264"/>
          </w:tcPr>
          <w:p>
            <w:r>
              <w:t>Facturacion debe procesar cada cita una sola vez para evitar cobros duplicados.</w:t>
            </w:r>
          </w:p>
        </w:tc>
      </w:tr>
      <w:tr>
        <w:tc>
          <w:tcPr>
            <w:tcW w:type="dxa" w:w="3264"/>
          </w:tcPr>
          <w:p>
            <w:r>
              <w:t>Notificar a varios sistemas</w:t>
            </w:r>
          </w:p>
        </w:tc>
        <w:tc>
          <w:tcPr>
            <w:tcW w:type="dxa" w:w="3264"/>
          </w:tcPr>
          <w:p>
            <w:r>
              <w:t>Publish/Subscribe</w:t>
            </w:r>
          </w:p>
        </w:tc>
        <w:tc>
          <w:tcPr>
            <w:tcW w:type="dxa" w:w="3264"/>
          </w:tcPr>
          <w:p>
            <w:r>
              <w:t>Notificaciones y analitica reciben el mismo evento sin depender entre si.</w:t>
            </w:r>
          </w:p>
        </w:tc>
      </w:tr>
      <w:tr>
        <w:tc>
          <w:tcPr>
            <w:tcW w:type="dxa" w:w="3264"/>
          </w:tcPr>
          <w:p>
            <w:r>
              <w:t>Enviar datos al sistema legado</w:t>
            </w:r>
          </w:p>
        </w:tc>
        <w:tc>
          <w:tcPr>
            <w:tcW w:type="dxa" w:w="3264"/>
          </w:tcPr>
          <w:p>
            <w:r>
              <w:t>Transferencia de archivos</w:t>
            </w:r>
          </w:p>
        </w:tc>
        <w:tc>
          <w:tcPr>
            <w:tcW w:type="dxa" w:w="3264"/>
          </w:tcPr>
          <w:p>
            <w:r>
              <w:t>El sistema legado no tiene API ni mensajeria; por eso se genera un CSV.</w:t>
            </w:r>
          </w:p>
        </w:tc>
      </w:tr>
    </w:tbl>
    <w:p>
      <w:pPr>
        <w:pStyle w:val="Heading1"/>
      </w:pPr>
      <w:r>
        <w:t>Diseno de la solucion</w:t>
      </w:r>
    </w:p>
    <w:p>
      <w:pPr>
        <w:spacing w:after="120"/>
      </w:pPr>
      <w:r>
        <w:t>Diagrama simple de arquitectura: Cliente Postman/curl -&gt; API REST POST /api/citas -&gt; Validacion -&gt; Apache Camel direct:procesarCita -&gt; billing.queue, appointments.events y archivo CSV. Si la cita es invalida, se registra en data/errors/citas-rechazadas.log.</w:t>
      </w:r>
    </w:p>
    <w:p>
      <w:pPr>
        <w:pStyle w:val="Heading2"/>
      </w:pPr>
      <w:r>
        <w:t>Componentes</w:t>
      </w:r>
    </w:p>
    <w:p>
      <w:pPr>
        <w:pStyle w:val="ListBullet"/>
      </w:pPr>
      <w:r>
        <w:t>CitaController: expone POST /api/citas y coordina validacion.</w:t>
      </w:r>
    </w:p>
    <w:p>
      <w:pPr>
        <w:pStyle w:val="ListBullet"/>
      </w:pPr>
      <w:r>
        <w:t>CitaValidationService: valida campos obligatorios y valor mayor a 0.</w:t>
      </w:r>
    </w:p>
    <w:p>
      <w:pPr>
        <w:pStyle w:val="ListBullet"/>
      </w:pPr>
      <w:r>
        <w:t>CitaErrorLogger: registra rechazos y errores de procesamiento.</w:t>
      </w:r>
    </w:p>
    <w:p>
      <w:pPr>
        <w:pStyle w:val="ListBullet"/>
      </w:pPr>
      <w:r>
        <w:t>CitaIntegrationRoute: define las rutas Apache Camel.</w:t>
      </w:r>
    </w:p>
    <w:p>
      <w:pPr>
        <w:pStyle w:val="ListBullet"/>
      </w:pPr>
      <w:r>
        <w:t>RabbitMqTopologyConfig: declara exchanges, colas y bindings.</w:t>
      </w:r>
    </w:p>
    <w:p>
      <w:pPr>
        <w:pStyle w:val="ListBullet"/>
      </w:pPr>
      <w:r>
        <w:t>CitaMessageFactory: construye comando de facturacion y evento confirmado.</w:t>
      </w:r>
    </w:p>
    <w:p>
      <w:pPr>
        <w:pStyle w:val="ListBullet"/>
      </w:pPr>
      <w:r>
        <w:t>CitaCsvFormatter: genera la linea CSV para auditoria.</w:t>
      </w:r>
    </w:p>
    <w:p>
      <w:pPr>
        <w:pStyle w:val="Heading2"/>
      </w:pPr>
      <w:r>
        <w:t>Rutas de integracion</w:t>
      </w:r>
    </w:p>
    <w:p>
      <w:pPr>
        <w:spacing w:after="120"/>
      </w:pPr>
      <w:r>
        <w:t>La ruta principal inicia en direct:procesarCita. Primero envia un comando COMANDO_FACTURAR_CITA a billing.queue mediante billing.exchange. Luego publica el evento CITA_CONFIRMADA en appointments.events para notifications.queue y analytics.queue. Finalmente, agrega una linea CSV en data/outbox/auditoria-citas.csv.</w:t>
      </w:r>
    </w:p>
    <w:p>
      <w:pPr>
        <w:spacing w:after="120"/>
      </w:pPr>
      <w:r>
        <w:t>El flujo completo valida el payload, rechaza solicitudes incompletas con error controlado, procesa solicitudes validas y deja trazabilidad en colas, logs y archivo CSV.</w:t>
      </w:r>
    </w:p>
    <w:p>
      <w:pPr>
        <w:pStyle w:val="Heading1"/>
      </w:pPr>
      <w:r>
        <w:t>Evidencia de implementacion</w:t>
      </w:r>
    </w:p>
    <w:p>
      <w:pPr>
        <w:spacing w:after="120"/>
      </w:pPr>
      <w:r>
        <w:t>Las capturas deben colocarse en docs/capturas. Evidencias esperadas:</w:t>
      </w:r>
    </w:p>
    <w:p>
      <w:pPr>
        <w:pStyle w:val="ListBullet"/>
      </w:pPr>
      <w:r>
        <w:t>API ejecutandose correctamente.</w:t>
      </w:r>
    </w:p>
    <w:p>
      <w:pPr>
        <w:pStyle w:val="ListBullet"/>
      </w:pPr>
      <w:r>
        <w:t>Request valido enviado por Postman, curl o Swagger.</w:t>
      </w:r>
    </w:p>
    <w:p>
      <w:pPr>
        <w:pStyle w:val="ListBullet"/>
      </w:pPr>
      <w:r>
        <w:t>Respuesta exitosa de la API.</w:t>
      </w:r>
    </w:p>
    <w:p>
      <w:pPr>
        <w:pStyle w:val="ListBullet"/>
      </w:pPr>
      <w:r>
        <w:t>Mensaje en billing.queue.</w:t>
      </w:r>
    </w:p>
    <w:p>
      <w:pPr>
        <w:pStyle w:val="ListBullet"/>
      </w:pPr>
      <w:r>
        <w:t>Evento distribuido a notifications.queue y analytics.queue.</w:t>
      </w:r>
    </w:p>
    <w:p>
      <w:pPr>
        <w:pStyle w:val="ListBullet"/>
      </w:pPr>
      <w:r>
        <w:t>Archivo CSV generado.</w:t>
      </w:r>
    </w:p>
    <w:p>
      <w:pPr>
        <w:pStyle w:val="ListBullet"/>
      </w:pPr>
      <w:r>
        <w:t>Registro de error ante solicitud invalida.</w:t>
      </w:r>
    </w:p>
    <w:p>
      <w:pPr>
        <w:pStyle w:val="Heading1"/>
      </w:pPr>
      <w:r>
        <w:t>Reflexion tecnica final</w:t>
      </w:r>
    </w:p>
    <w:p>
      <w:pPr>
        <w:pStyle w:val="Heading2"/>
      </w:pPr>
      <w:r>
        <w:t>1. Por que no seria suficiente resolver todo unicamente con archivos?</w:t>
      </w:r>
    </w:p>
    <w:p>
      <w:pPr>
        <w:spacing w:after="120"/>
      </w:pPr>
      <w:r>
        <w:t>No seria suficiente porque los archivos no ofrecen comunicacion inmediata ni controlada para todos los sistemas. Facturacion, notificaciones y analitica necesitan reaccionar rapidamente a una cita confirmada.</w:t>
      </w:r>
    </w:p>
    <w:p>
      <w:pPr>
        <w:pStyle w:val="Heading2"/>
      </w:pPr>
      <w:r>
        <w:t>2. Por que no seria adecuado enviar la facturacion por Publish/Subscribe?</w:t>
      </w:r>
    </w:p>
    <w:p>
      <w:pPr>
        <w:spacing w:after="120"/>
      </w:pPr>
      <w:r>
        <w:t>No seria adecuado porque facturacion representa un comando que debe procesarse una sola vez. Con Publish/Subscribe varios consumidores podrian generar cobros duplicados.</w:t>
      </w:r>
    </w:p>
    <w:p>
      <w:pPr>
        <w:pStyle w:val="Heading2"/>
      </w:pPr>
      <w:r>
        <w:t>3. Que ventaja aporta RabbitMQ frente a una integracion directa API contra API?</w:t>
      </w:r>
    </w:p>
    <w:p>
      <w:pPr>
        <w:spacing w:after="120"/>
      </w:pPr>
      <w:r>
        <w:t>RabbitMQ desacopla los sistemas, permite encolar mensajes, mejora resiliencia y evita que la API dependa de que todos los sistemas destino esten disponibles al mismo tiempo.</w:t>
      </w:r>
    </w:p>
    <w:p>
      <w:pPr>
        <w:pStyle w:val="Heading2"/>
      </w:pPr>
      <w:r>
        <w:t>4. Que mejoraria si esta solucion tuviera que operar en produccion?</w:t>
      </w:r>
    </w:p>
    <w:p>
      <w:pPr>
        <w:spacing w:after="120"/>
      </w:pPr>
      <w:r>
        <w:t>Se agregarian autenticacion, monitoreo, metricas, reintentos, colas de mensajes muertos, idempotencia, trazabilidad distribuida, pruebas de integracion, validacion mas estricta y configuracion por ambiente.</w:t>
      </w:r>
    </w:p>
    <w:p>
      <w:pPr>
        <w:pStyle w:val="Heading1"/>
      </w:pPr>
      <w:r>
        <w:t>Criterio minimo de aceptacion tecnica</w:t>
      </w:r>
    </w:p>
    <w:p>
      <w:pPr>
        <w:pStyle w:val="ListBullet"/>
      </w:pPr>
      <w:r>
        <w:t>La aplicacion inicia sin errores.</w:t>
      </w:r>
    </w:p>
    <w:p>
      <w:pPr>
        <w:pStyle w:val="ListBullet"/>
      </w:pPr>
      <w:r>
        <w:t>RabbitMQ se levanta con Docker Compose.</w:t>
      </w:r>
    </w:p>
    <w:p>
      <w:pPr>
        <w:pStyle w:val="ListBullet"/>
      </w:pPr>
      <w:r>
        <w:t>POST /api/citas recibe un payload valido.</w:t>
      </w:r>
    </w:p>
    <w:p>
      <w:pPr>
        <w:pStyle w:val="ListBullet"/>
      </w:pPr>
      <w:r>
        <w:t>Una cita valida genera mensaje para facturacion, evento para notificaciones y analitica, y linea CSV.</w:t>
      </w:r>
    </w:p>
    <w:p>
      <w:pPr>
        <w:pStyle w:val="ListBullet"/>
      </w:pPr>
      <w:r>
        <w:t>Una cita invalida deja evidencia del error.</w:t>
      </w:r>
    </w:p>
    <w:p>
      <w:pPr>
        <w:pStyle w:val="ListBullet"/>
      </w:pPr>
      <w:r>
        <w:t>El codigo queda listo para publicarse en un repositorio GitHub publico.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