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DF" w:rsidRDefault="009D0024">
      <w:r w:rsidRPr="009D0024">
        <w:rPr>
          <w:b/>
        </w:rPr>
        <w:t>Ioneiserende strål</w:t>
      </w:r>
      <w:r>
        <w:rPr>
          <w:b/>
        </w:rPr>
        <w:t>ing</w:t>
      </w:r>
      <w:r>
        <w:t xml:space="preserve"> brukes mest i området 10 keV – 25 MeV for elektroner og forotner, nøytroner opp til 100 MeV og protoner opp til 300 MeV og tyngre partikler enda mer. </w:t>
      </w:r>
    </w:p>
    <w:p w:rsidR="00B16828" w:rsidRDefault="00B16828">
      <w:r>
        <w:t>Det består av to forskjellige prosesser</w:t>
      </w:r>
    </w:p>
    <w:p w:rsidR="00B16828" w:rsidRDefault="00B16828" w:rsidP="00B16828">
      <w:pPr>
        <w:pStyle w:val="ListParagraph"/>
        <w:numPr>
          <w:ilvl w:val="0"/>
          <w:numId w:val="1"/>
        </w:numPr>
      </w:pPr>
      <w:r>
        <w:rPr>
          <w:i/>
        </w:rPr>
        <w:t>Direkte energi overføring:</w:t>
      </w:r>
      <w:r>
        <w:t xml:space="preserve"> ladde partikler avgir energi til et medium direkte via mange små coulumb-kraft interaksjonere</w:t>
      </w:r>
    </w:p>
    <w:p w:rsidR="00B16828" w:rsidRDefault="00B16828" w:rsidP="00B16828">
      <w:pPr>
        <w:pStyle w:val="ListParagraph"/>
        <w:numPr>
          <w:ilvl w:val="0"/>
          <w:numId w:val="1"/>
        </w:numPr>
      </w:pPr>
      <w:r>
        <w:rPr>
          <w:i/>
        </w:rPr>
        <w:t>Indirekte energi overføring:</w:t>
      </w:r>
      <w:r>
        <w:t xml:space="preserve"> Dette gjelder for x- og –gammastråling og nøytroner. Hvor de først overførerer energi til en ladd partikkel i et medium. Det er gjerne små men kraftige interaksjoner.</w:t>
      </w:r>
      <w:r w:rsidR="00DF0360">
        <w:t xml:space="preserve"> De ladde partiklene gir fra seg energi via a)</w:t>
      </w:r>
    </w:p>
    <w:p w:rsidR="00976C48" w:rsidRDefault="00976C48" w:rsidP="00CE38F0"/>
    <w:p w:rsidR="00976C48" w:rsidRDefault="00976C48" w:rsidP="00CE38F0">
      <w:pPr>
        <w:rPr>
          <w:rFonts w:eastAsiaTheme="minorEastAsia"/>
        </w:rPr>
      </w:pPr>
      <w:r w:rsidRPr="00976C48">
        <w:rPr>
          <w:b/>
        </w:rPr>
        <w:t>Det totale tversnittet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>
        <w:rPr>
          <w:rFonts w:eastAsiaTheme="minorEastAsia"/>
        </w:rPr>
        <w:t xml:space="preserve"> for interaksjonene av partikler S med target partikler T og kan bli sett på som det effektive området en innkommende stråle «Ser» av target</w:t>
      </w:r>
      <w:r w:rsidR="00504B59">
        <w:rPr>
          <w:rFonts w:eastAsiaTheme="minorEastAsia"/>
        </w:rPr>
        <w:t>, evt. Styrken på vekselvirkningen mellom to partikler</w:t>
      </w:r>
      <w:r>
        <w:rPr>
          <w:rFonts w:eastAsiaTheme="minorEastAsia"/>
        </w:rPr>
        <w:t>.</w:t>
      </w:r>
      <w:r w:rsidR="00C558B0">
        <w:rPr>
          <w:rFonts w:eastAsiaTheme="minorEastAsia"/>
        </w:rPr>
        <w:t xml:space="preserve"> Definert som</w:t>
      </w:r>
      <w:r w:rsidR="006B0594">
        <w:rPr>
          <w:rFonts w:eastAsiaTheme="minorEastAsia"/>
        </w:rPr>
        <w:t xml:space="preserve"> ligningen nedenfor når situasjonen er som på figuren.</w:t>
      </w:r>
      <w:r w:rsidR="00504B59">
        <w:rPr>
          <w:rFonts w:eastAsiaTheme="minorEastAsia"/>
        </w:rPr>
        <w:t xml:space="preserve"> S.7</w:t>
      </w:r>
    </w:p>
    <w:p w:rsidR="00C558B0" w:rsidRDefault="00C558B0" w:rsidP="00CE38F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</w:p>
    <w:p w:rsidR="00512016" w:rsidRDefault="00512016" w:rsidP="00CE38F0">
      <w:pPr>
        <w:rPr>
          <w:rFonts w:eastAsiaTheme="minorEastAsia"/>
        </w:rPr>
      </w:pPr>
      <w:r>
        <w:rPr>
          <w:rFonts w:eastAsiaTheme="minorEastAsia"/>
        </w:rPr>
        <w:t>Sannsynligheten klassisk vil være</w:t>
      </w:r>
    </w:p>
    <w:p w:rsidR="00512016" w:rsidRDefault="00512016" w:rsidP="00CE38F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p=nσ/∑ </m:t>
        </m:r>
      </m:oMath>
    </w:p>
    <w:p w:rsidR="00512016" w:rsidRDefault="00512016" w:rsidP="00CE38F0">
      <w:pPr>
        <w:rPr>
          <w:rFonts w:eastAsiaTheme="minorEastAsia"/>
        </w:rPr>
      </w:pPr>
      <w:r>
        <w:rPr>
          <w:rFonts w:eastAsiaTheme="minorEastAsia"/>
        </w:rPr>
        <w:t xml:space="preserve">n atomer i et område </w:t>
      </w:r>
      <m:oMath>
        <m:r>
          <w:rPr>
            <w:rFonts w:ascii="Cambria Math" w:eastAsiaTheme="minorEastAsia" w:hAnsi="Cambria Math"/>
          </w:rPr>
          <m:t>∑</m:t>
        </m:r>
      </m:oMath>
      <w:r>
        <w:rPr>
          <w:rFonts w:eastAsiaTheme="minorEastAsia"/>
        </w:rPr>
        <w:t xml:space="preserve"> med en interaksjons styrke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 Antall partikler som beveger seg i mot er N og antallet som vekselvirker</w:t>
      </w:r>
    </w:p>
    <w:p w:rsidR="00512016" w:rsidRDefault="00512016" w:rsidP="00CE38F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Np=Nnσ/∑ </m:t>
        </m:r>
      </m:oMath>
    </w:p>
    <w:p w:rsidR="00926406" w:rsidRPr="00926406" w:rsidRDefault="00926406" w:rsidP="00CE38F0">
      <w:pPr>
        <w:rPr>
          <w:rFonts w:eastAsiaTheme="minorEastAsia"/>
          <w:b/>
        </w:rPr>
      </w:pPr>
      <w:r>
        <w:rPr>
          <w:rFonts w:eastAsiaTheme="minorEastAsia"/>
        </w:rPr>
        <w:t xml:space="preserve">Når et tversnitt er integrert over alle sprednings vinkler (og variabler) så kalles det det det </w:t>
      </w:r>
      <w:r w:rsidRPr="00926406">
        <w:rPr>
          <w:rFonts w:eastAsiaTheme="minorEastAsia"/>
          <w:b/>
        </w:rPr>
        <w:t>totale tversnittet.</w:t>
      </w:r>
    </w:p>
    <w:p w:rsidR="00CB7B7A" w:rsidRDefault="00CB7B7A" w:rsidP="00CE38F0">
      <w:pPr>
        <w:rPr>
          <w:rFonts w:eastAsiaTheme="minorEastAsia"/>
        </w:rPr>
      </w:pPr>
    </w:p>
    <w:p w:rsidR="00D5063C" w:rsidRDefault="00D5063C" w:rsidP="00CE38F0">
      <w:pPr>
        <w:rPr>
          <w:rFonts w:eastAsiaTheme="minorEastAsia"/>
        </w:rPr>
      </w:pPr>
      <w:r w:rsidRPr="00D5063C">
        <w:rPr>
          <w:rFonts w:eastAsiaTheme="minorEastAsia"/>
          <w:b/>
        </w:rPr>
        <w:t>Differensiale tversnittet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tar h</w:t>
      </w:r>
      <w:r w:rsidR="00432AF8">
        <w:rPr>
          <w:rFonts w:eastAsiaTheme="minorEastAsia"/>
        </w:rPr>
        <w:t>ensyn til energien og re</w:t>
      </w:r>
      <w:r>
        <w:rPr>
          <w:rFonts w:eastAsiaTheme="minorEastAsia"/>
        </w:rPr>
        <w:t>tningen istedenfor å telle alle partiklene.</w:t>
      </w:r>
      <w:r w:rsidR="00432AF8">
        <w:rPr>
          <w:rFonts w:eastAsiaTheme="minorEastAsia"/>
        </w:rPr>
        <w:t xml:space="preserve"> </w:t>
      </w:r>
      <w:r w:rsidR="004B1F9A">
        <w:rPr>
          <w:rFonts w:eastAsiaTheme="minorEastAsia"/>
        </w:rPr>
        <w:t>Ser man for seg inkommende partikler med energi E mister en viss energi W og spres i en spesifikk retning.</w:t>
      </w:r>
    </w:p>
    <w:p w:rsidR="004B44BA" w:rsidRDefault="004B44BA" w:rsidP="00CE38F0">
      <w:pPr>
        <w:rPr>
          <w:rFonts w:eastAsiaTheme="minorEastAsia"/>
        </w:rPr>
      </w:pPr>
      <w:r>
        <w:rPr>
          <w:rFonts w:eastAsiaTheme="minorEastAsia"/>
        </w:rPr>
        <w:t>Det kan f.eks. være inelastisk kollisjon av ladde partikler eller compton spredning av fotoner.</w:t>
      </w:r>
    </w:p>
    <w:p w:rsidR="004B44BA" w:rsidRDefault="004B44BA" w:rsidP="00CE38F0">
      <w:pPr>
        <w:rPr>
          <w:rFonts w:eastAsiaTheme="minorEastAsia"/>
        </w:rPr>
      </w:pPr>
      <w:r>
        <w:rPr>
          <w:rFonts w:eastAsiaTheme="minorEastAsia"/>
        </w:rPr>
        <w:t xml:space="preserve">Detektoren vil måle partikler som har mistet en energi mellom [W,W+dW] og som er spredd med en liten solid angle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 retninger </w:t>
      </w:r>
      <m:oMath>
        <m:r>
          <w:rPr>
            <w:rFonts w:ascii="Cambria Math" w:eastAsiaTheme="minorEastAsia" w:hAnsi="Cambria Math"/>
          </w:rPr>
          <m:t>(θ,ϕ)</m:t>
        </m:r>
      </m:oMath>
      <w:r>
        <w:rPr>
          <w:rFonts w:eastAsiaTheme="minorEastAsia"/>
        </w:rPr>
        <w:t>.</w:t>
      </w:r>
      <w:r w:rsidR="00575C1A">
        <w:rPr>
          <w:rFonts w:eastAsiaTheme="minorEastAsia"/>
        </w:rPr>
        <w:t xml:space="preserve"> </w:t>
      </w:r>
    </w:p>
    <w:p w:rsidR="00512016" w:rsidRDefault="00575C1A" w:rsidP="00CE38F0">
      <w:pPr>
        <w:rPr>
          <w:rFonts w:eastAsiaTheme="minorEastAsia"/>
        </w:rPr>
      </w:pPr>
      <w:r>
        <w:rPr>
          <w:rFonts w:eastAsiaTheme="minorEastAsia"/>
        </w:rPr>
        <w:t xml:space="preserve">Eirik – Ca. sannsynligheten av å finne en partikkel i </w:t>
      </w:r>
      <m:oMath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+d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]</m:t>
        </m:r>
      </m:oMath>
      <w:r w:rsidR="00D424BA">
        <w:rPr>
          <w:rFonts w:eastAsiaTheme="minorEastAsia"/>
        </w:rPr>
        <w:t xml:space="preserve">. Denne gjelder for differensiell med hensyn på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C155F9" w:rsidRDefault="00C155F9" w:rsidP="00CE38F0">
      <w:pPr>
        <w:rPr>
          <w:rFonts w:eastAsiaTheme="minorEastAsia"/>
        </w:rPr>
      </w:pPr>
    </w:p>
    <w:p w:rsidR="00A27BC2" w:rsidRDefault="0022733E" w:rsidP="00CE38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:rsidR="00A27BC2" w:rsidRDefault="00A27BC2" w:rsidP="00A27BC2">
      <w:pPr>
        <w:jc w:val="center"/>
      </w:pPr>
      <w:r>
        <w:rPr>
          <w:noProof/>
          <w:lang w:eastAsia="nb-NO"/>
        </w:rPr>
        <w:lastRenderedPageBreak/>
        <w:drawing>
          <wp:inline distT="0" distB="0" distL="0" distR="0">
            <wp:extent cx="45339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 section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A9" w:rsidRDefault="00A303A9" w:rsidP="00A27BC2">
      <w:pPr>
        <w:jc w:val="center"/>
      </w:pPr>
    </w:p>
    <w:p w:rsidR="00A303A9" w:rsidRDefault="00A303A9" w:rsidP="00A303A9">
      <w:r w:rsidRPr="00A303A9">
        <w:rPr>
          <w:b/>
        </w:rPr>
        <w:t>Karakteristisk stråling</w:t>
      </w:r>
      <w:r>
        <w:t xml:space="preserve"> tilsvarer fotonene som frigjøres når et elektron går fra et ytterskall til en vakanse i innerskallet. Fotonene som frigjøres via relaksasjonen har energi som tilsvarer forskjellen i bindingsenergi og kallen karakteristisk stråling. Emisjonsprosessen kalles fluorescence.</w:t>
      </w:r>
      <w:r w:rsidR="00C63917">
        <w:t xml:space="preserve"> Dette kan gjøre at energien ikke avsettes lokalt.</w:t>
      </w:r>
    </w:p>
    <w:p w:rsidR="00C63917" w:rsidRDefault="00C63917" w:rsidP="00A303A9"/>
    <w:p w:rsidR="00C63917" w:rsidRDefault="00C63917" w:rsidP="00A303A9">
      <w:r w:rsidRPr="00C63917">
        <w:rPr>
          <w:b/>
        </w:rPr>
        <w:t>Auger elektroner</w:t>
      </w:r>
      <w:r>
        <w:t xml:space="preserve"> kan frigjøres ved relaksasjon. Denne avgir ganske høy energi per veilengde. Men avgir energien «umiddelbart», lav energetisk.</w:t>
      </w:r>
    </w:p>
    <w:p w:rsidR="001428D9" w:rsidRDefault="001428D9" w:rsidP="00A303A9">
      <w:pPr>
        <w:rPr>
          <w:rFonts w:eastAsiaTheme="minorEastAsia"/>
        </w:rPr>
      </w:pPr>
      <w:r w:rsidRPr="001428D9">
        <w:rPr>
          <w:b/>
        </w:rPr>
        <w:t>Fluens</w:t>
      </w:r>
      <w:r w:rsidR="00EB0423">
        <w:rPr>
          <w:b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B0423">
        <w:rPr>
          <w:rFonts w:eastAsiaTheme="minorEastAsia"/>
        </w:rPr>
        <w:t xml:space="preserve"> er forventningsverdien til antallet av stråler som treffer en sfære rundt et punkt </w:t>
      </w:r>
      <w:r w:rsidR="00537E87">
        <w:rPr>
          <w:rFonts w:eastAsiaTheme="minorEastAsia"/>
        </w:rPr>
        <w:t>P</w:t>
      </w:r>
      <w:r w:rsidR="00EB0423">
        <w:rPr>
          <w:rFonts w:eastAsiaTheme="minorEastAsia"/>
        </w:rPr>
        <w:t xml:space="preserve"> i et tidsintervall fra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-t</m:t>
        </m:r>
      </m:oMath>
      <w:r w:rsidR="00EB0423">
        <w:rPr>
          <w:rFonts w:eastAsiaTheme="minorEastAsia"/>
        </w:rPr>
        <w:t>.</w:t>
      </w:r>
      <w:r w:rsidR="001C5276">
        <w:rPr>
          <w:rFonts w:eastAsiaTheme="minorEastAsia"/>
        </w:rPr>
        <w:t xml:space="preserve"> Hvis sfæren reduseres til et infitesimalt ved P med et tversnitt område da, så er fluensen definert som differensiale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1C5276">
        <w:rPr>
          <w:rFonts w:eastAsiaTheme="minorEastAsia"/>
        </w:rPr>
        <w:t xml:space="preserve"> over da</w:t>
      </w:r>
      <w:r w:rsidR="00157BFB">
        <w:rPr>
          <w:rFonts w:eastAsiaTheme="minorEastAsia"/>
        </w:rPr>
        <w:t>. Dvs. Antall partikler som treffer tversnittet</w:t>
      </w:r>
      <w:r w:rsidR="002D3849">
        <w:rPr>
          <w:rFonts w:eastAsiaTheme="minorEastAsia"/>
        </w:rPr>
        <w:t xml:space="preserve"> i tid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 t</m:t>
        </m:r>
      </m:oMath>
      <w:r w:rsidR="00DC7B60">
        <w:rPr>
          <w:rFonts w:eastAsiaTheme="minorEastAsia"/>
        </w:rPr>
        <w:t>.</w:t>
      </w:r>
      <w:r w:rsidR="00D07D57">
        <w:rPr>
          <w:rFonts w:eastAsiaTheme="minorEastAsia"/>
        </w:rPr>
        <w:t xml:space="preserve"> Med enhet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D07D57">
        <w:rPr>
          <w:rFonts w:eastAsiaTheme="minorEastAsia"/>
        </w:rPr>
        <w:t xml:space="preserve"> eller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D07D57">
        <w:rPr>
          <w:rFonts w:eastAsiaTheme="minorEastAsia"/>
        </w:rPr>
        <w:t>.</w:t>
      </w:r>
    </w:p>
    <w:p w:rsidR="001C5276" w:rsidRDefault="001C5276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</m:oMath>
    </w:p>
    <w:p w:rsidR="001B1927" w:rsidRDefault="001B1927" w:rsidP="00A303A9">
      <w:pPr>
        <w:rPr>
          <w:rFonts w:eastAsiaTheme="minorEastAsia"/>
        </w:rPr>
      </w:pPr>
    </w:p>
    <w:p w:rsidR="001B1927" w:rsidRDefault="001B1927" w:rsidP="00A303A9">
      <w:pPr>
        <w:rPr>
          <w:rFonts w:eastAsiaTheme="minorEastAsia"/>
        </w:rPr>
      </w:pPr>
      <w:r w:rsidRPr="001B1927">
        <w:rPr>
          <w:rFonts w:eastAsiaTheme="minorEastAsia"/>
          <w:b/>
          <w:lang w:val="en-US"/>
        </w:rPr>
        <w:t xml:space="preserve">Flux density eller fluence rate.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Φ</m:t>
        </m:r>
      </m:oMath>
      <w:r w:rsidR="00D06439">
        <w:rPr>
          <w:rFonts w:eastAsiaTheme="minorEastAsia"/>
          <w:lang w:val="en-US"/>
        </w:rPr>
        <w:t xml:space="preserve"> </w:t>
      </w:r>
      <w:r w:rsidR="00D06439" w:rsidRPr="00D06439">
        <w:rPr>
          <w:rFonts w:eastAsiaTheme="minorEastAsia"/>
        </w:rPr>
        <w:t xml:space="preserve">er definer for alle verdier av t I intervallet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06439">
        <w:rPr>
          <w:rFonts w:eastAsiaTheme="minorEastAsia"/>
        </w:rPr>
        <w:t xml:space="preserve">, hvor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=0</m:t>
        </m:r>
      </m:oMath>
      <w:r w:rsidR="00D06439">
        <w:rPr>
          <w:rFonts w:eastAsiaTheme="minorEastAsia"/>
        </w:rPr>
        <w:t xml:space="preserve">. Til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maks</m:t>
            </m:r>
          </m:sub>
        </m:sSub>
      </m:oMath>
      <w:r w:rsidR="00D06439">
        <w:rPr>
          <w:rFonts w:eastAsiaTheme="minorEastAsia"/>
        </w:rPr>
        <w:t xml:space="preserve"> hvor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maks</m:t>
            </m:r>
          </m:sub>
        </m:sSub>
      </m:oMath>
      <w:r w:rsidR="00D06439">
        <w:rPr>
          <w:rFonts w:eastAsiaTheme="minorEastAsia"/>
        </w:rPr>
        <w:t>.</w:t>
      </w:r>
      <w:r w:rsidR="00F6112A">
        <w:rPr>
          <w:rFonts w:eastAsiaTheme="minorEastAsia"/>
        </w:rPr>
        <w:t xml:space="preserve"> Til enhver tid t innenfor dette intervallet er det en flux density eller fluens rate i P som går som</w:t>
      </w:r>
      <w:r w:rsidR="00155EEA">
        <w:rPr>
          <w:rFonts w:eastAsiaTheme="minorEastAsia"/>
        </w:rPr>
        <w:t>. Fluens rate er derfor antall partikler som går gjennom tversnittet per tidsenhet.</w:t>
      </w:r>
      <w:r w:rsidR="002F426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="002F4263">
        <w:rPr>
          <w:rFonts w:eastAsiaTheme="minorEastAsia"/>
        </w:rPr>
        <w:t xml:space="preserve"> er endringen i fluens per </w:t>
      </w:r>
      <m:oMath>
        <m:r>
          <w:rPr>
            <w:rFonts w:ascii="Cambria Math" w:eastAsiaTheme="minorEastAsia" w:hAnsi="Cambria Math"/>
          </w:rPr>
          <m:t>dt</m:t>
        </m:r>
      </m:oMath>
      <w:r w:rsidR="002F4263">
        <w:rPr>
          <w:rFonts w:eastAsiaTheme="minorEastAsia"/>
        </w:rPr>
        <w:t xml:space="preserve"> tidsenhet.</w:t>
      </w:r>
    </w:p>
    <w:p w:rsidR="00F6112A" w:rsidRDefault="00F6112A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da</m:t>
                </m:r>
              </m:den>
            </m:f>
          </m:e>
        </m:d>
      </m:oMath>
    </w:p>
    <w:p w:rsidR="006E2553" w:rsidRDefault="006E2553" w:rsidP="00A303A9">
      <w:pPr>
        <w:rPr>
          <w:rFonts w:eastAsiaTheme="minorEastAsia"/>
        </w:rPr>
      </w:pPr>
    </w:p>
    <w:p w:rsidR="00AA2A03" w:rsidRDefault="006E2553" w:rsidP="00A303A9">
      <w:pPr>
        <w:rPr>
          <w:rFonts w:eastAsiaTheme="minorEastAsia"/>
        </w:rPr>
      </w:pPr>
      <w:r w:rsidRPr="006E2553">
        <w:rPr>
          <w:rFonts w:eastAsiaTheme="minorEastAsia"/>
          <w:b/>
        </w:rPr>
        <w:t>Energy fluence.</w:t>
      </w:r>
      <w:r w:rsidRPr="00DE5529">
        <w:rPr>
          <w:rFonts w:eastAsiaTheme="minorEastAsia"/>
        </w:rPr>
        <w:t xml:space="preserve"> </w:t>
      </w:r>
      <w:r w:rsidR="00DE5529" w:rsidRPr="00DE5529">
        <w:rPr>
          <w:rFonts w:eastAsiaTheme="minorEastAsia"/>
        </w:rPr>
        <w:t>Hvis R defineres som forventnings</w:t>
      </w:r>
      <w:r w:rsidR="00DE5529">
        <w:rPr>
          <w:rFonts w:eastAsiaTheme="minorEastAsia"/>
        </w:rPr>
        <w:t xml:space="preserve">verdien </w:t>
      </w:r>
      <w:r w:rsidR="00002397">
        <w:rPr>
          <w:rFonts w:eastAsiaTheme="minorEastAsia"/>
        </w:rPr>
        <w:t xml:space="preserve">til den totale energien(ekskludert hvilemasse energien) fra 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002397">
        <w:rPr>
          <w:rFonts w:eastAsiaTheme="minorEastAsia"/>
        </w:rPr>
        <w:t xml:space="preserve"> stråler som t</w:t>
      </w:r>
      <w:r w:rsidR="00462083">
        <w:rPr>
          <w:rFonts w:eastAsiaTheme="minorEastAsia"/>
        </w:rPr>
        <w:t xml:space="preserve">reffer en endelig sfære rundt P i et intervall fra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462083">
        <w:rPr>
          <w:rFonts w:eastAsiaTheme="minorEastAsia"/>
        </w:rPr>
        <w:t>.</w:t>
      </w:r>
      <w:r w:rsidR="00EE0C0B">
        <w:rPr>
          <w:rFonts w:eastAsiaTheme="minorEastAsia"/>
        </w:rPr>
        <w:t xml:space="preserve"> Hvis sfæren gjøres infitesimal rundt P med et tversnitt areal da, så er energi fluence differensialet av R delt på da</w:t>
      </w:r>
      <w:r w:rsidR="006A3265">
        <w:rPr>
          <w:rFonts w:eastAsiaTheme="minorEastAsia"/>
        </w:rPr>
        <w:t xml:space="preserve">. Enhet </w:t>
      </w:r>
      <m:oMath>
        <m:r>
          <w:rPr>
            <w:rFonts w:ascii="Cambria Math" w:eastAsiaTheme="minorEastAsia" w:hAnsi="Cambria Math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6A3265"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erg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B261FE">
        <w:rPr>
          <w:rFonts w:eastAsiaTheme="minorEastAsia"/>
        </w:rPr>
        <w:t>.</w:t>
      </w:r>
      <w:r w:rsidR="002712BE">
        <w:rPr>
          <w:rFonts w:eastAsiaTheme="minorEastAsia"/>
        </w:rPr>
        <w:t xml:space="preserve"> Dvs. energien til alle partiklene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2712BE">
        <w:rPr>
          <w:rFonts w:eastAsiaTheme="minorEastAsia"/>
        </w:rPr>
        <w:t xml:space="preserve"> som treffer da i intervallet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2712BE">
        <w:rPr>
          <w:rFonts w:eastAsiaTheme="minorEastAsia"/>
        </w:rPr>
        <w:t>.</w:t>
      </w:r>
      <w:r w:rsidR="00FA60EC">
        <w:rPr>
          <w:rFonts w:eastAsiaTheme="minorEastAsia"/>
        </w:rPr>
        <w:t xml:space="preserve"> Det er hvor mye </w:t>
      </w:r>
      <w:r w:rsidR="005B4F63">
        <w:rPr>
          <w:rFonts w:eastAsiaTheme="minorEastAsia"/>
        </w:rPr>
        <w:t>energi som treffer</w:t>
      </w:r>
      <w:r w:rsidR="00FA60EC">
        <w:rPr>
          <w:rFonts w:eastAsiaTheme="minorEastAsia"/>
        </w:rPr>
        <w:t xml:space="preserve"> da</w:t>
      </w:r>
      <w:r w:rsidR="0022733E">
        <w:rPr>
          <w:rFonts w:eastAsiaTheme="minorEastAsia"/>
        </w:rPr>
        <w:t xml:space="preserve">. </w:t>
      </w:r>
      <w:r w:rsidR="001C2235">
        <w:rPr>
          <w:rFonts w:eastAsiaTheme="minorEastAsia"/>
        </w:rPr>
        <w:t>Summen av hver partikkels energi.</w:t>
      </w:r>
      <w:r w:rsidR="0022733E">
        <w:rPr>
          <w:rFonts w:eastAsiaTheme="minorEastAsia"/>
        </w:rPr>
        <w:t xml:space="preserve"> Fluensen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2733E">
        <w:rPr>
          <w:rFonts w:eastAsiaTheme="minorEastAsia"/>
        </w:rPr>
        <w:t xml:space="preserve"> er antall partikler per energi som treffer da i intervallet T,T+dT</w:t>
      </w:r>
      <w:bookmarkStart w:id="0" w:name="_GoBack"/>
      <w:bookmarkEnd w:id="0"/>
    </w:p>
    <w:p w:rsidR="00EE0C0B" w:rsidRDefault="00EE0C0B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dR</m:t>
            </m:r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maks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:rsidR="00ED22D3" w:rsidRDefault="00ED22D3" w:rsidP="00A303A9">
      <w:pPr>
        <w:rPr>
          <w:rFonts w:eastAsiaTheme="minorEastAsia"/>
        </w:rPr>
      </w:pPr>
      <w:r>
        <w:rPr>
          <w:rFonts w:eastAsiaTheme="minorEastAsia"/>
        </w:rPr>
        <w:t xml:space="preserve">Har du en fluens som er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hvor partiklene har samme energi </w:t>
      </w:r>
      <w:r w:rsidR="00B61429">
        <w:rPr>
          <w:rFonts w:eastAsiaTheme="minorEastAsia"/>
        </w:rPr>
        <w:t>E er</w:t>
      </w:r>
    </w:p>
    <w:p w:rsidR="00B61429" w:rsidRDefault="00B61429" w:rsidP="00A303A9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R=E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B61429" w:rsidRDefault="00B61429" w:rsidP="00A303A9">
      <w:pPr>
        <w:rPr>
          <w:rFonts w:eastAsiaTheme="minorEastAsia"/>
        </w:rPr>
      </w:pPr>
      <w:r>
        <w:rPr>
          <w:rFonts w:eastAsiaTheme="minorEastAsia"/>
        </w:rPr>
        <w:t>Og</w:t>
      </w:r>
    </w:p>
    <w:p w:rsidR="00B61429" w:rsidRDefault="00B61429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=E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</w:p>
    <w:p w:rsidR="0000504C" w:rsidRDefault="0000504C" w:rsidP="00A303A9">
      <w:pPr>
        <w:rPr>
          <w:rFonts w:eastAsiaTheme="minorEastAsia"/>
        </w:rPr>
      </w:pPr>
    </w:p>
    <w:p w:rsidR="0000504C" w:rsidRDefault="0000504C" w:rsidP="00A303A9">
      <w:pPr>
        <w:rPr>
          <w:rFonts w:eastAsiaTheme="minorEastAsia"/>
        </w:rPr>
      </w:pPr>
      <w:r w:rsidRPr="0000504C">
        <w:rPr>
          <w:rFonts w:eastAsiaTheme="minorEastAsia"/>
          <w:b/>
        </w:rPr>
        <w:t>Energy fluence rate</w:t>
      </w:r>
      <w:r>
        <w:rPr>
          <w:rFonts w:eastAsiaTheme="minorEastAsia"/>
          <w:b/>
        </w:rPr>
        <w:t xml:space="preserve">. </w:t>
      </w:r>
      <w:r w:rsidR="0041136D">
        <w:rPr>
          <w:rFonts w:eastAsiaTheme="minorEastAsia"/>
        </w:rPr>
        <w:t>Er som før o</w:t>
      </w:r>
      <w:r w:rsidR="004531A0">
        <w:rPr>
          <w:rFonts w:eastAsiaTheme="minorEastAsia"/>
        </w:rPr>
        <w:t>g er endringen i energi fluens</w:t>
      </w:r>
      <w:r w:rsidR="0041136D">
        <w:rPr>
          <w:rFonts w:eastAsiaTheme="minorEastAsia"/>
        </w:rPr>
        <w:t xml:space="preserve"> per tidsintervall dt</w:t>
      </w:r>
      <w:r w:rsidR="006C470D">
        <w:rPr>
          <w:rFonts w:eastAsiaTheme="minorEastAsia"/>
        </w:rPr>
        <w:t>.</w:t>
      </w:r>
    </w:p>
    <w:p w:rsidR="0041136D" w:rsidRDefault="0041136D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ψ=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da</m:t>
                </m:r>
              </m:den>
            </m:f>
          </m:e>
        </m:d>
      </m:oMath>
    </w:p>
    <w:p w:rsidR="00DC5060" w:rsidRDefault="00DC5060" w:rsidP="00A303A9">
      <w:pPr>
        <w:rPr>
          <w:rFonts w:eastAsiaTheme="minorEastAsia"/>
        </w:rPr>
      </w:pPr>
    </w:p>
    <w:p w:rsidR="00DC5060" w:rsidRDefault="00DC5060" w:rsidP="00DC5060">
      <w:pPr>
        <w:jc w:val="center"/>
      </w:pPr>
      <w:r>
        <w:rPr>
          <w:noProof/>
          <w:lang w:eastAsia="nb-NO"/>
        </w:rPr>
        <w:drawing>
          <wp:inline distT="0" distB="0" distL="0" distR="0" wp14:anchorId="00EBF90E" wp14:editId="5802ED33">
            <wp:extent cx="4152900" cy="2197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72" cy="22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60" w:rsidRDefault="00DC5060" w:rsidP="00DC5060">
      <w:pPr>
        <w:jc w:val="center"/>
      </w:pPr>
    </w:p>
    <w:p w:rsidR="00DC5060" w:rsidRDefault="00DC5060" w:rsidP="00DC5060"/>
    <w:p w:rsidR="00083829" w:rsidRDefault="00083829" w:rsidP="00DC5060">
      <w:pPr>
        <w:rPr>
          <w:rFonts w:eastAsiaTheme="minorEastAsia"/>
        </w:rPr>
      </w:pPr>
      <w:r>
        <w:t xml:space="preserve">Måles fluens raten ved tid t og punkt P som en funksjon av den kinetiske eller kvante energien E og de inkommende polar vinklene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finnes den </w:t>
      </w:r>
      <w:r w:rsidRPr="00E04975">
        <w:rPr>
          <w:rFonts w:eastAsiaTheme="minorEastAsia"/>
          <w:b/>
        </w:rPr>
        <w:t>differensielle fluens raten</w:t>
      </w:r>
      <w:r>
        <w:rPr>
          <w:rFonts w:eastAsiaTheme="minorEastAsia"/>
        </w:rPr>
        <w:t xml:space="preserve">. I enheter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ke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</w:p>
    <w:p w:rsidR="00083829" w:rsidRDefault="00083829" w:rsidP="00DC50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ϕ'(θ,β,E)</m:t>
        </m:r>
      </m:oMath>
    </w:p>
    <w:p w:rsidR="00E04975" w:rsidRDefault="00E04975" w:rsidP="00DC5060">
      <w:pPr>
        <w:rPr>
          <w:rFonts w:eastAsiaTheme="minorEastAsia"/>
        </w:rPr>
      </w:pPr>
    </w:p>
    <w:p w:rsidR="00E04975" w:rsidRDefault="00E04975" w:rsidP="00E04975">
      <w:pPr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0FB16420" wp14:editId="3AC6F33D">
            <wp:extent cx="4333875" cy="353799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825" cy="35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5" w:rsidRDefault="00E04975" w:rsidP="00E04975"/>
    <w:p w:rsidR="00E04975" w:rsidRDefault="00E04975" w:rsidP="00E04975">
      <w:pPr>
        <w:rPr>
          <w:rFonts w:eastAsiaTheme="minorEastAsia"/>
        </w:rPr>
      </w:pPr>
      <w:r>
        <w:t xml:space="preserve">Siden elementet med solid vinkel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=sin θ dβ dθ</m:t>
        </m:r>
      </m:oMath>
      <w:r>
        <w:rPr>
          <w:rFonts w:eastAsiaTheme="minorEastAsia"/>
        </w:rPr>
        <w:t xml:space="preserve"> kan antallet stråler per tids enhet med energien mellom E og E+dE som går gjennom elementet med solid vinkel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 en vinkel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før den treffer en sfære rundt p, med tversnitt da. Kan da skrives som. Enheter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</w:p>
    <w:p w:rsidR="00E04975" w:rsidRDefault="00E04975" w:rsidP="00E0497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ϕ'(θ,β,E)d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dE</m:t>
        </m:r>
      </m:oMath>
    </w:p>
    <w:p w:rsidR="00315448" w:rsidRDefault="00315448" w:rsidP="00E04975">
      <w:pPr>
        <w:rPr>
          <w:rFonts w:eastAsiaTheme="minorEastAsia"/>
        </w:rPr>
      </w:pPr>
    </w:p>
    <w:p w:rsidR="00315448" w:rsidRDefault="00315448" w:rsidP="00E04975">
      <w:pPr>
        <w:rPr>
          <w:rFonts w:eastAsiaTheme="minorEastAsia"/>
        </w:rPr>
      </w:pPr>
      <w:r>
        <w:rPr>
          <w:rFonts w:eastAsiaTheme="minorEastAsia"/>
        </w:rPr>
        <w:t>Angular distribution er et tema</w:t>
      </w:r>
    </w:p>
    <w:p w:rsidR="00315448" w:rsidRPr="0000504C" w:rsidRDefault="00315448" w:rsidP="00E04975">
      <w:r>
        <w:rPr>
          <w:rFonts w:eastAsiaTheme="minorEastAsia"/>
        </w:rPr>
        <w:t>Planar fluence er et tema</w:t>
      </w:r>
    </w:p>
    <w:sectPr w:rsidR="00315448" w:rsidRPr="00005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37D94"/>
    <w:multiLevelType w:val="hybridMultilevel"/>
    <w:tmpl w:val="3D30CFB4"/>
    <w:lvl w:ilvl="0" w:tplc="1E8062A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EA"/>
    <w:rsid w:val="00002397"/>
    <w:rsid w:val="0000504C"/>
    <w:rsid w:val="00083829"/>
    <w:rsid w:val="001428D9"/>
    <w:rsid w:val="00155EEA"/>
    <w:rsid w:val="00157BFB"/>
    <w:rsid w:val="00190BEA"/>
    <w:rsid w:val="001B1927"/>
    <w:rsid w:val="001C2235"/>
    <w:rsid w:val="001C5276"/>
    <w:rsid w:val="0022733E"/>
    <w:rsid w:val="002712BE"/>
    <w:rsid w:val="002B3735"/>
    <w:rsid w:val="002D3849"/>
    <w:rsid w:val="002F4263"/>
    <w:rsid w:val="00315448"/>
    <w:rsid w:val="0041136D"/>
    <w:rsid w:val="00432AF8"/>
    <w:rsid w:val="004531A0"/>
    <w:rsid w:val="00462083"/>
    <w:rsid w:val="00482FC7"/>
    <w:rsid w:val="004B1F9A"/>
    <w:rsid w:val="004B44BA"/>
    <w:rsid w:val="00504B59"/>
    <w:rsid w:val="00512016"/>
    <w:rsid w:val="00537E87"/>
    <w:rsid w:val="00575C1A"/>
    <w:rsid w:val="005B4F63"/>
    <w:rsid w:val="005E449D"/>
    <w:rsid w:val="006A3265"/>
    <w:rsid w:val="006B0594"/>
    <w:rsid w:val="006C470D"/>
    <w:rsid w:val="006E2553"/>
    <w:rsid w:val="00844852"/>
    <w:rsid w:val="00926406"/>
    <w:rsid w:val="00976C48"/>
    <w:rsid w:val="009D0024"/>
    <w:rsid w:val="00A27BC2"/>
    <w:rsid w:val="00A303A9"/>
    <w:rsid w:val="00AA2A03"/>
    <w:rsid w:val="00AF3489"/>
    <w:rsid w:val="00B16828"/>
    <w:rsid w:val="00B261FE"/>
    <w:rsid w:val="00B61429"/>
    <w:rsid w:val="00C155F9"/>
    <w:rsid w:val="00C558B0"/>
    <w:rsid w:val="00C63917"/>
    <w:rsid w:val="00CB7B7A"/>
    <w:rsid w:val="00CE38F0"/>
    <w:rsid w:val="00CF025F"/>
    <w:rsid w:val="00D06439"/>
    <w:rsid w:val="00D07D57"/>
    <w:rsid w:val="00D424BA"/>
    <w:rsid w:val="00D5063C"/>
    <w:rsid w:val="00DC5060"/>
    <w:rsid w:val="00DC7B60"/>
    <w:rsid w:val="00DE5529"/>
    <w:rsid w:val="00DF0360"/>
    <w:rsid w:val="00E04975"/>
    <w:rsid w:val="00EB0423"/>
    <w:rsid w:val="00ED22D3"/>
    <w:rsid w:val="00EE0C0B"/>
    <w:rsid w:val="00F239BE"/>
    <w:rsid w:val="00F6112A"/>
    <w:rsid w:val="00F63ECD"/>
    <w:rsid w:val="00FA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C554"/>
  <w15:chartTrackingRefBased/>
  <w15:docId w15:val="{F68242A0-80B8-429A-A161-B7DC371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C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25F208E7</Template>
  <TotalTime>246</TotalTime>
  <Pages>4</Pages>
  <Words>732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61</cp:revision>
  <dcterms:created xsi:type="dcterms:W3CDTF">2018-11-21T10:03:00Z</dcterms:created>
  <dcterms:modified xsi:type="dcterms:W3CDTF">2018-12-03T15:12:00Z</dcterms:modified>
</cp:coreProperties>
</file>