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FF" w:rsidRPr="00C52AFF" w:rsidRDefault="00C52AFF" w:rsidP="0064522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Intro</w:t>
      </w:r>
    </w:p>
    <w:p w:rsidR="00F7430F" w:rsidRDefault="005230D7" w:rsidP="0064522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kontrast med fotoner oplever laddde partikler det elektriske Coulomb kraft feltet og vekselvirker med en eller flere elektroner eller med kjernen til praktisk talt alle atomene det passerer.</w:t>
      </w:r>
      <w:r w:rsidR="00C90D6A">
        <w:rPr>
          <w:rFonts w:asciiTheme="minorHAnsi" w:hAnsiTheme="minorHAnsi" w:cstheme="minorHAnsi"/>
          <w:sz w:val="22"/>
          <w:szCs w:val="22"/>
        </w:rPr>
        <w:t xml:space="preserve"> De fleste interaksjonene er små.</w:t>
      </w:r>
      <w:r w:rsidR="001025E6">
        <w:rPr>
          <w:rFonts w:asciiTheme="minorHAnsi" w:hAnsiTheme="minorHAnsi" w:cstheme="minorHAnsi"/>
          <w:sz w:val="22"/>
          <w:szCs w:val="22"/>
        </w:rPr>
        <w:t xml:space="preserve"> Det er ofte greit å tenke på partiklen som om den mister kintetisk energi gradvis som en friksjons lignende prosess, ofte referert til continous slowing-down approximation (CSDA).</w:t>
      </w:r>
      <w:r w:rsidR="00355D5D">
        <w:rPr>
          <w:rFonts w:asciiTheme="minorHAnsi" w:hAnsiTheme="minorHAnsi" w:cstheme="minorHAnsi"/>
          <w:sz w:val="22"/>
          <w:szCs w:val="22"/>
        </w:rPr>
        <w:t xml:space="preserve"> En 1 MeV partikkel vil typisk ha ca 1e5 interaksjoner før den mister all kinetisk energi.</w:t>
      </w:r>
      <w:r w:rsidR="00C52AFF">
        <w:rPr>
          <w:rFonts w:asciiTheme="minorHAnsi" w:hAnsiTheme="minorHAnsi" w:cstheme="minorHAnsi"/>
          <w:sz w:val="22"/>
          <w:szCs w:val="22"/>
        </w:rPr>
        <w:t xml:space="preserve"> Siden energien tapes gradvis og ofte kan det bli gjort en approksimasjon av veilengden til elektroner, forventningsverdien kalt range. </w:t>
      </w:r>
    </w:p>
    <w:p w:rsidR="00C52AFF" w:rsidRDefault="00C52AFF" w:rsidP="0064522D">
      <w:pPr>
        <w:rPr>
          <w:rFonts w:asciiTheme="minorHAnsi" w:hAnsiTheme="minorHAnsi" w:cstheme="minorHAnsi"/>
          <w:sz w:val="22"/>
          <w:szCs w:val="22"/>
        </w:rPr>
      </w:pPr>
    </w:p>
    <w:p w:rsidR="00C52AFF" w:rsidRDefault="00C5083B" w:rsidP="0064522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Myke kollisjoner (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a&gt;&gt;b)</m:t>
        </m:r>
      </m:oMath>
    </w:p>
    <w:p w:rsidR="00C5083B" w:rsidRDefault="00C5083B" w:rsidP="0064522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Parameteren som den ladde partikkelen føler </w:t>
      </w:r>
      <w:r w:rsidR="00A853A3">
        <w:rPr>
          <w:rFonts w:asciiTheme="minorHAnsi" w:hAnsiTheme="minorHAnsi" w:cstheme="minorHAnsi"/>
          <w:sz w:val="22"/>
          <w:szCs w:val="22"/>
        </w:rPr>
        <w:t xml:space="preserve">coloumb feltet </w:t>
      </w:r>
      <w:r>
        <w:rPr>
          <w:rFonts w:asciiTheme="minorHAnsi" w:hAnsiTheme="minorHAnsi" w:cstheme="minorHAnsi"/>
          <w:sz w:val="22"/>
          <w:szCs w:val="22"/>
        </w:rPr>
        <w:t xml:space="preserve">er avstanden til kjernen. </w:t>
      </w:r>
      <w:r w:rsidR="00A853A3">
        <w:rPr>
          <w:rFonts w:asciiTheme="minorHAnsi" w:hAnsiTheme="minorHAnsi" w:cstheme="minorHAnsi"/>
          <w:sz w:val="22"/>
          <w:szCs w:val="22"/>
        </w:rPr>
        <w:t xml:space="preserve"> Littegrann energi overføreres netto til atomet i et medium. Siden stor b er mer sannsylig er dette en mye hypigere interaksjon.</w:t>
      </w:r>
    </w:p>
    <w:p w:rsidR="00A853A3" w:rsidRDefault="00A853A3" w:rsidP="0064522D">
      <w:pPr>
        <w:rPr>
          <w:rFonts w:asciiTheme="minorHAnsi" w:hAnsiTheme="minorHAnsi" w:cstheme="minorHAnsi"/>
          <w:sz w:val="22"/>
          <w:szCs w:val="22"/>
        </w:rPr>
      </w:pPr>
    </w:p>
    <w:p w:rsidR="00A853A3" w:rsidRDefault="00A853A3" w:rsidP="00A853A3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7714DD9B" wp14:editId="73036386">
            <wp:extent cx="5666787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06" cy="29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B4" w:rsidRDefault="009044B4" w:rsidP="00A853A3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044B4" w:rsidRDefault="009044B4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myke kollisjoner kan en liten del av energien brukt av elektronet bli emmitert som blå-hvitt lys, kalt cernekov radiation.</w:t>
      </w:r>
      <w:r w:rsidR="001E7C7A">
        <w:rPr>
          <w:rFonts w:asciiTheme="minorHAnsi" w:hAnsiTheme="minorHAnsi" w:cstheme="minorHAnsi"/>
          <w:sz w:val="22"/>
          <w:szCs w:val="22"/>
        </w:rPr>
        <w:t xml:space="preserve"> Viktig i høy-energi kjerne fysikk.</w:t>
      </w:r>
    </w:p>
    <w:p w:rsidR="00D02C4A" w:rsidRDefault="00D02C4A" w:rsidP="009044B4">
      <w:pPr>
        <w:rPr>
          <w:rFonts w:asciiTheme="minorHAnsi" w:hAnsiTheme="minorHAnsi" w:cstheme="minorHAnsi"/>
          <w:sz w:val="22"/>
          <w:szCs w:val="22"/>
        </w:rPr>
      </w:pPr>
    </w:p>
    <w:p w:rsidR="00D02C4A" w:rsidRDefault="00D02C4A" w:rsidP="009044B4">
      <w:pPr>
        <w:rPr>
          <w:rFonts w:asciiTheme="minorHAnsi" w:hAnsiTheme="minorHAnsi" w:cstheme="minorHAnsi"/>
          <w:b/>
          <w:sz w:val="22"/>
          <w:szCs w:val="22"/>
        </w:rPr>
      </w:pPr>
    </w:p>
    <w:p w:rsidR="00D02C4A" w:rsidRDefault="00D02C4A" w:rsidP="009044B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Harde kollisjoner (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b ~ a</m:t>
        </m:r>
      </m:oMath>
      <w:r>
        <w:rPr>
          <w:rFonts w:asciiTheme="minorHAnsi" w:hAnsiTheme="minorHAnsi" w:cstheme="minorHAnsi"/>
          <w:b/>
          <w:sz w:val="22"/>
          <w:szCs w:val="22"/>
        </w:rPr>
        <w:t>)</w:t>
      </w:r>
    </w:p>
    <w:p w:rsidR="00D02C4A" w:rsidRDefault="00C1732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Når b er i nærheten av atomradiusen er det mer sannsynlig at partikkelen vekselvirker med et enkelt atomisk elektron. Som blir skutt ut fra atomed med en stor kinetisk energi og kalles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hAnsiTheme="minorHAnsi" w:cstheme="minorHAnsi"/>
          <w:sz w:val="22"/>
          <w:szCs w:val="22"/>
        </w:rPr>
        <w:t>-stråling.</w:t>
      </w:r>
      <w:r w:rsidR="00EA216F">
        <w:rPr>
          <w:rFonts w:asciiTheme="minorHAnsi" w:hAnsiTheme="minorHAnsi" w:cstheme="minorHAnsi"/>
          <w:sz w:val="22"/>
          <w:szCs w:val="22"/>
        </w:rPr>
        <w:t xml:space="preserve"> I teorien blir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 w:rsidR="00EA216F">
        <w:rPr>
          <w:rFonts w:asciiTheme="minorHAnsi" w:hAnsiTheme="minorHAnsi" w:cstheme="minorHAnsi"/>
          <w:sz w:val="22"/>
          <w:szCs w:val="22"/>
        </w:rPr>
        <w:t>-strålings prosessen neglisjerer bindingsenergien og ser på atomisk elektronet som fritt.</w:t>
      </w:r>
      <w:r w:rsidR="000A700F">
        <w:rPr>
          <w:rFonts w:asciiTheme="minorHAnsi" w:hAnsiTheme="minorHAnsi" w:cstheme="minorHAnsi"/>
          <w:sz w:val="22"/>
          <w:szCs w:val="22"/>
        </w:rPr>
        <w:t xml:space="preserve"> Sannsynligheten for harde kollisjoner avhenger av spinn og exchange effekts og på partiklens type, tung eller ikke.</w:t>
      </w:r>
      <w:r w:rsidR="009305A5">
        <w:rPr>
          <w:rFonts w:asciiTheme="minorHAnsi" w:hAnsiTheme="minorHAnsi" w:cstheme="minorHAnsi"/>
          <w:sz w:val="22"/>
          <w:szCs w:val="22"/>
        </w:rPr>
        <w:t xml:space="preserve"> Selv om disse er sjeldne står energien i en hard kollisjon ca. for like mye energi som myke.</w:t>
      </w:r>
      <w:r w:rsidR="0046539C">
        <w:rPr>
          <w:rFonts w:asciiTheme="minorHAnsi" w:hAnsiTheme="minorHAnsi" w:cstheme="minorHAnsi"/>
          <w:sz w:val="22"/>
          <w:szCs w:val="22"/>
        </w:rPr>
        <w:t xml:space="preserve"> Mulighet for karakteristisk stråling og auger elektron.</w:t>
      </w:r>
    </w:p>
    <w:p w:rsidR="00620AA0" w:rsidRDefault="00620AA0" w:rsidP="009044B4">
      <w:pPr>
        <w:rPr>
          <w:rFonts w:asciiTheme="minorHAnsi" w:hAnsiTheme="minorHAnsi" w:cstheme="minorHAnsi"/>
          <w:sz w:val="22"/>
          <w:szCs w:val="22"/>
        </w:rPr>
      </w:pPr>
    </w:p>
    <w:p w:rsidR="00620AA0" w:rsidRDefault="00620AA0" w:rsidP="009044B4">
      <w:pPr>
        <w:rPr>
          <w:rFonts w:asciiTheme="minorHAnsi" w:hAnsiTheme="minorHAnsi" w:cstheme="minorHAnsi"/>
          <w:sz w:val="22"/>
          <w:szCs w:val="22"/>
        </w:rPr>
      </w:pPr>
    </w:p>
    <w:p w:rsidR="00620AA0" w:rsidRPr="00371199" w:rsidRDefault="00620AA0" w:rsidP="009044B4">
      <w:pPr>
        <w:rPr>
          <w:rFonts w:asciiTheme="minorHAnsi" w:hAnsiTheme="minorHAnsi" w:cstheme="minorHAnsi"/>
          <w:b/>
          <w:sz w:val="22"/>
          <w:szCs w:val="22"/>
        </w:rPr>
      </w:pPr>
      <w:r w:rsidRPr="00371199">
        <w:rPr>
          <w:rFonts w:asciiTheme="minorHAnsi" w:hAnsiTheme="minorHAnsi" w:cstheme="minorHAnsi"/>
          <w:b/>
          <w:sz w:val="22"/>
          <w:szCs w:val="22"/>
        </w:rPr>
        <w:t>Coulomb-force interaksjon med det external nuclear field (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&lt;&lt;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n-US"/>
          </w:rPr>
          <m:t>a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)</m:t>
        </m:r>
      </m:oMath>
    </w:p>
    <w:p w:rsidR="00F928A6" w:rsidRDefault="008D1EBE" w:rsidP="009044B4">
      <w:pPr>
        <w:rPr>
          <w:rFonts w:asciiTheme="minorHAnsi" w:hAnsiTheme="minorHAnsi" w:cstheme="minorHAnsi"/>
          <w:sz w:val="22"/>
          <w:szCs w:val="22"/>
        </w:rPr>
      </w:pPr>
      <w:r w:rsidRPr="008D1EBE">
        <w:rPr>
          <w:rFonts w:asciiTheme="minorHAnsi" w:hAnsiTheme="minorHAnsi" w:cstheme="minorHAnsi"/>
          <w:sz w:val="22"/>
          <w:szCs w:val="22"/>
        </w:rPr>
        <w:t xml:space="preserve">Det som kan skje er I </w:t>
      </w:r>
      <w:r w:rsidR="004B11A8">
        <w:rPr>
          <w:rFonts w:asciiTheme="minorHAnsi" w:hAnsiTheme="minorHAnsi" w:cstheme="minorHAnsi"/>
          <w:sz w:val="22"/>
          <w:szCs w:val="22"/>
        </w:rPr>
        <w:t>97</w:t>
      </w:r>
      <w:r w:rsidRPr="008D1EBE">
        <w:rPr>
          <w:rFonts w:asciiTheme="minorHAnsi" w:hAnsiTheme="minorHAnsi" w:cstheme="minorHAnsi"/>
          <w:sz w:val="22"/>
          <w:szCs w:val="22"/>
        </w:rPr>
        <w:t>-</w:t>
      </w:r>
      <w:r w:rsidR="004B11A8">
        <w:rPr>
          <w:rFonts w:asciiTheme="minorHAnsi" w:hAnsiTheme="minorHAnsi" w:cstheme="minorHAnsi"/>
          <w:sz w:val="22"/>
          <w:szCs w:val="22"/>
        </w:rPr>
        <w:t>98</w:t>
      </w:r>
      <w:r w:rsidRPr="008D1EBE">
        <w:rPr>
          <w:rFonts w:asciiTheme="minorHAnsi" w:hAnsiTheme="minorHAnsi" w:cstheme="minorHAnsi"/>
          <w:sz w:val="22"/>
          <w:szCs w:val="22"/>
        </w:rPr>
        <w:t xml:space="preserve">% av alle encounters (elektroner) er de elastisk spredd og gir ikke ut røntgenfoton eller eksiterer kjernen (dvs. </w:t>
      </w:r>
      <w:r>
        <w:rPr>
          <w:rFonts w:asciiTheme="minorHAnsi" w:hAnsiTheme="minorHAnsi" w:cstheme="minorHAnsi"/>
          <w:sz w:val="22"/>
          <w:szCs w:val="22"/>
        </w:rPr>
        <w:t>neglisjerbart).</w:t>
      </w:r>
      <w:r w:rsidR="00F928A6">
        <w:rPr>
          <w:rFonts w:asciiTheme="minorHAnsi" w:hAnsiTheme="minorHAnsi" w:cstheme="minorHAnsi"/>
          <w:sz w:val="22"/>
          <w:szCs w:val="22"/>
        </w:rPr>
        <w:t xml:space="preserve"> Den </w:t>
      </w:r>
      <w:r w:rsidR="00F928A6" w:rsidRPr="00F928A6">
        <w:rPr>
          <w:rFonts w:asciiTheme="minorHAnsi" w:hAnsiTheme="minorHAnsi" w:cstheme="minorHAnsi"/>
          <w:b/>
          <w:sz w:val="22"/>
          <w:szCs w:val="22"/>
        </w:rPr>
        <w:t>differensiale eletiske-sprednings tversnittet</w:t>
      </w:r>
      <w:r w:rsidR="00F928A6">
        <w:rPr>
          <w:rFonts w:asciiTheme="minorHAnsi" w:hAnsiTheme="minorHAnsi" w:cstheme="minorHAnsi"/>
          <w:sz w:val="22"/>
          <w:szCs w:val="22"/>
        </w:rPr>
        <w:t xml:space="preserve"> er proporsjonal med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F928A6">
        <w:rPr>
          <w:rFonts w:asciiTheme="minorHAnsi" w:hAnsiTheme="minorHAnsi" w:cstheme="minorHAnsi"/>
          <w:sz w:val="22"/>
          <w:szCs w:val="22"/>
        </w:rPr>
        <w:t>.</w:t>
      </w:r>
      <w:r w:rsidR="004B11A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11A8" w:rsidRDefault="004B11A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de 2-3% resterende når et elektron passerer kjernen, skjer det en inelastisk radiativ interaksjon hvor et røntgenfoton blir emmitert.</w:t>
      </w:r>
      <w:r w:rsidR="00C267AA">
        <w:rPr>
          <w:rFonts w:asciiTheme="minorHAnsi" w:hAnsiTheme="minorHAnsi" w:cstheme="minorHAnsi"/>
          <w:sz w:val="22"/>
          <w:szCs w:val="22"/>
        </w:rPr>
        <w:t xml:space="preserve"> Elektronet blir deflektert og kan overføre kinetisk energi opp til 100% til fotonet, mens den sakner i prosessen. Disse strålene heter bremstrahlung.</w:t>
      </w:r>
      <w:r w:rsidR="000B5B43">
        <w:rPr>
          <w:rFonts w:asciiTheme="minorHAnsi" w:hAnsiTheme="minorHAnsi" w:cstheme="minorHAnsi"/>
          <w:sz w:val="22"/>
          <w:szCs w:val="22"/>
        </w:rPr>
        <w:t xml:space="preserve"> Debbe interaksjonen har også en </w:t>
      </w:r>
      <w:r w:rsidR="000B5B43" w:rsidRPr="000B5B43">
        <w:rPr>
          <w:rFonts w:asciiTheme="minorHAnsi" w:hAnsiTheme="minorHAnsi" w:cstheme="minorHAnsi"/>
          <w:b/>
          <w:sz w:val="22"/>
          <w:szCs w:val="22"/>
        </w:rPr>
        <w:t>differensiell atomært tversnitt</w:t>
      </w:r>
      <w:r w:rsidR="000B5B43">
        <w:rPr>
          <w:rFonts w:asciiTheme="minorHAnsi" w:hAnsiTheme="minorHAnsi" w:cstheme="minorHAnsi"/>
          <w:sz w:val="22"/>
          <w:szCs w:val="22"/>
        </w:rPr>
        <w:t xml:space="preserve"> proporsjonalt med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0B5B43">
        <w:rPr>
          <w:rFonts w:asciiTheme="minorHAnsi" w:hAnsiTheme="minorHAnsi" w:cstheme="minorHAnsi"/>
          <w:sz w:val="22"/>
          <w:szCs w:val="22"/>
        </w:rPr>
        <w:t>.</w:t>
      </w:r>
      <w:r w:rsidR="00AF6319">
        <w:rPr>
          <w:rFonts w:asciiTheme="minorHAnsi" w:hAnsiTheme="minorHAnsi" w:cstheme="minorHAnsi"/>
          <w:sz w:val="22"/>
          <w:szCs w:val="22"/>
        </w:rPr>
        <w:t xml:space="preserve"> Dette er også avhengi av det inverse kvadratet av massen til partiklen, for en gitt hastighet og </w:t>
      </w:r>
      <w:r w:rsidR="00A376DE">
        <w:rPr>
          <w:rFonts w:asciiTheme="minorHAnsi" w:hAnsiTheme="minorHAnsi" w:cstheme="minorHAnsi"/>
          <w:sz w:val="22"/>
          <w:szCs w:val="22"/>
        </w:rPr>
        <w:t xml:space="preserve">bremsetråling </w:t>
      </w:r>
      <w:r w:rsidR="00AF6319">
        <w:rPr>
          <w:rFonts w:asciiTheme="minorHAnsi" w:hAnsiTheme="minorHAnsi" w:cstheme="minorHAnsi"/>
          <w:sz w:val="22"/>
          <w:szCs w:val="22"/>
        </w:rPr>
        <w:t>er insignifikant for andre partikler en elektronet.</w:t>
      </w:r>
    </w:p>
    <w:p w:rsidR="00215DAE" w:rsidRDefault="00215DAE" w:rsidP="009044B4">
      <w:pPr>
        <w:rPr>
          <w:rFonts w:asciiTheme="minorHAnsi" w:hAnsiTheme="minorHAnsi" w:cstheme="minorHAnsi"/>
          <w:sz w:val="22"/>
          <w:szCs w:val="22"/>
        </w:rPr>
      </w:pPr>
      <w:r w:rsidRPr="00215DAE">
        <w:rPr>
          <w:rFonts w:asciiTheme="minorHAnsi" w:hAnsiTheme="minorHAnsi" w:cstheme="minorHAnsi"/>
          <w:b/>
          <w:sz w:val="22"/>
          <w:szCs w:val="22"/>
        </w:rPr>
        <w:lastRenderedPageBreak/>
        <w:t>In-flight annihilation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5E7C">
        <w:rPr>
          <w:rFonts w:asciiTheme="minorHAnsi" w:hAnsiTheme="minorHAnsi" w:cstheme="minorHAnsi"/>
          <w:sz w:val="22"/>
          <w:szCs w:val="22"/>
        </w:rPr>
        <w:t>er en prosess der et positron annhileres når det møter et elektron. Hvor det dannes to fotoner med resterene kinetisk energi gitt til den ene eller begge.</w:t>
      </w:r>
    </w:p>
    <w:p w:rsidR="00FA3AB6" w:rsidRDefault="00FA3AB6" w:rsidP="009044B4">
      <w:pPr>
        <w:rPr>
          <w:rFonts w:asciiTheme="minorHAnsi" w:hAnsiTheme="minorHAnsi" w:cstheme="minorHAnsi"/>
          <w:sz w:val="22"/>
          <w:szCs w:val="22"/>
        </w:rPr>
      </w:pPr>
    </w:p>
    <w:p w:rsidR="00FA3AB6" w:rsidRDefault="00FA3AB6" w:rsidP="009044B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Kjerne interaksjon med tunge ladde partikler</w:t>
      </w:r>
    </w:p>
    <w:p w:rsidR="00FA3AB6" w:rsidRDefault="00070B07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Når disse treffer atomære elektroner (radiusen b lik a) kan det skje en inelastisk interaksjon hvis den har høy nok kinetisk energi. </w:t>
      </w:r>
      <w:r w:rsidR="00BA0B00">
        <w:rPr>
          <w:rFonts w:asciiTheme="minorHAnsi" w:hAnsiTheme="minorHAnsi" w:cstheme="minorHAnsi"/>
          <w:sz w:val="22"/>
          <w:szCs w:val="22"/>
        </w:rPr>
        <w:t>De kan treffe kjernen som slå løs protoner eller nøytroner forover.</w:t>
      </w:r>
      <w:r w:rsidR="00B00774">
        <w:rPr>
          <w:rFonts w:asciiTheme="minorHAnsi" w:hAnsiTheme="minorHAnsi" w:cstheme="minorHAnsi"/>
          <w:sz w:val="22"/>
          <w:szCs w:val="22"/>
        </w:rPr>
        <w:t xml:space="preserve"> Kjernen kan da bli ustabil.</w:t>
      </w:r>
    </w:p>
    <w:p w:rsidR="00C72691" w:rsidRDefault="00C72691" w:rsidP="009044B4">
      <w:pPr>
        <w:rPr>
          <w:rFonts w:asciiTheme="minorHAnsi" w:hAnsiTheme="minorHAnsi" w:cstheme="minorHAnsi"/>
          <w:sz w:val="22"/>
          <w:szCs w:val="22"/>
        </w:rPr>
      </w:pPr>
    </w:p>
    <w:p w:rsidR="00C72691" w:rsidRDefault="00C72691" w:rsidP="009044B4">
      <w:pPr>
        <w:rPr>
          <w:rFonts w:asciiTheme="minorHAnsi" w:hAnsiTheme="minorHAnsi" w:cstheme="minorHAnsi"/>
          <w:b/>
          <w:sz w:val="22"/>
          <w:szCs w:val="22"/>
        </w:rPr>
      </w:pPr>
      <w:r w:rsidRPr="00C72691">
        <w:rPr>
          <w:rFonts w:asciiTheme="minorHAnsi" w:hAnsiTheme="minorHAnsi" w:cstheme="minorHAnsi"/>
          <w:b/>
          <w:sz w:val="22"/>
          <w:szCs w:val="22"/>
        </w:rPr>
        <w:t>Stopping power</w:t>
      </w:r>
    </w:p>
    <w:p w:rsidR="00C72691" w:rsidRDefault="0031797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Forventning verdien til raten av energi tap per enhets veilengde x av en partikkel av type Y og kinetisk energi T, i et medium med atom nummer Z </w:t>
      </w:r>
      <w:r w:rsidRPr="00474D2E">
        <w:rPr>
          <w:rFonts w:asciiTheme="minorHAnsi" w:hAnsiTheme="minorHAnsi" w:cstheme="minorHAnsi"/>
          <w:b/>
          <w:sz w:val="22"/>
          <w:szCs w:val="22"/>
        </w:rPr>
        <w:t>kalles stopping power.</w:t>
      </w:r>
    </w:p>
    <w:p w:rsidR="00C36726" w:rsidRDefault="00C36726" w:rsidP="009044B4">
      <w:pPr>
        <w:rPr>
          <w:rFonts w:asciiTheme="minorHAnsi" w:hAnsiTheme="minorHAnsi" w:cstheme="minorHAnsi"/>
          <w:sz w:val="22"/>
          <w:szCs w:val="22"/>
        </w:rPr>
      </w:pPr>
    </w:p>
    <w:p w:rsidR="00317978" w:rsidRDefault="0031797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Y,T,Z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  (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MeV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cm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 eller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)</m:t>
        </m:r>
      </m:oMath>
    </w:p>
    <w:p w:rsidR="00C36726" w:rsidRDefault="00C36726" w:rsidP="009044B4">
      <w:pPr>
        <w:rPr>
          <w:rFonts w:asciiTheme="minorHAnsi" w:hAnsiTheme="minorHAnsi" w:cstheme="minorHAnsi"/>
          <w:sz w:val="22"/>
          <w:szCs w:val="22"/>
        </w:rPr>
      </w:pPr>
    </w:p>
    <w:p w:rsidR="00320AD4" w:rsidRDefault="00030C66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Deles denne på massetettheten </w:t>
      </w:r>
      <m:oMath>
        <m:r>
          <w:rPr>
            <w:rFonts w:ascii="Cambria Math" w:hAnsi="Cambria Math" w:cstheme="minorHAnsi"/>
            <w:sz w:val="22"/>
            <w:szCs w:val="22"/>
          </w:rPr>
          <m:t>ρ</m:t>
        </m:r>
      </m:oMath>
      <w:r>
        <w:rPr>
          <w:rFonts w:asciiTheme="minorHAnsi" w:hAnsiTheme="minorHAnsi" w:cstheme="minorHAnsi"/>
          <w:sz w:val="22"/>
          <w:szCs w:val="22"/>
        </w:rPr>
        <w:t xml:space="preserve"> får vi </w:t>
      </w:r>
      <w:r w:rsidRPr="00474D2E">
        <w:rPr>
          <w:rFonts w:asciiTheme="minorHAnsi" w:hAnsiTheme="minorHAnsi" w:cstheme="minorHAnsi"/>
          <w:b/>
          <w:sz w:val="22"/>
          <w:szCs w:val="22"/>
        </w:rPr>
        <w:t>masse stopping power</w:t>
      </w:r>
    </w:p>
    <w:p w:rsidR="00030C66" w:rsidRDefault="00030C66" w:rsidP="009044B4">
      <w:pPr>
        <w:rPr>
          <w:rFonts w:asciiTheme="minorHAnsi" w:hAnsiTheme="minorHAnsi" w:cstheme="minorHAnsi"/>
          <w:sz w:val="22"/>
          <w:szCs w:val="22"/>
        </w:rPr>
      </w:pPr>
    </w:p>
    <w:p w:rsidR="00030C66" w:rsidRPr="007658C9" w:rsidRDefault="002E6193" w:rsidP="00030C66">
      <w:pPr>
        <w:ind w:left="709" w:firstLine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 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Y,T,Z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  (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MeV c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eller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J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)</m:t>
          </m:r>
        </m:oMath>
      </m:oMathPara>
    </w:p>
    <w:p w:rsidR="007658C9" w:rsidRDefault="007658C9" w:rsidP="007658C9">
      <w:pPr>
        <w:rPr>
          <w:rFonts w:asciiTheme="minorHAnsi" w:hAnsiTheme="minorHAnsi" w:cstheme="minorHAnsi"/>
          <w:sz w:val="22"/>
          <w:szCs w:val="22"/>
        </w:rPr>
      </w:pPr>
    </w:p>
    <w:p w:rsidR="007658C9" w:rsidRDefault="00474D2E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Energiene tapt jab deles inn i </w:t>
      </w:r>
      <w:r w:rsidR="00C0767B">
        <w:rPr>
          <w:rFonts w:asciiTheme="minorHAnsi" w:hAnsiTheme="minorHAnsi" w:cstheme="minorHAnsi"/>
          <w:b/>
          <w:sz w:val="22"/>
          <w:szCs w:val="22"/>
        </w:rPr>
        <w:t>kollisjons stopping power(rate if energy loss by soft and hard)</w:t>
      </w:r>
      <w:r>
        <w:rPr>
          <w:rFonts w:asciiTheme="minorHAnsi" w:hAnsiTheme="minorHAnsi" w:cstheme="minorHAnsi"/>
          <w:sz w:val="22"/>
          <w:szCs w:val="22"/>
        </w:rPr>
        <w:t xml:space="preserve"> og </w:t>
      </w:r>
      <w:r>
        <w:rPr>
          <w:rFonts w:asciiTheme="minorHAnsi" w:hAnsiTheme="minorHAnsi" w:cstheme="minorHAnsi"/>
          <w:b/>
          <w:sz w:val="22"/>
          <w:szCs w:val="22"/>
        </w:rPr>
        <w:t>radiative stopping power.</w:t>
      </w:r>
      <w:r w:rsidR="00C076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0767B">
        <w:rPr>
          <w:rFonts w:asciiTheme="minorHAnsi" w:hAnsiTheme="minorHAnsi" w:cstheme="minorHAnsi"/>
          <w:sz w:val="22"/>
          <w:szCs w:val="22"/>
        </w:rPr>
        <w:t xml:space="preserve">Kollisjon blir nærme og radiativ frakter energi </w:t>
      </w:r>
      <w:r w:rsidR="004F08D2">
        <w:rPr>
          <w:rFonts w:asciiTheme="minorHAnsi" w:hAnsiTheme="minorHAnsi" w:cstheme="minorHAnsi"/>
          <w:sz w:val="22"/>
          <w:szCs w:val="22"/>
        </w:rPr>
        <w:t>v</w:t>
      </w:r>
      <w:r w:rsidR="00C0767B">
        <w:rPr>
          <w:rFonts w:asciiTheme="minorHAnsi" w:hAnsiTheme="minorHAnsi" w:cstheme="minorHAnsi"/>
          <w:sz w:val="22"/>
          <w:szCs w:val="22"/>
        </w:rPr>
        <w:t>ekk.</w:t>
      </w: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Masse kollisjons stopping power </w:t>
      </w:r>
      <w:r>
        <w:rPr>
          <w:rFonts w:asciiTheme="minorHAnsi" w:hAnsiTheme="minorHAnsi" w:cstheme="minorHAnsi"/>
          <w:sz w:val="22"/>
          <w:szCs w:val="22"/>
        </w:rPr>
        <w:t>hvor s er soft og h er hard</w:t>
      </w:r>
      <w:r w:rsidR="00FB1ED1">
        <w:rPr>
          <w:rFonts w:asciiTheme="minorHAnsi" w:hAnsiTheme="minorHAnsi" w:cstheme="minorHAnsi"/>
          <w:sz w:val="22"/>
          <w:szCs w:val="22"/>
        </w:rPr>
        <w:t xml:space="preserve">. Og </w:t>
      </w:r>
      <w:r w:rsidR="00CF2AE8">
        <w:rPr>
          <w:rFonts w:asciiTheme="minorHAnsi" w:hAnsiTheme="minorHAnsi" w:cstheme="minorHAnsi"/>
          <w:sz w:val="22"/>
          <w:szCs w:val="22"/>
        </w:rPr>
        <w:t>c er kollisjon.</w:t>
      </w: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</m:oMath>
    </w:p>
    <w:p w:rsidR="00454505" w:rsidRDefault="00454505" w:rsidP="007658C9">
      <w:pPr>
        <w:rPr>
          <w:rFonts w:asciiTheme="minorHAnsi" w:hAnsiTheme="minorHAnsi" w:cstheme="minorHAnsi"/>
          <w:sz w:val="22"/>
          <w:szCs w:val="22"/>
        </w:rPr>
      </w:pPr>
    </w:p>
    <w:p w:rsidR="00454505" w:rsidRDefault="00454505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Utledning og separering av s og h er gjort på s.166. Hvor det integreres over en grense satt som H.</w:t>
      </w:r>
    </w:p>
    <w:p w:rsidR="00767C6E" w:rsidRDefault="00767C6E" w:rsidP="007658C9">
      <w:pPr>
        <w:rPr>
          <w:rFonts w:asciiTheme="minorHAnsi" w:hAnsiTheme="minorHAnsi" w:cstheme="minorHAnsi"/>
          <w:sz w:val="22"/>
          <w:szCs w:val="22"/>
        </w:rPr>
      </w:pPr>
    </w:p>
    <w:p w:rsidR="00767C6E" w:rsidRDefault="00767C6E" w:rsidP="007658C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Myk kollisjon terme</w:t>
      </w:r>
    </w:p>
    <w:p w:rsidR="00767C6E" w:rsidRDefault="00767C6E" w:rsidP="007658C9">
      <w:pPr>
        <w:rPr>
          <w:rFonts w:asciiTheme="minorHAnsi" w:hAnsiTheme="minorHAnsi" w:cstheme="minorHAnsi"/>
          <w:sz w:val="22"/>
          <w:szCs w:val="22"/>
        </w:rPr>
      </w:pPr>
    </w:p>
    <w:p w:rsidR="00767C6E" w:rsidRDefault="002E6193" w:rsidP="007658C9">
      <w:pPr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</m:oMath>
      <w:r w:rsidR="00767C6E">
        <w:rPr>
          <w:rFonts w:asciiTheme="minorHAnsi" w:hAnsiTheme="minorHAnsi" w:cstheme="minorHAnsi"/>
          <w:sz w:val="22"/>
          <w:szCs w:val="22"/>
        </w:rPr>
        <w:t xml:space="preserve"> er utledet i boka s. 167. </w:t>
      </w:r>
      <w:r w:rsidR="007327CF">
        <w:rPr>
          <w:rFonts w:asciiTheme="minorHAnsi" w:hAnsiTheme="minorHAnsi" w:cstheme="minorHAnsi"/>
          <w:sz w:val="22"/>
          <w:szCs w:val="22"/>
        </w:rPr>
        <w:t xml:space="preserve">Ta dette med en klype salt. </w:t>
      </w:r>
      <w:r w:rsidR="00767C6E">
        <w:rPr>
          <w:rFonts w:asciiTheme="minorHAnsi" w:hAnsiTheme="minorHAnsi" w:cstheme="minorHAnsi"/>
          <w:sz w:val="22"/>
          <w:szCs w:val="22"/>
        </w:rPr>
        <w:t xml:space="preserve">Det som er viktig er at den er omvendt proporsjonal med </w:t>
      </w:r>
      <m:oMath>
        <m:r>
          <w:rPr>
            <w:rFonts w:ascii="Cambria Math" w:hAnsi="Cambria Math" w:cstheme="minorHAnsi"/>
            <w:sz w:val="22"/>
            <w:szCs w:val="22"/>
          </w:rPr>
          <m:t>β</m:t>
        </m:r>
      </m:oMath>
      <w:r w:rsidR="00E3572A">
        <w:rPr>
          <w:rFonts w:asciiTheme="minorHAnsi" w:hAnsiTheme="minorHAnsi" w:cstheme="minorHAnsi"/>
          <w:sz w:val="22"/>
          <w:szCs w:val="22"/>
        </w:rPr>
        <w:t xml:space="preserve"> og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E3572A">
        <w:rPr>
          <w:rFonts w:asciiTheme="minorHAnsi" w:hAnsiTheme="minorHAnsi" w:cstheme="minorHAnsi"/>
          <w:sz w:val="22"/>
          <w:szCs w:val="22"/>
        </w:rPr>
        <w:t>. Den blir større for større masse.</w:t>
      </w:r>
      <w:r w:rsidR="00CE02B4">
        <w:rPr>
          <w:rFonts w:asciiTheme="minorHAnsi" w:hAnsiTheme="minorHAnsi" w:cstheme="minorHAnsi"/>
          <w:sz w:val="22"/>
          <w:szCs w:val="22"/>
        </w:rPr>
        <w:t xml:space="preserve"> Og den er proporsjonal med Z/A</w:t>
      </w:r>
      <w:r w:rsidR="005C4D5B">
        <w:rPr>
          <w:rFonts w:asciiTheme="minorHAnsi" w:hAnsiTheme="minorHAnsi" w:cstheme="minorHAnsi"/>
          <w:sz w:val="22"/>
          <w:szCs w:val="22"/>
        </w:rPr>
        <w:t xml:space="preserve">. </w:t>
      </w:r>
      <w:r w:rsidR="005C4D5B">
        <w:rPr>
          <w:rFonts w:asciiTheme="minorHAnsi" w:hAnsiTheme="minorHAnsi" w:cstheme="minorHAnsi"/>
          <w:b/>
          <w:sz w:val="22"/>
          <w:szCs w:val="22"/>
        </w:rPr>
        <w:t xml:space="preserve">I </w:t>
      </w:r>
      <w:r w:rsidR="005C4D5B">
        <w:rPr>
          <w:rFonts w:asciiTheme="minorHAnsi" w:hAnsiTheme="minorHAnsi" w:cstheme="minorHAnsi"/>
          <w:sz w:val="22"/>
          <w:szCs w:val="22"/>
        </w:rPr>
        <w:t>er det gjennomsnittlige eksiterings potensialet.</w:t>
      </w:r>
    </w:p>
    <w:p w:rsidR="004A65FA" w:rsidRDefault="004A65FA" w:rsidP="007658C9">
      <w:pPr>
        <w:rPr>
          <w:rFonts w:asciiTheme="minorHAnsi" w:hAnsiTheme="minorHAnsi" w:cstheme="minorHAnsi"/>
          <w:sz w:val="22"/>
          <w:szCs w:val="22"/>
        </w:rPr>
      </w:pPr>
    </w:p>
    <w:p w:rsidR="004A65FA" w:rsidRDefault="004A65FA" w:rsidP="007658C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Harde kollisjons terme for tunge partikler</w:t>
      </w:r>
    </w:p>
    <w:p w:rsidR="004A65FA" w:rsidRDefault="004A65FA" w:rsidP="007658C9">
      <w:pPr>
        <w:rPr>
          <w:rFonts w:asciiTheme="minorHAnsi" w:hAnsiTheme="minorHAnsi" w:cstheme="minorHAnsi"/>
          <w:sz w:val="22"/>
          <w:szCs w:val="22"/>
        </w:rPr>
      </w:pPr>
    </w:p>
    <w:p w:rsidR="00C83DB5" w:rsidRPr="005E6254" w:rsidRDefault="002E6193" w:rsidP="007658C9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=2k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)I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func>
            </m:e>
          </m:d>
        </m:oMath>
      </m:oMathPara>
    </w:p>
    <w:p w:rsidR="005E6254" w:rsidRPr="005E6254" w:rsidRDefault="005E6254" w:rsidP="007658C9">
      <w:pPr>
        <w:rPr>
          <w:rFonts w:asciiTheme="minorHAnsi" w:hAnsiTheme="minorHAnsi" w:cstheme="minorHAnsi"/>
          <w:sz w:val="22"/>
          <w:szCs w:val="22"/>
        </w:rPr>
      </w:pPr>
    </w:p>
    <w:p w:rsidR="005E6254" w:rsidRDefault="005E6254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Denne formelen har flere features som må pekes ut.</w:t>
      </w:r>
      <w:r w:rsidR="00AE39FC">
        <w:rPr>
          <w:rFonts w:asciiTheme="minorHAnsi" w:hAnsiTheme="minorHAnsi" w:cstheme="minorHAnsi"/>
          <w:sz w:val="22"/>
          <w:szCs w:val="22"/>
        </w:rPr>
        <w:t xml:space="preserve"> Den er avhenig av stopping medium. K er Z/A og decrease 20% fra C til Pb. I gjør det slik at st</w:t>
      </w:r>
      <w:r w:rsidR="003A74B2">
        <w:rPr>
          <w:rFonts w:asciiTheme="minorHAnsi" w:hAnsiTheme="minorHAnsi" w:cstheme="minorHAnsi"/>
          <w:sz w:val="22"/>
          <w:szCs w:val="22"/>
        </w:rPr>
        <w:t>opping power avtar med økende Z, som er avhengig av hastigheten.</w:t>
      </w:r>
      <w:r w:rsidR="004B3D6A">
        <w:rPr>
          <w:rFonts w:asciiTheme="minorHAnsi" w:hAnsiTheme="minorHAnsi" w:cstheme="minorHAnsi"/>
          <w:sz w:val="22"/>
          <w:szCs w:val="22"/>
        </w:rPr>
        <w:t xml:space="preserve"> Dette gjør at denne blir 40-60% mindre for Pb enn for C med en beta mellom 0.85-0.1.</w:t>
      </w:r>
    </w:p>
    <w:p w:rsidR="00AB5EF3" w:rsidRDefault="00AB5EF3" w:rsidP="007658C9">
      <w:pPr>
        <w:rPr>
          <w:rFonts w:asciiTheme="minorHAnsi" w:hAnsiTheme="minorHAnsi" w:cstheme="minorHAnsi"/>
          <w:sz w:val="22"/>
          <w:szCs w:val="22"/>
        </w:rPr>
      </w:pPr>
    </w:p>
    <w:p w:rsidR="00EF1407" w:rsidRDefault="00EF1407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 sterkeste avhenigheten kommer fra inversen av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8C1C92">
        <w:rPr>
          <w:rFonts w:asciiTheme="minorHAnsi" w:hAnsiTheme="minorHAnsi" w:cstheme="minorHAnsi"/>
          <w:sz w:val="22"/>
          <w:szCs w:val="22"/>
        </w:rPr>
        <w:t xml:space="preserve"> utenfor brackets, denne gjør at </w:t>
      </w:r>
      <w:r w:rsidR="00F0656D">
        <w:rPr>
          <w:rFonts w:asciiTheme="minorHAnsi" w:hAnsiTheme="minorHAnsi" w:cstheme="minorHAnsi"/>
          <w:sz w:val="22"/>
          <w:szCs w:val="22"/>
        </w:rPr>
        <w:t>stopping power</w:t>
      </w:r>
      <w:r w:rsidR="008C1C92">
        <w:rPr>
          <w:rFonts w:asciiTheme="minorHAnsi" w:hAnsiTheme="minorHAnsi" w:cstheme="minorHAnsi"/>
          <w:sz w:val="22"/>
          <w:szCs w:val="22"/>
        </w:rPr>
        <w:t xml:space="preserve"> avtar kraftig når den øker.</w:t>
      </w:r>
      <w:r w:rsidR="00AB5EF3">
        <w:rPr>
          <w:rFonts w:asciiTheme="minorHAnsi" w:hAnsiTheme="minorHAnsi" w:cstheme="minorHAnsi"/>
          <w:sz w:val="22"/>
          <w:szCs w:val="22"/>
        </w:rPr>
        <w:t xml:space="preserve"> Vist i figuren nedenfor.</w:t>
      </w:r>
    </w:p>
    <w:p w:rsidR="002625B5" w:rsidRDefault="002625B5" w:rsidP="007658C9">
      <w:pPr>
        <w:rPr>
          <w:rFonts w:asciiTheme="minorHAnsi" w:hAnsiTheme="minorHAnsi" w:cstheme="minorHAnsi"/>
          <w:sz w:val="22"/>
          <w:szCs w:val="22"/>
        </w:rPr>
      </w:pPr>
    </w:p>
    <w:p w:rsidR="002625B5" w:rsidRDefault="002625B5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 er avhenig av ladning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theme="minorHAnsi"/>
          <w:sz w:val="22"/>
          <w:szCs w:val="22"/>
        </w:rPr>
        <w:t>.</w:t>
      </w:r>
      <w:r w:rsidR="00D95A44">
        <w:rPr>
          <w:rFonts w:asciiTheme="minorHAnsi" w:hAnsiTheme="minorHAnsi" w:cstheme="minorHAnsi"/>
          <w:sz w:val="22"/>
          <w:szCs w:val="22"/>
        </w:rPr>
        <w:t xml:space="preserve"> 4 dobles per ekstra ladning.</w:t>
      </w:r>
    </w:p>
    <w:p w:rsidR="007B19D9" w:rsidRDefault="007B19D9" w:rsidP="007658C9">
      <w:pPr>
        <w:rPr>
          <w:rFonts w:asciiTheme="minorHAnsi" w:hAnsiTheme="minorHAnsi" w:cstheme="minorHAnsi"/>
          <w:sz w:val="22"/>
          <w:szCs w:val="22"/>
        </w:rPr>
      </w:pPr>
    </w:p>
    <w:p w:rsidR="007B19D9" w:rsidRDefault="007B19D9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Ingen masse avhengighet</w:t>
      </w:r>
    </w:p>
    <w:p w:rsidR="007B19D9" w:rsidRDefault="007B19D9" w:rsidP="007658C9">
      <w:pPr>
        <w:rPr>
          <w:rFonts w:asciiTheme="minorHAnsi" w:hAnsiTheme="minorHAnsi" w:cstheme="minorHAnsi"/>
          <w:sz w:val="22"/>
          <w:szCs w:val="22"/>
        </w:rPr>
      </w:pPr>
    </w:p>
    <w:p w:rsidR="007B19D9" w:rsidRDefault="00371199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Relativitet. Energien til en tung partikkel samme som en lett, den lettere er kjappere.</w:t>
      </w:r>
    </w:p>
    <w:p w:rsidR="00AB5EF3" w:rsidRDefault="00AB5EF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lastRenderedPageBreak/>
        <w:drawing>
          <wp:inline distT="0" distB="0" distL="0" distR="0" wp14:anchorId="54565467" wp14:editId="52F301CC">
            <wp:extent cx="6120130" cy="4853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06" w:rsidRDefault="00B87C06" w:rsidP="007658C9">
      <w:pPr>
        <w:rPr>
          <w:rFonts w:asciiTheme="minorHAnsi" w:hAnsiTheme="minorHAnsi" w:cstheme="minorHAnsi"/>
          <w:sz w:val="22"/>
          <w:szCs w:val="22"/>
        </w:rPr>
      </w:pPr>
    </w:p>
    <w:p w:rsidR="00B87C06" w:rsidRDefault="00B87C06" w:rsidP="007658C9">
      <w:pPr>
        <w:rPr>
          <w:rFonts w:asciiTheme="minorHAnsi" w:hAnsiTheme="minorHAnsi" w:cstheme="minorHAnsi"/>
          <w:sz w:val="22"/>
          <w:szCs w:val="22"/>
        </w:rPr>
      </w:pPr>
    </w:p>
    <w:p w:rsidR="00B87C06" w:rsidRPr="00B204CC" w:rsidRDefault="00B87C06" w:rsidP="00B87C06">
      <w:pPr>
        <w:rPr>
          <w:rFonts w:asciiTheme="minorHAnsi" w:hAnsiTheme="minorHAnsi" w:cstheme="minorHAnsi"/>
          <w:b/>
          <w:sz w:val="22"/>
          <w:szCs w:val="22"/>
        </w:rPr>
      </w:pPr>
      <w:r w:rsidRPr="00B204CC">
        <w:rPr>
          <w:rFonts w:asciiTheme="minorHAnsi" w:hAnsiTheme="minorHAnsi" w:cstheme="minorHAnsi"/>
          <w:b/>
          <w:sz w:val="22"/>
          <w:szCs w:val="22"/>
        </w:rPr>
        <w:t>Skall korreksjoner</w:t>
      </w:r>
    </w:p>
    <w:p w:rsidR="00B87C06" w:rsidRDefault="00B87C06" w:rsidP="00B87C06">
      <w:pPr>
        <w:rPr>
          <w:rFonts w:asciiTheme="minorHAnsi" w:hAnsiTheme="minorHAnsi" w:cstheme="minorHAnsi"/>
          <w:sz w:val="22"/>
          <w:szCs w:val="22"/>
        </w:rPr>
      </w:pPr>
      <w:r w:rsidRPr="00B87C06">
        <w:rPr>
          <w:rFonts w:asciiTheme="minorHAnsi" w:hAnsiTheme="minorHAnsi" w:cstheme="minorHAnsi"/>
          <w:sz w:val="22"/>
          <w:szCs w:val="22"/>
        </w:rPr>
        <w:t>Det virker som</w:t>
      </w:r>
      <w:r>
        <w:rPr>
          <w:rFonts w:asciiTheme="minorHAnsi" w:hAnsiTheme="minorHAnsi" w:cstheme="minorHAnsi"/>
          <w:sz w:val="22"/>
          <w:szCs w:val="22"/>
        </w:rPr>
        <w:t xml:space="preserve"> det korrigerer for en feil C/A. Se slide.</w:t>
      </w:r>
      <w:r w:rsidR="00C25894">
        <w:rPr>
          <w:rFonts w:asciiTheme="minorHAnsi" w:hAnsiTheme="minorHAnsi" w:cstheme="minorHAnsi"/>
          <w:sz w:val="22"/>
          <w:szCs w:val="22"/>
        </w:rPr>
        <w:t xml:space="preserve"> Når hastigheten til partikkelen er mye mindre en den til de hardest bundne elektronene.</w:t>
      </w:r>
    </w:p>
    <w:p w:rsidR="004B08E7" w:rsidRDefault="004B08E7" w:rsidP="00B87C06">
      <w:pPr>
        <w:rPr>
          <w:rFonts w:asciiTheme="minorHAnsi" w:hAnsiTheme="minorHAnsi" w:cstheme="minorHAnsi"/>
          <w:sz w:val="22"/>
          <w:szCs w:val="22"/>
        </w:rPr>
      </w:pPr>
    </w:p>
    <w:p w:rsidR="00B87C06" w:rsidRDefault="004B08E7" w:rsidP="007658C9">
      <w:pPr>
        <w:rPr>
          <w:rFonts w:asciiTheme="minorHAnsi" w:hAnsiTheme="minorHAnsi" w:cstheme="minorHAnsi"/>
          <w:b/>
          <w:sz w:val="22"/>
          <w:szCs w:val="22"/>
        </w:rPr>
      </w:pPr>
      <w:r w:rsidRPr="004B08E7">
        <w:rPr>
          <w:rFonts w:asciiTheme="minorHAnsi" w:hAnsiTheme="minorHAnsi" w:cstheme="minorHAnsi"/>
          <w:b/>
          <w:sz w:val="22"/>
          <w:szCs w:val="22"/>
        </w:rPr>
        <w:t>Mass stopping power for elektroner og positroner</w:t>
      </w:r>
    </w:p>
    <w:p w:rsidR="004B08E7" w:rsidRDefault="00C25894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Denne er lang og er utledet på s. 171.</w:t>
      </w:r>
    </w:p>
    <w:p w:rsidR="00520998" w:rsidRDefault="00520998" w:rsidP="007658C9">
      <w:pPr>
        <w:rPr>
          <w:rFonts w:asciiTheme="minorHAnsi" w:hAnsiTheme="minorHAnsi" w:cstheme="minorHAnsi"/>
          <w:sz w:val="22"/>
          <w:szCs w:val="22"/>
        </w:rPr>
      </w:pPr>
    </w:p>
    <w:p w:rsidR="00520998" w:rsidRDefault="00520998" w:rsidP="007658C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Polarisering </w:t>
      </w:r>
      <w:r w:rsidR="00D03295">
        <w:rPr>
          <w:rFonts w:asciiTheme="minorHAnsi" w:hAnsiTheme="minorHAnsi" w:cstheme="minorHAnsi"/>
          <w:b/>
          <w:sz w:val="22"/>
          <w:szCs w:val="22"/>
        </w:rPr>
        <w:t>eller</w:t>
      </w:r>
      <w:r>
        <w:rPr>
          <w:rFonts w:asciiTheme="minorHAnsi" w:hAnsiTheme="minorHAnsi" w:cstheme="minorHAnsi"/>
          <w:b/>
          <w:sz w:val="22"/>
          <w:szCs w:val="22"/>
        </w:rPr>
        <w:t xml:space="preserve"> density effekt</w:t>
      </w:r>
    </w:p>
    <w:p w:rsidR="00520998" w:rsidRDefault="00C44D45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Dette påvirke myke kollisjoner. </w:t>
      </w:r>
      <w:r w:rsidR="00CD2D1F">
        <w:rPr>
          <w:rFonts w:asciiTheme="minorHAnsi" w:hAnsiTheme="minorHAnsi" w:cstheme="minorHAnsi"/>
          <w:sz w:val="22"/>
          <w:szCs w:val="22"/>
        </w:rPr>
        <w:t>Når en ladd partikkel er relativt langt unna atomet.</w:t>
      </w:r>
      <w:r w:rsidR="00B7515C">
        <w:rPr>
          <w:rFonts w:asciiTheme="minorHAnsi" w:hAnsiTheme="minorHAnsi" w:cstheme="minorHAnsi"/>
          <w:sz w:val="22"/>
          <w:szCs w:val="22"/>
        </w:rPr>
        <w:t xml:space="preserve"> Det som skjer er at det dannes dipoler</w:t>
      </w:r>
      <w:r w:rsidR="0046056E">
        <w:rPr>
          <w:rFonts w:asciiTheme="minorHAnsi" w:hAnsiTheme="minorHAnsi" w:cstheme="minorHAnsi"/>
          <w:sz w:val="22"/>
          <w:szCs w:val="22"/>
        </w:rPr>
        <w:t xml:space="preserve"> blant de nærmeste atomene</w:t>
      </w:r>
      <w:r w:rsidR="00B7515C">
        <w:rPr>
          <w:rFonts w:asciiTheme="minorHAnsi" w:hAnsiTheme="minorHAnsi" w:cstheme="minorHAnsi"/>
          <w:sz w:val="22"/>
          <w:szCs w:val="22"/>
        </w:rPr>
        <w:t xml:space="preserve"> i mediumet som motvirker coulomb feltet fra atomene</w:t>
      </w:r>
      <w:r w:rsidR="0046056E">
        <w:rPr>
          <w:rFonts w:asciiTheme="minorHAnsi" w:hAnsiTheme="minorHAnsi" w:cstheme="minorHAnsi"/>
          <w:sz w:val="22"/>
          <w:szCs w:val="22"/>
        </w:rPr>
        <w:t xml:space="preserve"> lengere borte</w:t>
      </w:r>
      <w:r w:rsidR="00B7515C">
        <w:rPr>
          <w:rFonts w:asciiTheme="minorHAnsi" w:hAnsiTheme="minorHAnsi" w:cstheme="minorHAnsi"/>
          <w:sz w:val="22"/>
          <w:szCs w:val="22"/>
        </w:rPr>
        <w:t>. Som gjør at de svake kollisjonene blir svakere.</w:t>
      </w:r>
      <w:r w:rsidR="008A6814">
        <w:rPr>
          <w:rFonts w:asciiTheme="minorHAnsi" w:hAnsiTheme="minorHAnsi" w:cstheme="minorHAnsi"/>
          <w:sz w:val="22"/>
          <w:szCs w:val="22"/>
        </w:rPr>
        <w:t xml:space="preserve"> I ligningen trekkes det fra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 w:rsidR="008A6814">
        <w:rPr>
          <w:rFonts w:asciiTheme="minorHAnsi" w:hAnsiTheme="minorHAnsi" w:cstheme="minorHAnsi"/>
          <w:sz w:val="22"/>
          <w:szCs w:val="22"/>
        </w:rPr>
        <w:t>.</w:t>
      </w:r>
      <w:r w:rsidR="00D03295">
        <w:rPr>
          <w:rFonts w:asciiTheme="minorHAnsi" w:hAnsiTheme="minorHAnsi" w:cstheme="minorHAnsi"/>
          <w:sz w:val="22"/>
          <w:szCs w:val="22"/>
        </w:rPr>
        <w:t xml:space="preserve"> </w:t>
      </w:r>
      <w:r w:rsidR="00892519">
        <w:rPr>
          <w:rFonts w:asciiTheme="minorHAnsi" w:hAnsiTheme="minorHAnsi" w:cstheme="minorHAnsi"/>
          <w:sz w:val="22"/>
          <w:szCs w:val="22"/>
        </w:rPr>
        <w:t>Den øker</w:t>
      </w:r>
      <w:r w:rsidR="00D03295">
        <w:rPr>
          <w:rFonts w:asciiTheme="minorHAnsi" w:hAnsiTheme="minorHAnsi" w:cstheme="minorHAnsi"/>
          <w:sz w:val="22"/>
          <w:szCs w:val="22"/>
        </w:rPr>
        <w:t xml:space="preserve"> med log T over et par MeV elektron energi og avtar gradvis med Z.</w:t>
      </w:r>
    </w:p>
    <w:p w:rsidR="00892519" w:rsidRDefault="00892519" w:rsidP="007658C9">
      <w:pPr>
        <w:rPr>
          <w:rFonts w:asciiTheme="minorHAnsi" w:hAnsiTheme="minorHAnsi" w:cstheme="minorHAnsi"/>
          <w:sz w:val="22"/>
          <w:szCs w:val="22"/>
        </w:rPr>
      </w:pPr>
    </w:p>
    <w:p w:rsidR="00892519" w:rsidRDefault="00892519" w:rsidP="00892519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lastRenderedPageBreak/>
        <w:drawing>
          <wp:inline distT="0" distB="0" distL="0" distR="0" wp14:anchorId="45718300" wp14:editId="65CE11D4">
            <wp:extent cx="4133850" cy="222591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9" w:rsidRDefault="00892519" w:rsidP="00892519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892519" w:rsidRDefault="00892519" w:rsidP="00892519">
      <w:pPr>
        <w:rPr>
          <w:rFonts w:asciiTheme="minorHAnsi" w:hAnsiTheme="minorHAnsi" w:cstheme="minorHAnsi"/>
          <w:sz w:val="22"/>
          <w:szCs w:val="22"/>
        </w:rPr>
      </w:pPr>
    </w:p>
    <w:p w:rsidR="00457695" w:rsidRDefault="00457695" w:rsidP="00892519">
      <w:pPr>
        <w:rPr>
          <w:rFonts w:asciiTheme="minorHAnsi" w:hAnsiTheme="minorHAnsi" w:cstheme="minorHAnsi"/>
          <w:b/>
          <w:sz w:val="22"/>
          <w:szCs w:val="22"/>
        </w:rPr>
      </w:pPr>
      <w:r w:rsidRPr="00452007">
        <w:rPr>
          <w:rFonts w:asciiTheme="minorHAnsi" w:hAnsiTheme="minorHAnsi" w:cstheme="minorHAnsi"/>
          <w:b/>
          <w:sz w:val="22"/>
          <w:szCs w:val="22"/>
        </w:rPr>
        <w:t xml:space="preserve">Mass radiative stopping power (kun </w:t>
      </w:r>
      <w:r w:rsidR="00452007" w:rsidRPr="00452007">
        <w:rPr>
          <w:rFonts w:asciiTheme="minorHAnsi" w:hAnsiTheme="minorHAnsi" w:cstheme="minorHAnsi"/>
          <w:b/>
          <w:sz w:val="22"/>
          <w:szCs w:val="22"/>
        </w:rPr>
        <w:t>signifikant for lette partikler elek og posit)</w:t>
      </w:r>
    </w:p>
    <w:p w:rsidR="00452007" w:rsidRDefault="00452007" w:rsidP="00892519">
      <w:pPr>
        <w:rPr>
          <w:rFonts w:asciiTheme="minorHAnsi" w:hAnsiTheme="minorHAnsi" w:cstheme="minorHAnsi"/>
          <w:sz w:val="22"/>
          <w:szCs w:val="22"/>
        </w:rPr>
      </w:pPr>
    </w:p>
    <w:p w:rsidR="00ED73A8" w:rsidRDefault="00ED73A8" w:rsidP="008925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dT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ρdx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(T+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)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</m:acc>
      </m:oMath>
    </w:p>
    <w:p w:rsidR="005E4DB2" w:rsidRDefault="005E4DB2" w:rsidP="00892519">
      <w:pPr>
        <w:rPr>
          <w:rFonts w:asciiTheme="minorHAnsi" w:hAnsiTheme="minorHAnsi" w:cstheme="minorHAnsi"/>
          <w:sz w:val="22"/>
          <w:szCs w:val="22"/>
        </w:rPr>
      </w:pPr>
    </w:p>
    <w:p w:rsidR="005E4DB2" w:rsidRDefault="005E4DB2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Dette viser en proporsjonalitet med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, mot masse kollisjons stopping power proporsjonal med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>, elektron tettheten.</w:t>
      </w:r>
      <w:r w:rsidR="00FC04CF">
        <w:rPr>
          <w:rFonts w:asciiTheme="minorHAnsi" w:hAnsiTheme="minorHAnsi" w:cstheme="minorHAnsi"/>
          <w:sz w:val="22"/>
          <w:szCs w:val="22"/>
        </w:rPr>
        <w:t xml:space="preserve"> Under er mass stopping power plottet som funksjon av kollisjon og radiative</w:t>
      </w:r>
    </w:p>
    <w:p w:rsidR="00FC04CF" w:rsidRDefault="00FC04CF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FC04CF" w:rsidRDefault="00FC04CF" w:rsidP="00FC04CF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71B2BEE8" wp14:editId="5CDDEC95">
            <wp:extent cx="4381500" cy="32763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173" cy="32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CF" w:rsidRDefault="00FC04CF" w:rsidP="00FC04CF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C04CF" w:rsidRDefault="00FC04CF" w:rsidP="00FC04C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2614BE" w:rsidRDefault="002614BE" w:rsidP="00FC04C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Radiation yield</w:t>
      </w:r>
    </w:p>
    <w:p w:rsidR="002614BE" w:rsidRPr="002614BE" w:rsidRDefault="00E31A7C" w:rsidP="00FC04C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Dette er fraksjonen av energien til en ladd partikkel med kinetisk energi T0 som emmiteres som elektromagnetisk stråling når partikkelen sakner og stopper.</w:t>
      </w:r>
      <w:r w:rsidR="00041609">
        <w:rPr>
          <w:rFonts w:asciiTheme="minorHAnsi" w:hAnsiTheme="minorHAnsi" w:cstheme="minorHAnsi"/>
          <w:sz w:val="22"/>
          <w:szCs w:val="22"/>
        </w:rPr>
        <w:t xml:space="preserve"> For tunge partikler er dette 0.</w:t>
      </w:r>
      <w:r w:rsidR="003C328A">
        <w:rPr>
          <w:rFonts w:asciiTheme="minorHAnsi" w:hAnsiTheme="minorHAnsi" w:cstheme="minorHAnsi"/>
          <w:sz w:val="22"/>
          <w:szCs w:val="22"/>
        </w:rPr>
        <w:t xml:space="preserve"> for elektroner er produksjonen av bremsestråling i radiative kollisjoner den eneste kontributor til radiation yield.</w:t>
      </w:r>
    </w:p>
    <w:p w:rsidR="005E4DB2" w:rsidRDefault="005E4DB2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203D0F" w:rsidRDefault="00203D0F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Stopping power compound</w:t>
      </w:r>
    </w:p>
    <w:p w:rsidR="00203D0F" w:rsidRDefault="00203D0F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Dette er nesten det samme som for uladde partikler</w:t>
      </w:r>
    </w:p>
    <w:p w:rsidR="00203D0F" w:rsidRPr="00203D0F" w:rsidRDefault="00203D0F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mix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=f</m:t>
          </m:r>
          <m:r>
            <w:rPr>
              <w:rFonts w:ascii="Cambria Math" w:hAnsi="Cambria Math" w:cstheme="minorHAnsi"/>
              <w:sz w:val="22"/>
              <w:szCs w:val="22"/>
            </w:rPr>
            <m:t>_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z1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+…</m:t>
          </m:r>
        </m:oMath>
      </m:oMathPara>
    </w:p>
    <w:p w:rsidR="00203D0F" w:rsidRDefault="00203D0F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Hvor f er vekt fraksjonen og z er atomnummeret</w:t>
      </w:r>
    </w:p>
    <w:p w:rsidR="00380795" w:rsidRDefault="0038079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380795" w:rsidRDefault="00380795" w:rsidP="00203D0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Restricted stopping power</w:t>
      </w:r>
    </w:p>
    <w:p w:rsidR="00380795" w:rsidRDefault="001362C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Dette er fraksjonen av kollisjons stopping power som inluderer myk og hard kollisjon som resulterer i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hAnsiTheme="minorHAnsi" w:cstheme="minorHAnsi"/>
          <w:sz w:val="22"/>
          <w:szCs w:val="22"/>
        </w:rPr>
        <w:t xml:space="preserve"> elektroner med energi som er lavere enn en verdi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hAnsiTheme="minorHAnsi" w:cstheme="minorHAnsi"/>
          <w:sz w:val="22"/>
          <w:szCs w:val="22"/>
        </w:rPr>
        <w:t>.</w:t>
      </w:r>
      <w:r w:rsidR="00144AEC">
        <w:rPr>
          <w:rFonts w:asciiTheme="minorHAnsi" w:hAnsiTheme="minorHAnsi" w:cstheme="minorHAnsi"/>
          <w:sz w:val="22"/>
          <w:szCs w:val="22"/>
        </w:rPr>
        <w:t xml:space="preserve"> Restriktert masse stopping power er</w:t>
      </w:r>
    </w:p>
    <w:p w:rsidR="00144AEC" w:rsidRDefault="00144AEC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144AEC" w:rsidRDefault="00144AEC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</m:sub>
        </m:sSub>
      </m:oMath>
    </w:p>
    <w:p w:rsidR="00C61C19" w:rsidRDefault="00C61C19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DB52C0" w:rsidRDefault="00DB3E1F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Linear energy transfer er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ρ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10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(MeV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g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)</m:t>
        </m:r>
      </m:oMath>
      <w:r w:rsidR="00C61C19">
        <w:rPr>
          <w:rFonts w:asciiTheme="minorHAnsi" w:hAnsiTheme="minorHAnsi" w:cstheme="minorHAnsi"/>
          <w:sz w:val="22"/>
          <w:szCs w:val="22"/>
        </w:rPr>
        <w:t xml:space="preserve">. Denne er mest relevant i radiobiologi og mikrodosimetri. </w:t>
      </w:r>
      <w:r w:rsidR="00C62A2D">
        <w:rPr>
          <w:rFonts w:asciiTheme="minorHAnsi" w:hAnsiTheme="minorHAnsi" w:cstheme="minorHAnsi"/>
          <w:sz w:val="22"/>
          <w:szCs w:val="22"/>
        </w:rPr>
        <w:t>Den urestrikterte linear energy transfer er viktig referanse parameter.</w:t>
      </w:r>
    </w:p>
    <w:p w:rsidR="00A13814" w:rsidRDefault="00A13814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A13814" w:rsidRDefault="00A13814" w:rsidP="00203D0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 w:rsidRPr="00A13814">
        <w:rPr>
          <w:rFonts w:asciiTheme="minorHAnsi" w:hAnsiTheme="minorHAnsi" w:cstheme="minorHAnsi"/>
          <w:b/>
          <w:sz w:val="22"/>
          <w:szCs w:val="22"/>
        </w:rPr>
        <w:t>Range</w:t>
      </w:r>
    </w:p>
    <w:p w:rsidR="00A13814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2917C27E" wp14:editId="1839E9F0">
            <wp:extent cx="6120130" cy="42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annen relater kvantitet er </w:t>
      </w:r>
      <w:r w:rsidRPr="007B2F4D">
        <w:rPr>
          <w:rFonts w:asciiTheme="minorHAnsi" w:hAnsiTheme="minorHAnsi" w:cstheme="minorHAnsi"/>
          <w:i/>
          <w:sz w:val="22"/>
          <w:szCs w:val="22"/>
        </w:rPr>
        <w:t>projected range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74571120" wp14:editId="7EBA1E4F">
            <wp:extent cx="6120130" cy="44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CSDA Range</w:t>
      </w:r>
    </w:p>
    <w:p w:rsidR="007B2F4D" w:rsidRPr="00CD3B1A" w:rsidRDefault="00EE4A2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CSDA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ρdx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dT</m:t>
              </m:r>
            </m:e>
          </m:nary>
        </m:oMath>
      </m:oMathPara>
    </w:p>
    <w:p w:rsidR="00CD3B1A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CD3B1A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RCSDA kan ses på som identisk til range definert i forrige og </w:t>
      </w:r>
      <w:r w:rsidR="00916EEB">
        <w:rPr>
          <w:rFonts w:asciiTheme="minorHAnsi" w:hAnsiTheme="minorHAnsi" w:cstheme="minorHAnsi"/>
          <w:sz w:val="22"/>
          <w:szCs w:val="22"/>
        </w:rPr>
        <w:t xml:space="preserve">forventnings verdien til </w:t>
      </w:r>
      <w:r>
        <w:rPr>
          <w:rFonts w:asciiTheme="minorHAnsi" w:hAnsiTheme="minorHAnsi" w:cstheme="minorHAnsi"/>
          <w:sz w:val="22"/>
          <w:szCs w:val="22"/>
        </w:rPr>
        <w:t>p i tegningen.</w:t>
      </w:r>
    </w:p>
    <w:p w:rsidR="00CD3B1A" w:rsidRPr="00EE4A25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EE4A25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08EFB234" wp14:editId="032E86BB">
            <wp:extent cx="6120130" cy="1936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41" w:rsidRDefault="002A5F41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2A5F41" w:rsidRDefault="002A5F41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Effekten av dette er underestimering på</w:t>
      </w:r>
      <w:r w:rsidR="003B7C3B">
        <w:rPr>
          <w:rFonts w:asciiTheme="minorHAnsi" w:hAnsiTheme="minorHAnsi" w:cstheme="minorHAnsi"/>
          <w:sz w:val="22"/>
          <w:szCs w:val="22"/>
        </w:rPr>
        <w:t xml:space="preserve"> 0.2% eller mindre for protoner og større men ubestemt for elektroner.</w:t>
      </w:r>
    </w:p>
    <w:p w:rsidR="00787D2A" w:rsidRDefault="00787D2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787D2A" w:rsidRDefault="00787D2A" w:rsidP="00787D2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lastRenderedPageBreak/>
        <w:drawing>
          <wp:inline distT="0" distB="0" distL="0" distR="0" wp14:anchorId="7B169594" wp14:editId="4C1CF2EB">
            <wp:extent cx="4857750" cy="32569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740" cy="32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A" w:rsidRDefault="00787D2A" w:rsidP="00787D2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787D2A" w:rsidRDefault="00787D2A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E823E1" w:rsidRDefault="00E823E1" w:rsidP="00787D2A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Projected range</w:t>
      </w:r>
    </w:p>
    <w:p w:rsidR="00E823E1" w:rsidRDefault="00936670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Denne har en formel på s. 183.</w:t>
      </w:r>
    </w:p>
    <w:p w:rsidR="00936670" w:rsidRDefault="005B51E0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Forventningsverdien til den lengste lengden en partikkel med en hvis energi går i den orginale retningen.</w:t>
      </w:r>
      <w:r w:rsidR="00FB6992">
        <w:rPr>
          <w:rFonts w:asciiTheme="minorHAnsi" w:hAnsiTheme="minorHAnsi" w:cstheme="minorHAnsi"/>
          <w:sz w:val="22"/>
          <w:szCs w:val="22"/>
        </w:rPr>
        <w:t xml:space="preserve"> Dvs. for elektroner går de vilkårlige lengder og forventningsverdien er lav. For tyngre partikler er den nesten lik målingene.</w:t>
      </w:r>
    </w:p>
    <w:p w:rsidR="008C41AA" w:rsidRDefault="008C41AA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8C41AA" w:rsidRDefault="008C41AA" w:rsidP="008C41A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4DDB1AB8" wp14:editId="0FE0A9D9">
            <wp:extent cx="5004895" cy="38385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221" cy="38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DF" w:rsidRDefault="005D4CDF" w:rsidP="008C41A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5D4CDF" w:rsidRDefault="005D4CDF" w:rsidP="005D4CD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Grunner til at vi ser forskjellige projected range</w:t>
      </w:r>
    </w:p>
    <w:p w:rsidR="00932FF9" w:rsidRDefault="007D47B6" w:rsidP="005D4CD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Mutiple scattering for elektroner er dominant.</w:t>
      </w:r>
    </w:p>
    <w:p w:rsidR="00932FF9" w:rsidRDefault="00932FF9" w:rsidP="005D4CD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Range straggling stokastisk variasjoner i raten i energi tap.</w:t>
      </w:r>
    </w:p>
    <w:p w:rsidR="005D4CDF" w:rsidRPr="005D4CDF" w:rsidRDefault="002E6193" w:rsidP="005D4CD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Spredning i energi i en populasjon med samme initial energi.</w:t>
      </w:r>
      <w:bookmarkStart w:id="0" w:name="_GoBack"/>
      <w:bookmarkEnd w:id="0"/>
      <w:r w:rsidR="005D4CD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ectPr w:rsidR="005D4CDF" w:rsidRPr="005D4CD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288" w:rsidRDefault="007B19D9">
      <w:pPr>
        <w:rPr>
          <w:rFonts w:hint="eastAsia"/>
        </w:rPr>
      </w:pPr>
      <w:r>
        <w:separator/>
      </w:r>
    </w:p>
  </w:endnote>
  <w:endnote w:type="continuationSeparator" w:id="0">
    <w:p w:rsidR="00981288" w:rsidRDefault="007B19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288" w:rsidRDefault="007B19D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1288" w:rsidRDefault="007B19D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0F"/>
    <w:rsid w:val="00030C66"/>
    <w:rsid w:val="00041609"/>
    <w:rsid w:val="00070B07"/>
    <w:rsid w:val="000A700F"/>
    <w:rsid w:val="000B5B43"/>
    <w:rsid w:val="001025E6"/>
    <w:rsid w:val="001362C5"/>
    <w:rsid w:val="00144AEC"/>
    <w:rsid w:val="001E7C7A"/>
    <w:rsid w:val="00203D0F"/>
    <w:rsid w:val="00215DAE"/>
    <w:rsid w:val="002614BE"/>
    <w:rsid w:val="002625B5"/>
    <w:rsid w:val="002A5F41"/>
    <w:rsid w:val="002E6193"/>
    <w:rsid w:val="00301B26"/>
    <w:rsid w:val="00317978"/>
    <w:rsid w:val="00320AD4"/>
    <w:rsid w:val="00355D5D"/>
    <w:rsid w:val="00371199"/>
    <w:rsid w:val="0037603B"/>
    <w:rsid w:val="00380795"/>
    <w:rsid w:val="003A74B2"/>
    <w:rsid w:val="003B7C3B"/>
    <w:rsid w:val="003C328A"/>
    <w:rsid w:val="00416384"/>
    <w:rsid w:val="00452007"/>
    <w:rsid w:val="00454505"/>
    <w:rsid w:val="00457695"/>
    <w:rsid w:val="0046056E"/>
    <w:rsid w:val="0046539C"/>
    <w:rsid w:val="00474D2E"/>
    <w:rsid w:val="004A65FA"/>
    <w:rsid w:val="004B08E7"/>
    <w:rsid w:val="004B11A8"/>
    <w:rsid w:val="004B3D6A"/>
    <w:rsid w:val="004F08D2"/>
    <w:rsid w:val="00520998"/>
    <w:rsid w:val="005230D7"/>
    <w:rsid w:val="005B51E0"/>
    <w:rsid w:val="005C4D5B"/>
    <w:rsid w:val="005D4CDF"/>
    <w:rsid w:val="005E4DB2"/>
    <w:rsid w:val="005E6254"/>
    <w:rsid w:val="00620AA0"/>
    <w:rsid w:val="00627DA3"/>
    <w:rsid w:val="0064522D"/>
    <w:rsid w:val="007327CF"/>
    <w:rsid w:val="007658C9"/>
    <w:rsid w:val="00767C6E"/>
    <w:rsid w:val="00787D2A"/>
    <w:rsid w:val="007B19D9"/>
    <w:rsid w:val="007B2F4D"/>
    <w:rsid w:val="007D47B6"/>
    <w:rsid w:val="00892519"/>
    <w:rsid w:val="008A6814"/>
    <w:rsid w:val="008C1C92"/>
    <w:rsid w:val="008C41AA"/>
    <w:rsid w:val="008D1EBE"/>
    <w:rsid w:val="008E5E7C"/>
    <w:rsid w:val="009044B4"/>
    <w:rsid w:val="00916EEB"/>
    <w:rsid w:val="009305A5"/>
    <w:rsid w:val="00932FF9"/>
    <w:rsid w:val="00936670"/>
    <w:rsid w:val="00981288"/>
    <w:rsid w:val="009E5ADB"/>
    <w:rsid w:val="00A13814"/>
    <w:rsid w:val="00A376DE"/>
    <w:rsid w:val="00A853A3"/>
    <w:rsid w:val="00AB5EF3"/>
    <w:rsid w:val="00AE39FC"/>
    <w:rsid w:val="00AF6319"/>
    <w:rsid w:val="00B00774"/>
    <w:rsid w:val="00B1675E"/>
    <w:rsid w:val="00B204CC"/>
    <w:rsid w:val="00B7515C"/>
    <w:rsid w:val="00B87C06"/>
    <w:rsid w:val="00BA0B00"/>
    <w:rsid w:val="00C0767B"/>
    <w:rsid w:val="00C17328"/>
    <w:rsid w:val="00C25894"/>
    <w:rsid w:val="00C267AA"/>
    <w:rsid w:val="00C36726"/>
    <w:rsid w:val="00C44D45"/>
    <w:rsid w:val="00C5083B"/>
    <w:rsid w:val="00C52AFF"/>
    <w:rsid w:val="00C61C19"/>
    <w:rsid w:val="00C62A2D"/>
    <w:rsid w:val="00C72691"/>
    <w:rsid w:val="00C83DB5"/>
    <w:rsid w:val="00C90D6A"/>
    <w:rsid w:val="00CD2D1F"/>
    <w:rsid w:val="00CD3B1A"/>
    <w:rsid w:val="00CE02B4"/>
    <w:rsid w:val="00CF2AE8"/>
    <w:rsid w:val="00D02C4A"/>
    <w:rsid w:val="00D03295"/>
    <w:rsid w:val="00D82CB7"/>
    <w:rsid w:val="00D95A44"/>
    <w:rsid w:val="00DB3E1F"/>
    <w:rsid w:val="00DB52C0"/>
    <w:rsid w:val="00E31A7C"/>
    <w:rsid w:val="00E3572A"/>
    <w:rsid w:val="00E823E1"/>
    <w:rsid w:val="00EA216F"/>
    <w:rsid w:val="00ED73A8"/>
    <w:rsid w:val="00EE4A25"/>
    <w:rsid w:val="00EF1407"/>
    <w:rsid w:val="00F0656D"/>
    <w:rsid w:val="00F7430F"/>
    <w:rsid w:val="00F928A6"/>
    <w:rsid w:val="00FA3AB6"/>
    <w:rsid w:val="00FB1ED1"/>
    <w:rsid w:val="00FB6992"/>
    <w:rsid w:val="00F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F1F3"/>
  <w15:docId w15:val="{63473A49-182B-4DE2-B3B8-3542077A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nb-N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C50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3125B7F8</Template>
  <TotalTime>210</TotalTime>
  <Pages>7</Pages>
  <Words>1215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Asperud</dc:creator>
  <cp:lastModifiedBy>Jonas Asperud</cp:lastModifiedBy>
  <cp:revision>113</cp:revision>
  <dcterms:created xsi:type="dcterms:W3CDTF">2018-11-22T11:24:00Z</dcterms:created>
  <dcterms:modified xsi:type="dcterms:W3CDTF">2018-11-22T15:23:00Z</dcterms:modified>
</cp:coreProperties>
</file>