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020" w:rsidRDefault="00684020" w:rsidP="001E40E2">
      <w:pPr>
        <w:pBdr>
          <w:bottom w:val="single" w:sz="6" w:space="1" w:color="auto"/>
        </w:pBdr>
        <w:rPr>
          <w:b/>
          <w:sz w:val="40"/>
          <w:szCs w:val="40"/>
          <w:lang w:val="en-US"/>
        </w:rPr>
      </w:pPr>
    </w:p>
    <w:p w:rsidR="001E40E2" w:rsidRDefault="001E40E2" w:rsidP="001E40E2">
      <w:pPr>
        <w:pBdr>
          <w:bottom w:val="single" w:sz="6" w:space="1" w:color="auto"/>
        </w:pBdr>
        <w:rPr>
          <w:b/>
          <w:sz w:val="40"/>
          <w:szCs w:val="40"/>
          <w:lang w:val="en-US"/>
        </w:rPr>
      </w:pPr>
      <w:r w:rsidRPr="001E40E2">
        <w:rPr>
          <w:b/>
          <w:sz w:val="40"/>
          <w:szCs w:val="40"/>
          <w:lang w:val="en-US"/>
        </w:rPr>
        <w:t xml:space="preserve">FYS-KJM4710 </w:t>
      </w:r>
    </w:p>
    <w:p w:rsidR="001E40E2" w:rsidRPr="001E40E2" w:rsidRDefault="001E40E2" w:rsidP="001E40E2">
      <w:pPr>
        <w:rPr>
          <w:b/>
          <w:sz w:val="40"/>
          <w:szCs w:val="40"/>
          <w:lang w:val="en-US"/>
        </w:rPr>
      </w:pPr>
      <w:r w:rsidRPr="001E40E2">
        <w:rPr>
          <w:b/>
          <w:sz w:val="40"/>
          <w:szCs w:val="40"/>
          <w:lang w:val="en-US"/>
        </w:rPr>
        <w:t>Monte Carlo simulation of radiation transport</w:t>
      </w:r>
    </w:p>
    <w:p w:rsidR="001E40E2" w:rsidRDefault="00684020" w:rsidP="00684020">
      <w:pPr>
        <w:rPr>
          <w:b/>
          <w:sz w:val="40"/>
          <w:szCs w:val="40"/>
        </w:rPr>
      </w:pPr>
      <w:r>
        <w:rPr>
          <w:b/>
          <w:sz w:val="40"/>
          <w:szCs w:val="40"/>
        </w:rPr>
        <w:t>Av Jonas Asperud</w:t>
      </w: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DE145F" w:rsidRDefault="00DE145F" w:rsidP="00684020">
      <w:pPr>
        <w:rPr>
          <w:b/>
          <w:sz w:val="40"/>
          <w:szCs w:val="40"/>
        </w:rPr>
      </w:pPr>
    </w:p>
    <w:p w:rsidR="00DE145F" w:rsidRDefault="00DE145F"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Pr="00684020" w:rsidRDefault="00684020" w:rsidP="00684020">
      <w:pPr>
        <w:rPr>
          <w:b/>
          <w:sz w:val="40"/>
          <w:szCs w:val="40"/>
        </w:rPr>
      </w:pPr>
    </w:p>
    <w:p w:rsidR="00B82137" w:rsidRPr="00684020" w:rsidRDefault="00374E0D" w:rsidP="00684020">
      <w:pPr>
        <w:autoSpaceDE w:val="0"/>
        <w:autoSpaceDN w:val="0"/>
        <w:adjustRightInd w:val="0"/>
        <w:spacing w:after="0" w:line="240" w:lineRule="auto"/>
        <w:rPr>
          <w:rFonts w:cstheme="minorHAnsi"/>
          <w:b/>
          <w:sz w:val="28"/>
          <w:szCs w:val="28"/>
        </w:rPr>
      </w:pPr>
      <w:r>
        <w:rPr>
          <w:rFonts w:cstheme="minorHAnsi"/>
          <w:b/>
          <w:sz w:val="28"/>
          <w:szCs w:val="28"/>
        </w:rPr>
        <w:lastRenderedPageBreak/>
        <w:t>Teori</w:t>
      </w:r>
    </w:p>
    <w:p w:rsidR="00B82137" w:rsidRDefault="00B82137" w:rsidP="00B82137">
      <w:r w:rsidRPr="00F10FD0">
        <w:rPr>
          <w:b/>
          <w:i/>
        </w:rPr>
        <w:t>Energi-overførings fraksjonen</w:t>
      </w:r>
      <w:r>
        <w:t xml:space="preserve"> i en foton interaksjon er fraksjonen av den innkommende foton energien som overføres til kinetisk energi til en ladd partikkel ved de forskjellige foton interaksjonene [2]. </w:t>
      </w:r>
      <w:r>
        <w:rPr>
          <w:b/>
          <w:i/>
        </w:rPr>
        <w:t>Foton energi-overførings koeffisienten (</w:t>
      </w:r>
      <m:oMath>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tr</m:t>
            </m:r>
          </m:sub>
        </m:sSub>
      </m:oMath>
      <w:r>
        <w:rPr>
          <w:rFonts w:eastAsiaTheme="minorEastAsia"/>
          <w:b/>
          <w:i/>
        </w:rPr>
        <w:t>)</w:t>
      </w:r>
      <w:r>
        <w:rPr>
          <w:b/>
          <w:i/>
        </w:rPr>
        <w:t xml:space="preserve"> </w:t>
      </w:r>
      <w:r>
        <w:t>er definert som summen av alle fraksjonene og skrives som</w:t>
      </w:r>
    </w:p>
    <w:p w:rsidR="00B82137" w:rsidRDefault="00B82137" w:rsidP="00B82137">
      <w:pPr>
        <w:rPr>
          <w:rFonts w:eastAsiaTheme="minorEastAsia"/>
        </w:rPr>
      </w:pPr>
      <w:r>
        <w:tab/>
      </w: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m:t>
                </m:r>
              </m:sub>
            </m:sSub>
          </m:num>
          <m:den>
            <m:r>
              <w:rPr>
                <w:rFonts w:ascii="Cambria Math" w:hAnsi="Cambria Math"/>
              </w:rPr>
              <m:t xml:space="preserve">  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tr,ph</m:t>
                </m:r>
              </m:sub>
            </m:sSub>
          </m:num>
          <m:den>
            <m:r>
              <w:rPr>
                <w:rFonts w:ascii="Cambria Math" w:hAnsi="Cambria Math"/>
              </w:rPr>
              <m:t xml:space="preserve">  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tr,Ry</m:t>
                </m:r>
              </m:sub>
            </m:sSub>
          </m:num>
          <m:den>
            <m:r>
              <w:rPr>
                <w:rFonts w:ascii="Cambria Math" w:hAnsi="Cambria Math"/>
              </w:rPr>
              <m:t xml:space="preserve">  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tr,C</m:t>
                </m:r>
              </m:sub>
            </m:sSub>
          </m:num>
          <m:den>
            <m:r>
              <w:rPr>
                <w:rFonts w:ascii="Cambria Math" w:hAnsi="Cambria Math"/>
              </w:rPr>
              <m:t xml:space="preserve">  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tr,pp</m:t>
                </m:r>
              </m:sub>
            </m:sSub>
          </m:num>
          <m:den>
            <m:r>
              <w:rPr>
                <w:rFonts w:ascii="Cambria Math" w:hAnsi="Cambria Math"/>
              </w:rPr>
              <m:t xml:space="preserve">  ρ</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82137" w:rsidRDefault="00B82137" w:rsidP="00B82137">
      <w:pPr>
        <w:rPr>
          <w:rFonts w:eastAsiaTheme="minorEastAsia"/>
        </w:rPr>
      </w:pPr>
    </w:p>
    <w:p w:rsidR="00B82137" w:rsidRDefault="00B82137" w:rsidP="00B82137">
      <w:pPr>
        <w:rPr>
          <w:rFonts w:eastAsiaTheme="minorEastAsia"/>
        </w:rPr>
      </w:pPr>
      <w:r w:rsidRPr="005725A7">
        <w:rPr>
          <w:rFonts w:eastAsiaTheme="minorEastAsia"/>
          <w:b/>
          <w:i/>
        </w:rPr>
        <w:t>Masse energi-absorpsjons koeffisienten</w:t>
      </w:r>
      <w:r>
        <w:rPr>
          <w:rFonts w:eastAsiaTheme="minorEastAsia"/>
        </w:rPr>
        <w:t xml:space="preserve"> er definert som </w:t>
      </w:r>
    </w:p>
    <w:p w:rsidR="00B82137" w:rsidRDefault="00B82137" w:rsidP="00B82137">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tr</m:t>
                </m:r>
              </m:sub>
            </m:sSub>
          </m:num>
          <m:den>
            <m:r>
              <w:rPr>
                <w:rFonts w:ascii="Cambria Math" w:eastAsiaTheme="minorEastAsia" w:hAnsi="Cambria Math"/>
              </w:rPr>
              <m:t>ρ</m:t>
            </m:r>
          </m:den>
        </m:f>
        <m:r>
          <w:rPr>
            <w:rFonts w:ascii="Cambria Math" w:eastAsiaTheme="minorEastAsia" w:hAnsi="Cambria Math"/>
          </w:rPr>
          <m:t>(1-</m:t>
        </m:r>
        <m:acc>
          <m:accPr>
            <m:chr m:val="̅"/>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m:t>
        </m:r>
      </m:oMath>
    </w:p>
    <w:p w:rsidR="00B82137" w:rsidRDefault="00B82137" w:rsidP="00B82137">
      <w:pPr>
        <w:rPr>
          <w:rFonts w:eastAsiaTheme="minorEastAsia"/>
        </w:rPr>
      </w:pPr>
    </w:p>
    <w:p w:rsidR="00B82137" w:rsidRPr="00791F98" w:rsidRDefault="00B82137" w:rsidP="00B82137">
      <w:r>
        <w:t xml:space="preserve">Hvor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tr</m:t>
                </m:r>
              </m:sub>
            </m:sSub>
          </m:num>
          <m:den>
            <m:r>
              <w:rPr>
                <w:rFonts w:ascii="Cambria Math" w:eastAsiaTheme="minorEastAsia" w:hAnsi="Cambria Math"/>
              </w:rPr>
              <m:t>ρ</m:t>
            </m:r>
          </m:den>
        </m:f>
      </m:oMath>
      <w:r>
        <w:rPr>
          <w:rFonts w:eastAsiaTheme="minorEastAsia"/>
        </w:rPr>
        <w:t xml:space="preserve"> er definer i ligning (3) og </w:t>
      </w:r>
      <m:oMath>
        <m:acc>
          <m:accPr>
            <m:chr m:val="̅"/>
            <m:ctrlPr>
              <w:rPr>
                <w:rFonts w:ascii="Cambria Math" w:eastAsiaTheme="minorEastAsia" w:hAnsi="Cambria Math"/>
                <w:i/>
              </w:rPr>
            </m:ctrlPr>
          </m:accPr>
          <m:e>
            <m:r>
              <w:rPr>
                <w:rFonts w:ascii="Cambria Math" w:eastAsiaTheme="minorEastAsia" w:hAnsi="Cambria Math"/>
              </w:rPr>
              <m:t>g</m:t>
            </m:r>
          </m:e>
        </m:acc>
      </m:oMath>
      <w:r>
        <w:rPr>
          <w:rFonts w:eastAsiaTheme="minorEastAsia"/>
        </w:rPr>
        <w:t xml:space="preserve"> er den gjennomsnittlige fraksjonen av sekundær-elektroner som er strålingstap, f.eks. bremsestråling [2]. Koeffisienten er avhengig av hvilket medi</w:t>
      </w:r>
      <w:r w:rsidR="008D6505">
        <w:rPr>
          <w:rFonts w:eastAsiaTheme="minorEastAsia"/>
        </w:rPr>
        <w:t>um fotonene treffer. I figur (??</w:t>
      </w:r>
      <w:r>
        <w:rPr>
          <w:rFonts w:eastAsiaTheme="minorEastAsia"/>
        </w:rPr>
        <w:t xml:space="preserve">) vises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oMath>
      <w:r>
        <w:rPr>
          <w:rFonts w:eastAsiaTheme="minorEastAsia"/>
        </w:rPr>
        <w:t xml:space="preserve"> for </w:t>
      </w:r>
      <w:r w:rsidR="008D6505">
        <w:rPr>
          <w:rFonts w:eastAsiaTheme="minorEastAsia"/>
        </w:rPr>
        <w:t>vann</w:t>
      </w:r>
      <w:r>
        <w:rPr>
          <w:rFonts w:eastAsiaTheme="minorEastAsia"/>
        </w:rPr>
        <w:t>.</w:t>
      </w:r>
    </w:p>
    <w:p w:rsidR="00B82137" w:rsidRPr="00B82137" w:rsidRDefault="00B82137" w:rsidP="001324F5">
      <w:pPr>
        <w:autoSpaceDE w:val="0"/>
        <w:autoSpaceDN w:val="0"/>
        <w:adjustRightInd w:val="0"/>
        <w:spacing w:after="0" w:line="240" w:lineRule="auto"/>
        <w:rPr>
          <w:rFonts w:ascii="TeXGyreTermes-Regular" w:hAnsi="TeXGyreTermes-Regular" w:cs="TeXGyreTermes-Regula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D6505" w:rsidRPr="008D6505" w:rsidTr="0003184C">
        <w:trPr>
          <w:jc w:val="center"/>
        </w:trPr>
        <w:tc>
          <w:tcPr>
            <w:tcW w:w="4531" w:type="dxa"/>
          </w:tcPr>
          <w:p w:rsidR="002A7789" w:rsidRDefault="008D6505" w:rsidP="002A7789">
            <w:pPr>
              <w:keepNext/>
              <w:autoSpaceDE w:val="0"/>
              <w:autoSpaceDN w:val="0"/>
              <w:adjustRightInd w:val="0"/>
            </w:pPr>
            <w:r>
              <w:rPr>
                <w:noProof/>
                <w:lang w:eastAsia="nb-NO"/>
              </w:rPr>
              <w:drawing>
                <wp:inline distT="0" distB="0" distL="0" distR="0" wp14:anchorId="4D9A0EF2" wp14:editId="2A3C34A7">
                  <wp:extent cx="2628138" cy="2052000"/>
                  <wp:effectExtent l="0" t="0" r="1270" b="5715"/>
                  <wp:docPr id="28" name="Picture 28"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28138" cy="2052000"/>
                          </a:xfrm>
                          <a:prstGeom prst="rect">
                            <a:avLst/>
                          </a:prstGeom>
                          <a:noFill/>
                          <a:ln>
                            <a:noFill/>
                          </a:ln>
                        </pic:spPr>
                      </pic:pic>
                    </a:graphicData>
                  </a:graphic>
                </wp:inline>
              </w:drawing>
            </w:r>
          </w:p>
          <w:p w:rsidR="008D6505" w:rsidRDefault="002A7789" w:rsidP="002A7789">
            <w:pPr>
              <w:pStyle w:val="Caption"/>
              <w:jc w:val="center"/>
              <w:rPr>
                <w:rFonts w:ascii="TeXGyreTermes-Regular" w:hAnsi="TeXGyreTermes-Regular" w:cs="TeXGyreTermes-Regular"/>
                <w:sz w:val="24"/>
                <w:szCs w:val="24"/>
              </w:rPr>
            </w:pPr>
            <w:r>
              <w:t xml:space="preserve">Figur </w:t>
            </w:r>
            <w:r>
              <w:fldChar w:fldCharType="begin"/>
            </w:r>
            <w:r>
              <w:instrText xml:space="preserve"> SEQ Figur \* ARABIC </w:instrText>
            </w:r>
            <w:r>
              <w:fldChar w:fldCharType="separate"/>
            </w:r>
            <w:r w:rsidR="00857A8C">
              <w:rPr>
                <w:noProof/>
              </w:rPr>
              <w:t>1</w:t>
            </w:r>
            <w:r>
              <w:fldChar w:fldCharType="end"/>
            </w:r>
            <w:r w:rsidRPr="008D6505">
              <w:t xml:space="preserve"> vises masse energy-absorbsjons koeffisienten I </w:t>
            </w:r>
            <w:r>
              <w:t>vann [5].</w:t>
            </w:r>
          </w:p>
        </w:tc>
        <w:tc>
          <w:tcPr>
            <w:tcW w:w="4531" w:type="dxa"/>
          </w:tcPr>
          <w:p w:rsidR="008D6505" w:rsidRDefault="008D6505" w:rsidP="008D6505">
            <w:pPr>
              <w:keepNext/>
              <w:autoSpaceDE w:val="0"/>
              <w:autoSpaceDN w:val="0"/>
              <w:adjustRightInd w:val="0"/>
              <w:jc w:val="center"/>
            </w:pPr>
            <w:r>
              <w:rPr>
                <w:noProof/>
                <w:lang w:eastAsia="nb-NO"/>
              </w:rPr>
              <w:drawing>
                <wp:inline distT="0" distB="0" distL="0" distR="0" wp14:anchorId="0D6FC8CE" wp14:editId="14774EB2">
                  <wp:extent cx="2628138" cy="2052000"/>
                  <wp:effectExtent l="0" t="0" r="1270" b="5715"/>
                  <wp:docPr id="5" name="Picture 5" descr="Copp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r grap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8138" cy="2052000"/>
                          </a:xfrm>
                          <a:prstGeom prst="rect">
                            <a:avLst/>
                          </a:prstGeom>
                          <a:noFill/>
                          <a:ln>
                            <a:noFill/>
                          </a:ln>
                        </pic:spPr>
                      </pic:pic>
                    </a:graphicData>
                  </a:graphic>
                </wp:inline>
              </w:drawing>
            </w:r>
          </w:p>
          <w:p w:rsidR="008D6505" w:rsidRPr="008D6505" w:rsidRDefault="008D6505" w:rsidP="008D6505">
            <w:pPr>
              <w:pStyle w:val="Caption"/>
              <w:jc w:val="center"/>
              <w:rPr>
                <w:rFonts w:ascii="TeXGyreTermes-Regular" w:hAnsi="TeXGyreTermes-Regular" w:cs="TeXGyreTermes-Regular"/>
                <w:sz w:val="24"/>
                <w:szCs w:val="24"/>
              </w:rPr>
            </w:pPr>
            <w:r w:rsidRPr="008D6505">
              <w:t xml:space="preserve">Figur </w:t>
            </w:r>
            <w:r>
              <w:fldChar w:fldCharType="begin"/>
            </w:r>
            <w:r w:rsidRPr="008D6505">
              <w:instrText xml:space="preserve"> SEQ Figur \* ARABIC </w:instrText>
            </w:r>
            <w:r>
              <w:fldChar w:fldCharType="separate"/>
            </w:r>
            <w:r w:rsidR="00857A8C">
              <w:rPr>
                <w:noProof/>
              </w:rPr>
              <w:t>2</w:t>
            </w:r>
            <w:r>
              <w:fldChar w:fldCharType="end"/>
            </w:r>
            <w:r w:rsidRPr="008D6505">
              <w:t xml:space="preserve"> vises masse energy-absorbsjons koeffisienten I </w:t>
            </w:r>
            <w:r>
              <w:t>kobber [4]</w:t>
            </w:r>
            <w:r w:rsidR="002A7789">
              <w:t>.</w:t>
            </w:r>
          </w:p>
        </w:tc>
      </w:tr>
      <w:tr w:rsidR="00684020" w:rsidRPr="008D6505" w:rsidTr="0003184C">
        <w:trPr>
          <w:jc w:val="center"/>
        </w:trPr>
        <w:tc>
          <w:tcPr>
            <w:tcW w:w="4531" w:type="dxa"/>
          </w:tcPr>
          <w:p w:rsidR="00684020" w:rsidRDefault="00684020" w:rsidP="00684020">
            <w:pPr>
              <w:keepNext/>
              <w:autoSpaceDE w:val="0"/>
              <w:autoSpaceDN w:val="0"/>
              <w:adjustRightInd w:val="0"/>
            </w:pPr>
            <w:r>
              <w:rPr>
                <w:noProof/>
                <w:lang w:eastAsia="nb-NO"/>
              </w:rPr>
              <w:drawing>
                <wp:inline distT="0" distB="0" distL="0" distR="0">
                  <wp:extent cx="2628138" cy="2052000"/>
                  <wp:effectExtent l="0" t="0" r="1270" b="5715"/>
                  <wp:docPr id="44" name="Picture 44" descr="Lea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ad grap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8138" cy="2052000"/>
                          </a:xfrm>
                          <a:prstGeom prst="rect">
                            <a:avLst/>
                          </a:prstGeom>
                          <a:noFill/>
                          <a:ln>
                            <a:noFill/>
                          </a:ln>
                        </pic:spPr>
                      </pic:pic>
                    </a:graphicData>
                  </a:graphic>
                </wp:inline>
              </w:drawing>
            </w:r>
          </w:p>
          <w:p w:rsidR="00684020" w:rsidRDefault="00684020" w:rsidP="00F768D5">
            <w:pPr>
              <w:pStyle w:val="Caption"/>
              <w:jc w:val="center"/>
              <w:rPr>
                <w:noProof/>
                <w:lang w:eastAsia="nb-NO"/>
              </w:rPr>
            </w:pPr>
            <w:r>
              <w:t xml:space="preserve">Figur </w:t>
            </w:r>
            <w:r>
              <w:fldChar w:fldCharType="begin"/>
            </w:r>
            <w:r>
              <w:instrText xml:space="preserve"> SEQ Figur \* ARABIC </w:instrText>
            </w:r>
            <w:r>
              <w:fldChar w:fldCharType="separate"/>
            </w:r>
            <w:r w:rsidR="00857A8C">
              <w:rPr>
                <w:noProof/>
              </w:rPr>
              <w:t>3</w:t>
            </w:r>
            <w:r>
              <w:fldChar w:fldCharType="end"/>
            </w:r>
            <w:r>
              <w:t xml:space="preserve"> viser masse energi-absorbsjons koeffesienten for bly [9].</w:t>
            </w:r>
          </w:p>
        </w:tc>
        <w:tc>
          <w:tcPr>
            <w:tcW w:w="4531" w:type="dxa"/>
          </w:tcPr>
          <w:p w:rsidR="00684020" w:rsidRDefault="00684020" w:rsidP="008D6505">
            <w:pPr>
              <w:keepNext/>
              <w:autoSpaceDE w:val="0"/>
              <w:autoSpaceDN w:val="0"/>
              <w:adjustRightInd w:val="0"/>
              <w:jc w:val="center"/>
              <w:rPr>
                <w:noProof/>
                <w:lang w:eastAsia="nb-NO"/>
              </w:rPr>
            </w:pPr>
          </w:p>
        </w:tc>
      </w:tr>
    </w:tbl>
    <w:p w:rsidR="00B82137" w:rsidRPr="008D6505" w:rsidRDefault="00B82137" w:rsidP="001324F5">
      <w:pPr>
        <w:autoSpaceDE w:val="0"/>
        <w:autoSpaceDN w:val="0"/>
        <w:adjustRightInd w:val="0"/>
        <w:spacing w:after="0" w:line="240" w:lineRule="auto"/>
        <w:rPr>
          <w:rFonts w:ascii="TeXGyreTermes-Regular" w:hAnsi="TeXGyreTermes-Regular" w:cs="TeXGyreTermes-Regular"/>
          <w:sz w:val="24"/>
          <w:szCs w:val="24"/>
        </w:rPr>
      </w:pPr>
    </w:p>
    <w:p w:rsidR="00594DCF" w:rsidRPr="008D6505" w:rsidRDefault="00594DCF" w:rsidP="008D6505">
      <w:pPr>
        <w:keepNext/>
        <w:autoSpaceDE w:val="0"/>
        <w:autoSpaceDN w:val="0"/>
        <w:adjustRightInd w:val="0"/>
        <w:spacing w:after="0" w:line="240" w:lineRule="auto"/>
        <w:jc w:val="both"/>
      </w:pPr>
    </w:p>
    <w:p w:rsidR="008D6505" w:rsidRPr="008D6505" w:rsidRDefault="00985C9B" w:rsidP="00985C9B">
      <w:pPr>
        <w:keepNext/>
      </w:pPr>
      <w:r>
        <w:t>I figuren nedenfor er masse attenuasjons koeffisenten for mykvev plottet hvor det indikeres hvor og hvor mye de forskjellige interaksjonene bidrar.</w:t>
      </w:r>
    </w:p>
    <w:p w:rsidR="008D6505" w:rsidRPr="008D6505" w:rsidRDefault="008D6505" w:rsidP="008D6505">
      <w:pPr>
        <w:pStyle w:val="Caption"/>
        <w:jc w:val="center"/>
      </w:pPr>
    </w:p>
    <w:p w:rsidR="001A7A1D" w:rsidRDefault="00985C9B" w:rsidP="001A7A1D">
      <w:pPr>
        <w:keepNext/>
        <w:jc w:val="center"/>
      </w:pPr>
      <w:r>
        <w:rPr>
          <w:noProof/>
          <w:lang w:eastAsia="nb-NO"/>
        </w:rPr>
        <w:drawing>
          <wp:inline distT="0" distB="0" distL="0" distR="0" wp14:anchorId="45AE4570" wp14:editId="49AABCAB">
            <wp:extent cx="2880000" cy="2792486"/>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2792486"/>
                    </a:xfrm>
                    <a:prstGeom prst="rect">
                      <a:avLst/>
                    </a:prstGeom>
                  </pic:spPr>
                </pic:pic>
              </a:graphicData>
            </a:graphic>
          </wp:inline>
        </w:drawing>
      </w:r>
    </w:p>
    <w:p w:rsidR="00985C9B" w:rsidRDefault="001A7A1D" w:rsidP="001A7A1D">
      <w:pPr>
        <w:pStyle w:val="Caption"/>
        <w:jc w:val="center"/>
      </w:pPr>
      <w:r>
        <w:t xml:space="preserve">Figur </w:t>
      </w:r>
      <w:r>
        <w:fldChar w:fldCharType="begin"/>
      </w:r>
      <w:r>
        <w:instrText xml:space="preserve"> SEQ Figur \* ARABIC </w:instrText>
      </w:r>
      <w:r>
        <w:fldChar w:fldCharType="separate"/>
      </w:r>
      <w:r w:rsidR="00857A8C">
        <w:rPr>
          <w:noProof/>
        </w:rPr>
        <w:t>4</w:t>
      </w:r>
      <w:r>
        <w:fldChar w:fldCharType="end"/>
      </w:r>
      <w:r>
        <w:t xml:space="preserve"> viser masse attenasjons koeffisienten for mykvev [5].</w:t>
      </w:r>
    </w:p>
    <w:p w:rsidR="00985C9B" w:rsidRPr="00E75935" w:rsidRDefault="00985C9B" w:rsidP="009878AB">
      <w:pPr>
        <w:rPr>
          <w:b/>
        </w:rPr>
      </w:pPr>
    </w:p>
    <w:p w:rsidR="009878AB" w:rsidRDefault="009878AB" w:rsidP="009878AB">
      <w:r w:rsidRPr="009878AB">
        <w:rPr>
          <w:b/>
        </w:rPr>
        <w:t>Midlere fri veilengde</w:t>
      </w:r>
      <w:r>
        <w:t xml:space="preserve"> er det resiproke av attenuasjons koeffisienten </w:t>
      </w:r>
      <w:r w:rsidR="00C77094">
        <w:t>[2]</w:t>
      </w:r>
    </w:p>
    <w:p w:rsidR="009878AB" w:rsidRDefault="009878AB" w:rsidP="009878AB">
      <w:pPr>
        <w:rPr>
          <w:rFonts w:eastAsiaTheme="minorEastAsia"/>
        </w:rPr>
      </w:pPr>
      <w:r>
        <w:tab/>
      </w:r>
      <m:oMath>
        <m:r>
          <w:rPr>
            <w:rFonts w:ascii="Cambria Math" w:hAnsi="Cambria Math"/>
          </w:rPr>
          <m:t>MFP=</m:t>
        </m:r>
        <m:sSup>
          <m:sSupPr>
            <m:ctrlPr>
              <w:rPr>
                <w:rFonts w:ascii="Cambria Math" w:hAnsi="Cambria Math"/>
                <w:i/>
              </w:rPr>
            </m:ctrlPr>
          </m:sSupPr>
          <m:e>
            <m:r>
              <w:rPr>
                <w:rFonts w:ascii="Cambria Math" w:hAnsi="Cambria Math"/>
              </w:rPr>
              <m:t>μ</m:t>
            </m:r>
          </m:e>
          <m:sup>
            <m:r>
              <w:rPr>
                <w:rFonts w:ascii="Cambria Math" w:hAnsi="Cambria Math"/>
              </w:rPr>
              <m:t>-1</m:t>
            </m:r>
          </m:sup>
        </m:sSup>
      </m:oMath>
    </w:p>
    <w:p w:rsidR="009E3022" w:rsidRDefault="009E3022" w:rsidP="009878AB">
      <w:pPr>
        <w:rPr>
          <w:rFonts w:eastAsiaTheme="minorEastAsia"/>
          <w:b/>
        </w:rPr>
      </w:pPr>
    </w:p>
    <w:p w:rsidR="009E3022" w:rsidRPr="009E3022" w:rsidRDefault="009E3022" w:rsidP="009E3022">
      <w:r>
        <w:rPr>
          <w:rFonts w:eastAsiaTheme="minorEastAsia"/>
          <w:b/>
        </w:rPr>
        <w:t xml:space="preserve">Rayleigh spredning </w:t>
      </w:r>
      <w:r>
        <w:rPr>
          <w:rFonts w:eastAsiaTheme="minorEastAsia"/>
        </w:rPr>
        <w:t xml:space="preserve">skjer uten energi tap, coherent spredning. Fotoner er absorbert og re-emmitert med en liten vinkel. Det atomære tversnittet er </w:t>
      </w:r>
    </w:p>
    <w:p w:rsidR="009E3022" w:rsidRDefault="009E3022" w:rsidP="009E3022">
      <w:pPr>
        <w:pStyle w:val="Standard"/>
        <w:rPr>
          <w:rFonts w:eastAsia="Liberation Serif" w:cs="Liberation Serif"/>
        </w:rPr>
      </w:pPr>
      <w:r>
        <w:rPr>
          <w:rFonts w:eastAsia="Liberation Serif" w:cs="Liberation Serif"/>
        </w:rPr>
        <w:tab/>
      </w:r>
      <m:oMath>
        <m:sSub>
          <m:sSubPr>
            <m:ctrlPr>
              <w:rPr>
                <w:rFonts w:ascii="Cambria Math" w:hAnsi="Cambria Math"/>
              </w:rPr>
            </m:ctrlPr>
          </m:sSubPr>
          <m:e>
            <m:r>
              <w:rPr>
                <w:rFonts w:ascii="Cambria Math" w:hAnsi="Cambria Math"/>
              </w:rPr>
              <m:t>σ</m:t>
            </m:r>
          </m:e>
          <m:sub>
            <m:r>
              <w:rPr>
                <w:rFonts w:ascii="Cambria Math" w:hAnsi="Cambria Math"/>
              </w:rPr>
              <m:t>a,Ry</m:t>
            </m:r>
          </m:sub>
        </m:sSub>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hν</m:t>
                </m:r>
              </m:den>
            </m:f>
            <m:r>
              <w:rPr>
                <w:rFonts w:ascii="Cambria Math" w:hAnsi="Cambria Math"/>
              </w:rPr>
              <m:t>)</m:t>
            </m:r>
          </m:e>
          <m:sup>
            <m:r>
              <w:rPr>
                <w:rFonts w:ascii="Cambria Math" w:hAnsi="Cambria Math"/>
              </w:rPr>
              <m:t>2</m:t>
            </m:r>
          </m:sup>
        </m:sSup>
      </m:oMath>
    </w:p>
    <w:p w:rsidR="009E3022" w:rsidRDefault="009E3022" w:rsidP="009E3022">
      <w:pPr>
        <w:pStyle w:val="Standard"/>
        <w:rPr>
          <w:rFonts w:eastAsia="Liberation Serif" w:cs="Liberation Serif"/>
        </w:rPr>
      </w:pPr>
    </w:p>
    <w:p w:rsidR="009E3022" w:rsidRDefault="009E3022" w:rsidP="009E3022">
      <w:pPr>
        <w:pStyle w:val="Standard"/>
        <w:rPr>
          <w:b/>
          <w:bCs/>
          <w:i/>
          <w:iCs/>
        </w:rPr>
      </w:pPr>
    </w:p>
    <w:p w:rsidR="007C3ADC" w:rsidRDefault="008A2300" w:rsidP="007C3ADC">
      <w:pPr>
        <w:pStyle w:val="Standard"/>
        <w:rPr>
          <w:lang w:val="nb-NO"/>
        </w:rPr>
      </w:pPr>
      <w:r w:rsidRPr="008A2300">
        <w:rPr>
          <w:rFonts w:asciiTheme="minorHAnsi" w:eastAsia="Liberation Serif" w:hAnsiTheme="minorHAnsi" w:cstheme="minorHAnsi"/>
          <w:b/>
          <w:bCs/>
          <w:iCs/>
          <w:sz w:val="22"/>
          <w:szCs w:val="22"/>
          <w:lang w:val="nb-NO"/>
        </w:rPr>
        <w:t>Compton scattering</w:t>
      </w:r>
      <w:r w:rsidRPr="008A2300">
        <w:rPr>
          <w:rFonts w:asciiTheme="minorHAnsi" w:eastAsia="Liberation Serif" w:hAnsiTheme="minorHAnsi" w:cstheme="minorHAnsi"/>
          <w:b/>
          <w:bCs/>
          <w:i/>
          <w:iCs/>
          <w:sz w:val="22"/>
          <w:szCs w:val="22"/>
          <w:lang w:val="nb-NO"/>
        </w:rPr>
        <w:t xml:space="preserve"> </w:t>
      </w:r>
      <w:r w:rsidRPr="008A2300">
        <w:rPr>
          <w:rFonts w:asciiTheme="minorHAnsi" w:eastAsia="Liberation Serif" w:hAnsiTheme="minorHAnsi" w:cstheme="minorHAnsi"/>
          <w:bCs/>
          <w:iCs/>
          <w:sz w:val="22"/>
          <w:szCs w:val="22"/>
          <w:lang w:val="nb-NO"/>
        </w:rPr>
        <w:t>er uelastisk spredning</w:t>
      </w:r>
      <w:r>
        <w:rPr>
          <w:rFonts w:asciiTheme="minorHAnsi" w:eastAsia="Liberation Serif" w:hAnsiTheme="minorHAnsi" w:cstheme="minorHAnsi"/>
          <w:sz w:val="22"/>
          <w:szCs w:val="22"/>
          <w:lang w:val="nb-NO"/>
        </w:rPr>
        <w:t>,</w:t>
      </w:r>
      <w:r w:rsidRPr="008A2300">
        <w:rPr>
          <w:rFonts w:asciiTheme="minorHAnsi" w:eastAsia="Liberation Serif" w:hAnsiTheme="minorHAnsi" w:cstheme="minorHAnsi"/>
          <w:sz w:val="22"/>
          <w:szCs w:val="22"/>
          <w:lang w:val="nb-NO"/>
        </w:rPr>
        <w:t xml:space="preserve"> </w:t>
      </w:r>
      <m:oMath>
        <m:r>
          <w:rPr>
            <w:rFonts w:ascii="Cambria Math" w:hAnsi="Cambria Math" w:cstheme="minorHAnsi"/>
            <w:sz w:val="22"/>
            <w:szCs w:val="22"/>
            <w:lang w:val="nb-NO"/>
          </w:rPr>
          <m:t>h</m:t>
        </m:r>
        <m:r>
          <w:rPr>
            <w:rFonts w:ascii="Cambria Math" w:hAnsi="Cambria Math" w:cstheme="minorHAnsi"/>
            <w:sz w:val="22"/>
            <w:szCs w:val="22"/>
          </w:rPr>
          <m:t>ν</m:t>
        </m:r>
        <m:r>
          <w:rPr>
            <w:rFonts w:ascii="Cambria Math" w:hAnsi="Cambria Math" w:cstheme="minorHAnsi"/>
            <w:sz w:val="22"/>
            <w:szCs w:val="22"/>
            <w:lang w:val="nb-NO"/>
          </w:rPr>
          <m:t>'&lt;h</m:t>
        </m:r>
        <m:r>
          <w:rPr>
            <w:rFonts w:ascii="Cambria Math" w:hAnsi="Cambria Math" w:cstheme="minorHAnsi"/>
            <w:sz w:val="22"/>
            <w:szCs w:val="22"/>
          </w:rPr>
          <m:t>ν</m:t>
        </m:r>
      </m:oMath>
      <w:r w:rsidRPr="008A2300">
        <w:rPr>
          <w:rFonts w:asciiTheme="minorHAnsi" w:hAnsiTheme="minorHAnsi" w:cstheme="minorHAnsi"/>
          <w:sz w:val="22"/>
          <w:szCs w:val="22"/>
          <w:lang w:val="nb-NO"/>
        </w:rPr>
        <w:t xml:space="preserve">. Elektronet ses på så fritt fra atomet, ubundet. </w:t>
      </w:r>
      <w:r>
        <w:rPr>
          <w:rFonts w:asciiTheme="minorHAnsi" w:hAnsiTheme="minorHAnsi" w:cstheme="minorHAnsi"/>
          <w:sz w:val="22"/>
          <w:szCs w:val="22"/>
          <w:lang w:val="nb-NO"/>
        </w:rPr>
        <w:t xml:space="preserve">Det </w:t>
      </w:r>
      <w:r w:rsidR="00C160A6">
        <w:rPr>
          <w:rFonts w:asciiTheme="minorHAnsi" w:hAnsiTheme="minorHAnsi" w:cstheme="minorHAnsi"/>
          <w:sz w:val="22"/>
          <w:szCs w:val="22"/>
          <w:lang w:val="nb-NO"/>
        </w:rPr>
        <w:t>atomære</w:t>
      </w:r>
      <w:r w:rsidR="007C3ADC">
        <w:rPr>
          <w:rFonts w:asciiTheme="minorHAnsi" w:hAnsiTheme="minorHAnsi" w:cstheme="minorHAnsi"/>
          <w:sz w:val="22"/>
          <w:szCs w:val="22"/>
          <w:lang w:val="nb-NO"/>
        </w:rPr>
        <w:t xml:space="preserve"> </w:t>
      </w:r>
      <w:r>
        <w:rPr>
          <w:rFonts w:asciiTheme="minorHAnsi" w:hAnsiTheme="minorHAnsi" w:cstheme="minorHAnsi"/>
          <w:sz w:val="22"/>
          <w:szCs w:val="22"/>
          <w:lang w:val="nb-NO"/>
        </w:rPr>
        <w:t xml:space="preserve">tversnittet </w:t>
      </w:r>
      <w:r w:rsidR="00E332EB">
        <w:rPr>
          <w:rFonts w:asciiTheme="minorHAnsi" w:hAnsiTheme="minorHAnsi" w:cstheme="minorHAnsi"/>
          <w:sz w:val="22"/>
          <w:szCs w:val="22"/>
          <w:lang w:val="nb-NO"/>
        </w:rPr>
        <w:t>beskrives</w:t>
      </w:r>
      <w:r>
        <w:rPr>
          <w:rFonts w:asciiTheme="minorHAnsi" w:hAnsiTheme="minorHAnsi" w:cstheme="minorHAnsi"/>
          <w:sz w:val="22"/>
          <w:szCs w:val="22"/>
          <w:lang w:val="nb-NO"/>
        </w:rPr>
        <w:t xml:space="preserve"> som</w:t>
      </w:r>
      <w:r w:rsidR="007C3ADC">
        <w:rPr>
          <w:rFonts w:asciiTheme="minorHAnsi" w:hAnsiTheme="minorHAnsi" w:cstheme="minorHAnsi"/>
          <w:sz w:val="22"/>
          <w:szCs w:val="22"/>
          <w:lang w:val="nb-NO"/>
        </w:rPr>
        <w:t xml:space="preserve"> [2]</w:t>
      </w:r>
    </w:p>
    <w:p w:rsidR="0011563E" w:rsidRDefault="0011563E" w:rsidP="007C3ADC">
      <w:pPr>
        <w:pStyle w:val="Standard"/>
        <w:rPr>
          <w:lang w:val="nb-NO"/>
        </w:rPr>
      </w:pPr>
    </w:p>
    <w:p w:rsidR="007C3ADC" w:rsidRDefault="007C3ADC" w:rsidP="007C3ADC">
      <w:pPr>
        <w:pStyle w:val="Standard"/>
        <w:rPr>
          <w:bCs/>
          <w:iCs/>
          <w:sz w:val="22"/>
          <w:szCs w:val="22"/>
          <w:lang w:val="nb-NO"/>
        </w:rPr>
      </w:pPr>
      <w:r>
        <w:rPr>
          <w:lang w:val="nb-NO"/>
        </w:rPr>
        <w:tab/>
      </w:r>
      <m:oMath>
        <m:f>
          <m:fPr>
            <m:ctrlPr>
              <w:rPr>
                <w:rFonts w:ascii="Cambria Math" w:hAnsi="Cambria Math"/>
                <w:bCs/>
                <w:i/>
                <w:iCs/>
                <w:sz w:val="22"/>
                <w:szCs w:val="22"/>
                <w:lang w:val="nb-NO"/>
              </w:rPr>
            </m:ctrlPr>
          </m:fPr>
          <m:num>
            <m:r>
              <w:rPr>
                <w:rFonts w:ascii="Cambria Math" w:hAnsi="Cambria Math"/>
                <w:sz w:val="22"/>
                <w:szCs w:val="22"/>
                <w:lang w:val="nb-NO"/>
              </w:rPr>
              <m:t>dσ</m:t>
            </m:r>
          </m:num>
          <m:den>
            <m:r>
              <w:rPr>
                <w:rFonts w:ascii="Cambria Math" w:hAnsi="Cambria Math"/>
                <w:sz w:val="22"/>
                <w:szCs w:val="22"/>
                <w:lang w:val="nb-NO"/>
              </w:rPr>
              <m:t>d</m:t>
            </m:r>
            <m:r>
              <m:rPr>
                <m:sty m:val="p"/>
              </m:rPr>
              <w:rPr>
                <w:rFonts w:ascii="Cambria Math" w:hAnsi="Cambria Math"/>
                <w:sz w:val="22"/>
                <w:szCs w:val="22"/>
                <w:lang w:val="nb-NO"/>
              </w:rPr>
              <m:t>Ω</m:t>
            </m:r>
          </m:den>
        </m:f>
        <m:r>
          <w:rPr>
            <w:rFonts w:ascii="Cambria Math" w:hAnsi="Cambria Math"/>
            <w:sz w:val="22"/>
            <w:szCs w:val="22"/>
            <w:lang w:val="nb-NO"/>
          </w:rPr>
          <m:t>∝</m:t>
        </m:r>
        <m:r>
          <w:rPr>
            <w:rFonts w:ascii="Cambria Math" w:hAnsi="Cambria Math"/>
            <w:sz w:val="22"/>
            <w:szCs w:val="22"/>
            <w:lang w:val="nb-NO"/>
          </w:rPr>
          <m:t>Z</m:t>
        </m:r>
        <m:sSup>
          <m:sSupPr>
            <m:ctrlPr>
              <w:rPr>
                <w:rFonts w:ascii="Cambria Math" w:hAnsi="Cambria Math"/>
                <w:bCs/>
                <w:i/>
                <w:iCs/>
                <w:sz w:val="22"/>
                <w:szCs w:val="22"/>
                <w:lang w:val="nb-NO"/>
              </w:rPr>
            </m:ctrlPr>
          </m:sSupPr>
          <m:e>
            <m:d>
              <m:dPr>
                <m:ctrlPr>
                  <w:rPr>
                    <w:rFonts w:ascii="Cambria Math" w:hAnsi="Cambria Math"/>
                    <w:bCs/>
                    <w:i/>
                    <w:iCs/>
                    <w:sz w:val="22"/>
                    <w:szCs w:val="22"/>
                    <w:lang w:val="nb-NO"/>
                  </w:rPr>
                </m:ctrlPr>
              </m:dPr>
              <m:e>
                <m:f>
                  <m:fPr>
                    <m:ctrlPr>
                      <w:rPr>
                        <w:rFonts w:ascii="Cambria Math" w:hAnsi="Cambria Math"/>
                        <w:bCs/>
                        <w:i/>
                        <w:iCs/>
                        <w:sz w:val="22"/>
                        <w:szCs w:val="22"/>
                        <w:lang w:val="nb-NO"/>
                      </w:rPr>
                    </m:ctrlPr>
                  </m:fPr>
                  <m:num>
                    <m:sSup>
                      <m:sSupPr>
                        <m:ctrlPr>
                          <w:rPr>
                            <w:rFonts w:ascii="Cambria Math" w:hAnsi="Cambria Math"/>
                            <w:bCs/>
                            <w:i/>
                            <w:iCs/>
                            <w:sz w:val="22"/>
                            <w:szCs w:val="22"/>
                            <w:lang w:val="nb-NO"/>
                          </w:rPr>
                        </m:ctrlPr>
                      </m:sSupPr>
                      <m:e>
                        <m:r>
                          <w:rPr>
                            <w:rFonts w:ascii="Cambria Math" w:hAnsi="Cambria Math"/>
                            <w:sz w:val="22"/>
                            <w:szCs w:val="22"/>
                            <w:lang w:val="nb-NO"/>
                          </w:rPr>
                          <m:t>v</m:t>
                        </m:r>
                      </m:e>
                      <m:sup>
                        <m:r>
                          <w:rPr>
                            <w:rFonts w:ascii="Cambria Math" w:hAnsi="Cambria Math"/>
                            <w:sz w:val="22"/>
                            <w:szCs w:val="22"/>
                            <w:lang w:val="nb-NO"/>
                          </w:rPr>
                          <m:t>'</m:t>
                        </m:r>
                      </m:sup>
                    </m:sSup>
                  </m:num>
                  <m:den>
                    <m:r>
                      <w:rPr>
                        <w:rFonts w:ascii="Cambria Math" w:hAnsi="Cambria Math"/>
                        <w:sz w:val="22"/>
                        <w:szCs w:val="22"/>
                        <w:lang w:val="nb-NO"/>
                      </w:rPr>
                      <m:t>v</m:t>
                    </m:r>
                  </m:den>
                </m:f>
              </m:e>
            </m:d>
          </m:e>
          <m:sup>
            <m:r>
              <w:rPr>
                <w:rFonts w:ascii="Cambria Math" w:hAnsi="Cambria Math"/>
                <w:sz w:val="22"/>
                <w:szCs w:val="22"/>
                <w:lang w:val="nb-NO"/>
              </w:rPr>
              <m:t>2</m:t>
            </m:r>
          </m:sup>
        </m:sSup>
        <m:d>
          <m:dPr>
            <m:ctrlPr>
              <w:rPr>
                <w:rFonts w:ascii="Cambria Math" w:hAnsi="Cambria Math"/>
                <w:bCs/>
                <w:i/>
                <w:iCs/>
                <w:sz w:val="22"/>
                <w:szCs w:val="22"/>
                <w:lang w:val="nb-NO"/>
              </w:rPr>
            </m:ctrlPr>
          </m:dPr>
          <m:e>
            <m:f>
              <m:fPr>
                <m:ctrlPr>
                  <w:rPr>
                    <w:rFonts w:ascii="Cambria Math" w:hAnsi="Cambria Math"/>
                    <w:bCs/>
                    <w:i/>
                    <w:iCs/>
                    <w:sz w:val="22"/>
                    <w:szCs w:val="22"/>
                    <w:lang w:val="nb-NO"/>
                  </w:rPr>
                </m:ctrlPr>
              </m:fPr>
              <m:num>
                <m:sSup>
                  <m:sSupPr>
                    <m:ctrlPr>
                      <w:rPr>
                        <w:rFonts w:ascii="Cambria Math" w:hAnsi="Cambria Math"/>
                        <w:bCs/>
                        <w:i/>
                        <w:iCs/>
                        <w:sz w:val="22"/>
                        <w:szCs w:val="22"/>
                        <w:lang w:val="nb-NO"/>
                      </w:rPr>
                    </m:ctrlPr>
                  </m:sSupPr>
                  <m:e>
                    <m:r>
                      <w:rPr>
                        <w:rFonts w:ascii="Cambria Math" w:hAnsi="Cambria Math"/>
                        <w:sz w:val="22"/>
                        <w:szCs w:val="22"/>
                        <w:lang w:val="nb-NO"/>
                      </w:rPr>
                      <m:t>v</m:t>
                    </m:r>
                  </m:e>
                  <m:sup>
                    <m:r>
                      <w:rPr>
                        <w:rFonts w:ascii="Cambria Math" w:hAnsi="Cambria Math"/>
                        <w:sz w:val="22"/>
                        <w:szCs w:val="22"/>
                        <w:lang w:val="nb-NO"/>
                      </w:rPr>
                      <m:t>'</m:t>
                    </m:r>
                  </m:sup>
                </m:sSup>
              </m:num>
              <m:den>
                <m:r>
                  <w:rPr>
                    <w:rFonts w:ascii="Cambria Math" w:hAnsi="Cambria Math"/>
                    <w:sz w:val="22"/>
                    <w:szCs w:val="22"/>
                    <w:lang w:val="nb-NO"/>
                  </w:rPr>
                  <m:t>v</m:t>
                </m:r>
              </m:den>
            </m:f>
            <m:r>
              <w:rPr>
                <w:rFonts w:ascii="Cambria Math" w:hAnsi="Cambria Math"/>
                <w:sz w:val="22"/>
                <w:szCs w:val="22"/>
                <w:lang w:val="nb-NO"/>
              </w:rPr>
              <m:t>+</m:t>
            </m:r>
            <m:f>
              <m:fPr>
                <m:ctrlPr>
                  <w:rPr>
                    <w:rFonts w:ascii="Cambria Math" w:hAnsi="Cambria Math"/>
                    <w:bCs/>
                    <w:i/>
                    <w:iCs/>
                    <w:sz w:val="22"/>
                    <w:szCs w:val="22"/>
                    <w:lang w:val="nb-NO"/>
                  </w:rPr>
                </m:ctrlPr>
              </m:fPr>
              <m:num>
                <m:r>
                  <w:rPr>
                    <w:rFonts w:ascii="Cambria Math" w:hAnsi="Cambria Math"/>
                    <w:sz w:val="22"/>
                    <w:szCs w:val="22"/>
                    <w:lang w:val="nb-NO"/>
                  </w:rPr>
                  <m:t>v</m:t>
                </m:r>
              </m:num>
              <m:den>
                <m:sSup>
                  <m:sSupPr>
                    <m:ctrlPr>
                      <w:rPr>
                        <w:rFonts w:ascii="Cambria Math" w:hAnsi="Cambria Math"/>
                        <w:bCs/>
                        <w:i/>
                        <w:iCs/>
                        <w:sz w:val="22"/>
                        <w:szCs w:val="22"/>
                        <w:lang w:val="nb-NO"/>
                      </w:rPr>
                    </m:ctrlPr>
                  </m:sSupPr>
                  <m:e>
                    <m:r>
                      <w:rPr>
                        <w:rFonts w:ascii="Cambria Math" w:hAnsi="Cambria Math"/>
                        <w:sz w:val="22"/>
                        <w:szCs w:val="22"/>
                        <w:lang w:val="nb-NO"/>
                      </w:rPr>
                      <m:t>v</m:t>
                    </m:r>
                  </m:e>
                  <m:sup>
                    <m:r>
                      <w:rPr>
                        <w:rFonts w:ascii="Cambria Math" w:hAnsi="Cambria Math"/>
                        <w:sz w:val="22"/>
                        <w:szCs w:val="22"/>
                        <w:lang w:val="nb-NO"/>
                      </w:rPr>
                      <m:t>'</m:t>
                    </m:r>
                  </m:sup>
                </m:sSup>
              </m:den>
            </m:f>
            <m:r>
              <w:rPr>
                <w:rFonts w:ascii="Cambria Math" w:hAnsi="Cambria Math"/>
                <w:sz w:val="22"/>
                <w:szCs w:val="22"/>
                <w:lang w:val="nb-NO"/>
              </w:rPr>
              <m:t>-</m:t>
            </m:r>
            <m:func>
              <m:funcPr>
                <m:ctrlPr>
                  <w:rPr>
                    <w:rFonts w:ascii="Cambria Math" w:hAnsi="Cambria Math"/>
                    <w:bCs/>
                    <w:i/>
                    <w:iCs/>
                    <w:sz w:val="22"/>
                    <w:szCs w:val="22"/>
                    <w:lang w:val="nb-NO"/>
                  </w:rPr>
                </m:ctrlPr>
              </m:funcPr>
              <m:fName>
                <m:sSup>
                  <m:sSupPr>
                    <m:ctrlPr>
                      <w:rPr>
                        <w:rFonts w:ascii="Cambria Math" w:hAnsi="Cambria Math"/>
                        <w:bCs/>
                        <w:i/>
                        <w:iCs/>
                        <w:sz w:val="22"/>
                        <w:szCs w:val="22"/>
                        <w:lang w:val="nb-NO"/>
                      </w:rPr>
                    </m:ctrlPr>
                  </m:sSupPr>
                  <m:e>
                    <m:r>
                      <m:rPr>
                        <m:sty m:val="p"/>
                      </m:rPr>
                      <w:rPr>
                        <w:rFonts w:ascii="Cambria Math" w:hAnsi="Cambria Math"/>
                        <w:sz w:val="22"/>
                        <w:szCs w:val="22"/>
                        <w:lang w:val="nb-NO"/>
                      </w:rPr>
                      <m:t>sin</m:t>
                    </m:r>
                  </m:e>
                  <m:sup>
                    <m:r>
                      <w:rPr>
                        <w:rFonts w:ascii="Cambria Math" w:hAnsi="Cambria Math"/>
                        <w:sz w:val="22"/>
                        <w:szCs w:val="22"/>
                        <w:lang w:val="nb-NO"/>
                      </w:rPr>
                      <m:t>2</m:t>
                    </m:r>
                    <m:ctrlPr>
                      <w:rPr>
                        <w:rFonts w:ascii="Cambria Math" w:hAnsi="Cambria Math"/>
                        <w:bCs/>
                        <w:iCs/>
                        <w:sz w:val="22"/>
                        <w:szCs w:val="22"/>
                        <w:lang w:val="nb-NO"/>
                      </w:rPr>
                    </m:ctrlPr>
                  </m:sup>
                </m:sSup>
              </m:fName>
              <m:e>
                <m:r>
                  <w:rPr>
                    <w:rFonts w:ascii="Cambria Math" w:hAnsi="Cambria Math"/>
                    <w:sz w:val="22"/>
                    <w:szCs w:val="22"/>
                    <w:lang w:val="nb-NO"/>
                  </w:rPr>
                  <m:t>θ</m:t>
                </m:r>
              </m:e>
            </m:func>
          </m:e>
        </m:d>
      </m:oMath>
    </w:p>
    <w:p w:rsidR="00E75935" w:rsidRDefault="00E75935" w:rsidP="007C3ADC">
      <w:pPr>
        <w:pStyle w:val="Standard"/>
        <w:rPr>
          <w:rFonts w:asciiTheme="minorHAnsi" w:hAnsiTheme="minorHAnsi" w:cstheme="minorHAnsi"/>
          <w:bCs/>
          <w:iCs/>
          <w:sz w:val="22"/>
          <w:szCs w:val="22"/>
          <w:lang w:val="nb-NO"/>
        </w:rPr>
      </w:pPr>
    </w:p>
    <w:p w:rsidR="00E75935" w:rsidRDefault="00E75935" w:rsidP="00E75935">
      <w:r>
        <w:t>Elektron spredningsvinkelen for compton er gitt som [3]</w:t>
      </w:r>
    </w:p>
    <w:p w:rsidR="0005744F" w:rsidRDefault="00E75935" w:rsidP="0005744F">
      <w:pPr>
        <w:rPr>
          <w:rFonts w:eastAsiaTheme="minorEastAsia"/>
        </w:rPr>
      </w:pPr>
      <w:r>
        <w:tab/>
      </w:r>
      <m:oMath>
        <m:r>
          <m:rPr>
            <m:sty m:val="p"/>
          </m:rPr>
          <w:rPr>
            <w:rFonts w:ascii="Cambria Math" w:hAnsi="Cambria Math"/>
          </w:rPr>
          <m:t>cot</m:t>
        </m:r>
        <m:r>
          <w:rPr>
            <w:rFonts w:ascii="Cambria Math" w:hAnsi="Cambria Math"/>
          </w:rPr>
          <m:t>ϕ=(1+</m:t>
        </m:r>
        <m:f>
          <m:fPr>
            <m:ctrlPr>
              <w:rPr>
                <w:rFonts w:ascii="Cambria Math" w:hAnsi="Cambria Math"/>
              </w:rPr>
            </m:ctrlPr>
          </m:fPr>
          <m:num>
            <m:r>
              <w:rPr>
                <w:rFonts w:ascii="Cambria Math" w:hAnsi="Cambria Math"/>
              </w:rPr>
              <m:t>hν</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c</m:t>
                </m:r>
              </m:e>
              <m:sup>
                <m:r>
                  <w:rPr>
                    <w:rFonts w:ascii="Cambria Math" w:hAnsi="Cambria Math"/>
                  </w:rPr>
                  <m:t>2</m:t>
                </m:r>
              </m:sup>
            </m:sSup>
          </m:den>
        </m:f>
        <m:r>
          <w:rPr>
            <w:rFonts w:ascii="Cambria Math" w:hAnsi="Cambria Math"/>
          </w:rPr>
          <m:t>)</m:t>
        </m:r>
        <m:r>
          <m:rPr>
            <m:sty m:val="p"/>
          </m:rPr>
          <w:rPr>
            <w:rFonts w:ascii="Cambria Math" w:hAnsi="Cambria Math"/>
          </w:rPr>
          <m:t>tan</m:t>
        </m:r>
        <m:f>
          <m:fPr>
            <m:ctrlPr>
              <w:rPr>
                <w:rFonts w:ascii="Cambria Math" w:hAnsi="Cambria Math"/>
              </w:rPr>
            </m:ctrlPr>
          </m:fPr>
          <m:num>
            <m:r>
              <w:rPr>
                <w:rFonts w:ascii="Cambria Math" w:hAnsi="Cambria Math"/>
              </w:rPr>
              <m:t>θ</m:t>
            </m:r>
          </m:num>
          <m:den>
            <m:r>
              <w:rPr>
                <w:rFonts w:ascii="Cambria Math" w:hAnsi="Cambria Math"/>
              </w:rPr>
              <m:t>2</m:t>
            </m:r>
          </m:den>
        </m:f>
      </m:oMath>
      <w:r w:rsidR="00372036">
        <w:rPr>
          <w:rFonts w:eastAsiaTheme="minorEastAsia"/>
        </w:rPr>
        <w:tab/>
      </w:r>
      <w:r w:rsidR="00372036">
        <w:rPr>
          <w:rFonts w:eastAsiaTheme="minorEastAsia"/>
        </w:rPr>
        <w:tab/>
      </w:r>
      <w:r w:rsidR="0005744F">
        <w:rPr>
          <w:rFonts w:eastAsiaTheme="minorEastAsia"/>
        </w:rPr>
        <w:tab/>
      </w:r>
      <w:r w:rsidR="0005744F">
        <w:rPr>
          <w:rFonts w:eastAsiaTheme="minorEastAsia"/>
        </w:rPr>
        <w:tab/>
      </w:r>
      <w:r w:rsidR="0005744F">
        <w:rPr>
          <w:rFonts w:eastAsiaTheme="minorEastAsia"/>
        </w:rPr>
        <w:tab/>
      </w:r>
      <w:r w:rsidR="0005744F">
        <w:rPr>
          <w:rFonts w:eastAsiaTheme="minorEastAsia"/>
        </w:rPr>
        <w:tab/>
      </w:r>
      <w:r w:rsidR="0005744F">
        <w:rPr>
          <w:rFonts w:eastAsiaTheme="minorEastAsia"/>
        </w:rPr>
        <w:tab/>
      </w:r>
      <w:r w:rsidR="0005744F">
        <w:rPr>
          <w:rFonts w:eastAsiaTheme="minorEastAsia"/>
        </w:rPr>
        <w:tab/>
        <w:t>(?)</w:t>
      </w:r>
    </w:p>
    <w:p w:rsidR="00E75935" w:rsidRDefault="00E75935" w:rsidP="00E75935">
      <w:pPr>
        <w:rPr>
          <w:rFonts w:eastAsiaTheme="minorEastAsia"/>
        </w:rPr>
      </w:pPr>
      <w:r>
        <w:rPr>
          <w:rFonts w:eastAsiaTheme="minorEastAsia"/>
        </w:rPr>
        <w:t xml:space="preserve">Hvor </w:t>
      </w:r>
      <m:oMath>
        <m:r>
          <w:rPr>
            <w:rFonts w:ascii="Cambria Math" w:eastAsiaTheme="minorEastAsia" w:hAnsi="Cambria Math"/>
          </w:rPr>
          <m:t>ϕ</m:t>
        </m:r>
      </m:oMath>
      <w:r>
        <w:rPr>
          <w:rFonts w:eastAsiaTheme="minorEastAsia"/>
        </w:rPr>
        <w:t xml:space="preserve"> er spredningsvinkelen til elektronet, </w:t>
      </w:r>
      <m:oMath>
        <m:r>
          <w:rPr>
            <w:rFonts w:ascii="Cambria Math" w:eastAsiaTheme="minorEastAsia" w:hAnsi="Cambria Math"/>
          </w:rPr>
          <m:t>θ</m:t>
        </m:r>
      </m:oMath>
      <w:r>
        <w:rPr>
          <w:rFonts w:eastAsiaTheme="minorEastAsia"/>
        </w:rPr>
        <w:t xml:space="preserve"> er for fotonet, </w:t>
      </w:r>
      <m:oMath>
        <m:r>
          <w:rPr>
            <w:rFonts w:ascii="Cambria Math" w:eastAsiaTheme="minorEastAsia" w:hAnsi="Cambria Math"/>
          </w:rPr>
          <m:t>hν</m:t>
        </m:r>
      </m:oMath>
      <w:r>
        <w:rPr>
          <w:rFonts w:eastAsiaTheme="minorEastAsia"/>
        </w:rPr>
        <w:t xml:space="preserve"> er den inkommende fotonets energi og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Pr>
          <w:rFonts w:eastAsiaTheme="minorEastAsia"/>
        </w:rPr>
        <w:t xml:space="preserve"> er elektronets hvile energi</w:t>
      </w:r>
    </w:p>
    <w:p w:rsidR="0005744F" w:rsidRDefault="0005744F" w:rsidP="0005744F">
      <w:pPr>
        <w:rPr>
          <w:rFonts w:eastAsiaTheme="minorEastAsia"/>
        </w:rPr>
      </w:pPr>
      <w:r>
        <w:rPr>
          <w:rFonts w:eastAsiaTheme="minorEastAsia"/>
        </w:rPr>
        <w:t xml:space="preserve">Klein-Nishna compton differensiell tversnitt er vist i figur (??). Det observeres da at fotoner med høyere energi gir større sannsynlighet for mindre spredningsvinkel av elektronet. </w:t>
      </w:r>
    </w:p>
    <w:p w:rsidR="00E75935" w:rsidRPr="00E75935" w:rsidRDefault="00E75935" w:rsidP="007C3ADC">
      <w:pPr>
        <w:pStyle w:val="Standard"/>
        <w:rPr>
          <w:rFonts w:asciiTheme="minorHAnsi" w:hAnsiTheme="minorHAnsi" w:cstheme="minorHAnsi"/>
          <w:bCs/>
          <w:iCs/>
          <w:sz w:val="22"/>
          <w:szCs w:val="22"/>
          <w:lang w:val="nb-NO"/>
        </w:rPr>
      </w:pPr>
    </w:p>
    <w:p w:rsidR="0005744F" w:rsidRDefault="0005744F" w:rsidP="0005744F">
      <w:pPr>
        <w:pStyle w:val="Standard"/>
        <w:keepNext/>
        <w:jc w:val="center"/>
      </w:pPr>
      <w:r>
        <w:rPr>
          <w:noProof/>
          <w:lang w:eastAsia="nb-NO"/>
        </w:rPr>
        <w:drawing>
          <wp:inline distT="0" distB="0" distL="0" distR="0" wp14:anchorId="0E1D8296" wp14:editId="1D2766C6">
            <wp:extent cx="3000375" cy="2514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0375" cy="2514600"/>
                    </a:xfrm>
                    <a:prstGeom prst="rect">
                      <a:avLst/>
                    </a:prstGeom>
                  </pic:spPr>
                </pic:pic>
              </a:graphicData>
            </a:graphic>
          </wp:inline>
        </w:drawing>
      </w:r>
    </w:p>
    <w:p w:rsidR="00FA6A2C" w:rsidRDefault="00FA6A2C" w:rsidP="0005744F">
      <w:pPr>
        <w:pStyle w:val="Standard"/>
        <w:keepNext/>
        <w:jc w:val="center"/>
      </w:pPr>
    </w:p>
    <w:p w:rsidR="00E75935" w:rsidRDefault="0005744F" w:rsidP="0005744F">
      <w:pPr>
        <w:pStyle w:val="Caption"/>
        <w:jc w:val="center"/>
      </w:pPr>
      <w:r>
        <w:t xml:space="preserve">Figur </w:t>
      </w:r>
      <w:r>
        <w:fldChar w:fldCharType="begin"/>
      </w:r>
      <w:r>
        <w:instrText xml:space="preserve"> SEQ Figur \* ARABIC </w:instrText>
      </w:r>
      <w:r>
        <w:fldChar w:fldCharType="separate"/>
      </w:r>
      <w:r w:rsidR="00857A8C">
        <w:rPr>
          <w:noProof/>
        </w:rPr>
        <w:t>5</w:t>
      </w:r>
      <w:r>
        <w:fldChar w:fldCharType="end"/>
      </w:r>
      <w:r>
        <w:t xml:space="preserve"> viser Klein-Nishna compton differensiell tversnitt som funksjon </w:t>
      </w:r>
      <w:r w:rsidR="00FA6A2C">
        <w:t>av elektron sprednings vinkelen [2].</w:t>
      </w:r>
    </w:p>
    <w:p w:rsidR="00692FBB" w:rsidRDefault="00692FBB" w:rsidP="00692FBB">
      <w:r>
        <w:t>I figur (??) vises compton foton spredningstversnittet. Det observeres at for høyere foton energi at sannsynligheten for forover-spredning øker.</w:t>
      </w:r>
    </w:p>
    <w:p w:rsidR="00692FBB" w:rsidRDefault="00692FBB" w:rsidP="00692FBB">
      <w:pPr>
        <w:keepNext/>
        <w:jc w:val="center"/>
      </w:pPr>
      <w:r>
        <w:rPr>
          <w:noProof/>
          <w:lang w:eastAsia="nb-NO"/>
        </w:rPr>
        <w:drawing>
          <wp:inline distT="0" distB="0" distL="0" distR="0" wp14:anchorId="31CF3B73" wp14:editId="762875DA">
            <wp:extent cx="5095875" cy="2524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875" cy="2524125"/>
                    </a:xfrm>
                    <a:prstGeom prst="rect">
                      <a:avLst/>
                    </a:prstGeom>
                  </pic:spPr>
                </pic:pic>
              </a:graphicData>
            </a:graphic>
          </wp:inline>
        </w:drawing>
      </w:r>
    </w:p>
    <w:p w:rsidR="00692FBB" w:rsidRDefault="00692FBB" w:rsidP="00692FBB">
      <w:pPr>
        <w:pStyle w:val="Caption"/>
        <w:jc w:val="center"/>
      </w:pPr>
      <w:r>
        <w:t xml:space="preserve">Figur </w:t>
      </w:r>
      <w:r>
        <w:fldChar w:fldCharType="begin"/>
      </w:r>
      <w:r>
        <w:instrText xml:space="preserve"> SEQ Figur \* ARABIC </w:instrText>
      </w:r>
      <w:r>
        <w:fldChar w:fldCharType="separate"/>
      </w:r>
      <w:r w:rsidR="00857A8C">
        <w:rPr>
          <w:noProof/>
        </w:rPr>
        <w:t>6</w:t>
      </w:r>
      <w:r>
        <w:fldChar w:fldCharType="end"/>
      </w:r>
      <w:r>
        <w:t xml:space="preserve"> viser foton spredningstversnittet som funksjon av spredningsvinkelen til det utgående fotonet [3].</w:t>
      </w:r>
    </w:p>
    <w:p w:rsidR="00692FBB" w:rsidRPr="00692FBB" w:rsidRDefault="00692FBB" w:rsidP="00692FBB"/>
    <w:p w:rsidR="00AF6A79" w:rsidRDefault="00AF6A79" w:rsidP="007C3ADC">
      <w:pPr>
        <w:pStyle w:val="Standard"/>
        <w:rPr>
          <w:rFonts w:asciiTheme="minorHAnsi" w:hAnsiTheme="minorHAnsi" w:cstheme="minorHAnsi"/>
          <w:b/>
          <w:bCs/>
          <w:iCs/>
          <w:sz w:val="22"/>
          <w:szCs w:val="22"/>
          <w:lang w:val="nb-NO"/>
        </w:rPr>
      </w:pPr>
    </w:p>
    <w:p w:rsidR="0011563E" w:rsidRDefault="00AF6A79" w:rsidP="007C3ADC">
      <w:pPr>
        <w:pStyle w:val="Standard"/>
        <w:rPr>
          <w:rFonts w:asciiTheme="minorHAnsi" w:hAnsiTheme="minorHAnsi" w:cstheme="minorHAnsi"/>
          <w:bCs/>
          <w:iCs/>
          <w:sz w:val="22"/>
          <w:szCs w:val="22"/>
          <w:lang w:val="nb-NO"/>
        </w:rPr>
      </w:pPr>
      <w:r>
        <w:rPr>
          <w:rFonts w:asciiTheme="minorHAnsi" w:hAnsiTheme="minorHAnsi" w:cstheme="minorHAnsi"/>
          <w:b/>
          <w:bCs/>
          <w:iCs/>
          <w:sz w:val="22"/>
          <w:szCs w:val="22"/>
          <w:lang w:val="nb-NO"/>
        </w:rPr>
        <w:t xml:space="preserve">Fotoelektrisk effekt </w:t>
      </w:r>
      <w:r>
        <w:rPr>
          <w:rFonts w:asciiTheme="minorHAnsi" w:hAnsiTheme="minorHAnsi" w:cstheme="minorHAnsi"/>
          <w:bCs/>
          <w:iCs/>
          <w:sz w:val="22"/>
          <w:szCs w:val="22"/>
          <w:lang w:val="nb-NO"/>
        </w:rPr>
        <w:t xml:space="preserve">er når et foton absorberes av et atom eller molekyl og resulterer i en eksitasjon eller ionisasjon [3]. </w:t>
      </w:r>
      <w:r w:rsidR="007C5E68">
        <w:rPr>
          <w:rFonts w:asciiTheme="minorHAnsi" w:hAnsiTheme="minorHAnsi" w:cstheme="minorHAnsi"/>
          <w:bCs/>
          <w:iCs/>
          <w:sz w:val="22"/>
          <w:szCs w:val="22"/>
          <w:lang w:val="nb-NO"/>
        </w:rPr>
        <w:t>Det fotoelektriske tversnittet</w:t>
      </w:r>
      <w:r>
        <w:rPr>
          <w:rFonts w:asciiTheme="minorHAnsi" w:hAnsiTheme="minorHAnsi" w:cstheme="minorHAnsi"/>
          <w:bCs/>
          <w:iCs/>
          <w:sz w:val="22"/>
          <w:szCs w:val="22"/>
          <w:lang w:val="nb-NO"/>
        </w:rPr>
        <w:t xml:space="preserve"> beskrives som</w:t>
      </w:r>
    </w:p>
    <w:p w:rsidR="00AF6A79" w:rsidRDefault="00AF6A79" w:rsidP="007C3ADC">
      <w:pPr>
        <w:pStyle w:val="Standard"/>
        <w:rPr>
          <w:rFonts w:asciiTheme="minorHAnsi" w:hAnsiTheme="minorHAnsi" w:cstheme="minorHAnsi"/>
          <w:bCs/>
          <w:iCs/>
          <w:sz w:val="22"/>
          <w:szCs w:val="22"/>
          <w:lang w:val="nb-NO"/>
        </w:rPr>
      </w:pPr>
      <w:r>
        <w:rPr>
          <w:rFonts w:asciiTheme="minorHAnsi" w:hAnsiTheme="minorHAnsi" w:cstheme="minorHAnsi"/>
          <w:bCs/>
          <w:iCs/>
          <w:sz w:val="22"/>
          <w:szCs w:val="22"/>
          <w:lang w:val="nb-NO"/>
        </w:rPr>
        <w:tab/>
      </w:r>
    </w:p>
    <w:p w:rsidR="007C5E68" w:rsidRDefault="007C5E68" w:rsidP="007C3ADC">
      <w:pPr>
        <w:pStyle w:val="Standard"/>
        <w:rPr>
          <w:rFonts w:asciiTheme="minorHAnsi" w:hAnsiTheme="minorHAnsi" w:cstheme="minorHAnsi"/>
          <w:bCs/>
          <w:iCs/>
          <w:sz w:val="22"/>
          <w:szCs w:val="22"/>
          <w:lang w:val="nb-NO"/>
        </w:rPr>
      </w:pPr>
      <w:r>
        <w:rPr>
          <w:rFonts w:asciiTheme="minorHAnsi" w:hAnsiTheme="minorHAnsi" w:cstheme="minorHAnsi"/>
          <w:bCs/>
          <w:iCs/>
          <w:sz w:val="22"/>
          <w:szCs w:val="22"/>
          <w:lang w:val="nb-NO"/>
        </w:rPr>
        <w:tab/>
      </w:r>
      <m:oMath>
        <m:r>
          <w:rPr>
            <w:rFonts w:ascii="Cambria Math" w:hAnsi="Cambria Math" w:cstheme="minorHAnsi"/>
            <w:sz w:val="22"/>
            <w:szCs w:val="22"/>
            <w:lang w:val="nb-NO"/>
          </w:rPr>
          <m:t>τ=</m:t>
        </m:r>
        <m:f>
          <m:fPr>
            <m:ctrlPr>
              <w:rPr>
                <w:rFonts w:ascii="Cambria Math" w:hAnsi="Cambria Math" w:cstheme="minorHAnsi"/>
                <w:bCs/>
                <w:i/>
                <w:iCs/>
                <w:sz w:val="22"/>
                <w:szCs w:val="22"/>
                <w:lang w:val="nb-NO"/>
              </w:rPr>
            </m:ctrlPr>
          </m:fPr>
          <m:num>
            <m:sSup>
              <m:sSupPr>
                <m:ctrlPr>
                  <w:rPr>
                    <w:rFonts w:ascii="Cambria Math" w:hAnsi="Cambria Math" w:cstheme="minorHAnsi"/>
                    <w:bCs/>
                    <w:i/>
                    <w:iCs/>
                    <w:sz w:val="22"/>
                    <w:szCs w:val="22"/>
                    <w:lang w:val="nb-NO"/>
                  </w:rPr>
                </m:ctrlPr>
              </m:sSupPr>
              <m:e>
                <m:r>
                  <w:rPr>
                    <w:rFonts w:ascii="Cambria Math" w:hAnsi="Cambria Math" w:cstheme="minorHAnsi"/>
                    <w:sz w:val="22"/>
                    <w:szCs w:val="22"/>
                    <w:lang w:val="nb-NO"/>
                  </w:rPr>
                  <m:t>Z</m:t>
                </m:r>
              </m:e>
              <m:sup>
                <m:r>
                  <w:rPr>
                    <w:rFonts w:ascii="Cambria Math" w:hAnsi="Cambria Math" w:cstheme="minorHAnsi"/>
                    <w:sz w:val="22"/>
                    <w:szCs w:val="22"/>
                    <w:lang w:val="nb-NO"/>
                  </w:rPr>
                  <m:t>n</m:t>
                </m:r>
              </m:sup>
            </m:sSup>
          </m:num>
          <m:den>
            <m:sSup>
              <m:sSupPr>
                <m:ctrlPr>
                  <w:rPr>
                    <w:rFonts w:ascii="Cambria Math" w:hAnsi="Cambria Math" w:cstheme="minorHAnsi"/>
                    <w:bCs/>
                    <w:i/>
                    <w:iCs/>
                    <w:sz w:val="22"/>
                    <w:szCs w:val="22"/>
                    <w:lang w:val="nb-NO"/>
                  </w:rPr>
                </m:ctrlPr>
              </m:sSupPr>
              <m:e>
                <m:d>
                  <m:dPr>
                    <m:ctrlPr>
                      <w:rPr>
                        <w:rFonts w:ascii="Cambria Math" w:hAnsi="Cambria Math" w:cstheme="minorHAnsi"/>
                        <w:bCs/>
                        <w:i/>
                        <w:iCs/>
                        <w:sz w:val="22"/>
                        <w:szCs w:val="22"/>
                        <w:lang w:val="nb-NO"/>
                      </w:rPr>
                    </m:ctrlPr>
                  </m:dPr>
                  <m:e>
                    <m:r>
                      <w:rPr>
                        <w:rFonts w:ascii="Cambria Math" w:hAnsi="Cambria Math" w:cstheme="minorHAnsi"/>
                        <w:sz w:val="22"/>
                        <w:szCs w:val="22"/>
                        <w:lang w:val="nb-NO"/>
                      </w:rPr>
                      <m:t>hν</m:t>
                    </m:r>
                  </m:e>
                </m:d>
              </m:e>
              <m:sup>
                <m:r>
                  <w:rPr>
                    <w:rFonts w:ascii="Cambria Math" w:hAnsi="Cambria Math" w:cstheme="minorHAnsi"/>
                    <w:sz w:val="22"/>
                    <w:szCs w:val="22"/>
                    <w:lang w:val="nb-NO"/>
                  </w:rPr>
                  <m:t>m</m:t>
                </m:r>
              </m:sup>
            </m:sSup>
          </m:den>
        </m:f>
      </m:oMath>
      <w:r>
        <w:rPr>
          <w:rFonts w:asciiTheme="minorHAnsi" w:hAnsiTheme="minorHAnsi" w:cstheme="minorHAnsi"/>
          <w:bCs/>
          <w:iCs/>
          <w:sz w:val="22"/>
          <w:szCs w:val="22"/>
          <w:lang w:val="nb-NO"/>
        </w:rPr>
        <w:t xml:space="preserve">  for </w:t>
      </w:r>
      <m:oMath>
        <m:r>
          <w:rPr>
            <w:rFonts w:ascii="Cambria Math" w:hAnsi="Cambria Math" w:cstheme="minorHAnsi"/>
            <w:sz w:val="22"/>
            <w:szCs w:val="22"/>
            <w:lang w:val="nb-NO"/>
          </w:rPr>
          <m:t>4&lt;n&lt;5 ;1&lt;m&lt;3</m:t>
        </m:r>
      </m:oMath>
    </w:p>
    <w:p w:rsidR="00704F64" w:rsidRDefault="00704F64" w:rsidP="007C3ADC">
      <w:pPr>
        <w:pStyle w:val="Standard"/>
        <w:rPr>
          <w:rFonts w:asciiTheme="minorHAnsi" w:hAnsiTheme="minorHAnsi" w:cstheme="minorHAnsi"/>
          <w:bCs/>
          <w:iCs/>
          <w:sz w:val="22"/>
          <w:szCs w:val="22"/>
          <w:lang w:val="nb-NO"/>
        </w:rPr>
      </w:pPr>
    </w:p>
    <w:p w:rsidR="00FA6A2C" w:rsidRDefault="00704F64" w:rsidP="00FA6A2C">
      <w:pPr>
        <w:pStyle w:val="Standard"/>
        <w:rPr>
          <w:rFonts w:asciiTheme="minorHAnsi" w:hAnsiTheme="minorHAnsi" w:cstheme="minorHAnsi"/>
          <w:bCs/>
          <w:iCs/>
          <w:sz w:val="22"/>
          <w:szCs w:val="22"/>
          <w:lang w:val="nb-NO"/>
        </w:rPr>
      </w:pPr>
      <w:r w:rsidRPr="00704F64">
        <w:rPr>
          <w:rFonts w:asciiTheme="minorHAnsi" w:hAnsiTheme="minorHAnsi" w:cstheme="minorHAnsi"/>
          <w:b/>
          <w:bCs/>
          <w:iCs/>
          <w:sz w:val="22"/>
          <w:szCs w:val="22"/>
          <w:lang w:val="nb-NO"/>
        </w:rPr>
        <w:t xml:space="preserve">Pardannelse </w:t>
      </w:r>
      <w:r>
        <w:rPr>
          <w:rFonts w:asciiTheme="minorHAnsi" w:hAnsiTheme="minorHAnsi" w:cstheme="minorHAnsi"/>
          <w:bCs/>
          <w:iCs/>
          <w:sz w:val="22"/>
          <w:szCs w:val="22"/>
          <w:lang w:val="nb-NO"/>
        </w:rPr>
        <w:t>er når et foton absorberes i et kjerne elektromagnetisk felt hvor det dannes et elektron positron par.</w:t>
      </w:r>
      <w:r w:rsidR="00FA6A2C">
        <w:rPr>
          <w:rFonts w:asciiTheme="minorHAnsi" w:hAnsiTheme="minorHAnsi" w:cstheme="minorHAnsi"/>
          <w:bCs/>
          <w:iCs/>
          <w:sz w:val="22"/>
          <w:szCs w:val="22"/>
          <w:lang w:val="nb-NO"/>
        </w:rPr>
        <w:t xml:space="preserve"> Disse deler energien mellom seg og sprednings vinkelen er gitt som </w:t>
      </w:r>
      <w:r w:rsidR="00A97CEF">
        <w:rPr>
          <w:rFonts w:asciiTheme="minorHAnsi" w:hAnsiTheme="minorHAnsi" w:cstheme="minorHAnsi"/>
          <w:bCs/>
          <w:iCs/>
          <w:sz w:val="22"/>
          <w:szCs w:val="22"/>
          <w:lang w:val="nb-NO"/>
        </w:rPr>
        <w:t>[</w:t>
      </w:r>
      <w:r w:rsidR="00445550">
        <w:rPr>
          <w:rFonts w:asciiTheme="minorHAnsi" w:hAnsiTheme="minorHAnsi" w:cstheme="minorHAnsi"/>
          <w:bCs/>
          <w:iCs/>
          <w:sz w:val="22"/>
          <w:szCs w:val="22"/>
          <w:lang w:val="nb-NO"/>
        </w:rPr>
        <w:t>3</w:t>
      </w:r>
      <w:r w:rsidR="00A97CEF">
        <w:rPr>
          <w:rFonts w:asciiTheme="minorHAnsi" w:hAnsiTheme="minorHAnsi" w:cstheme="minorHAnsi"/>
          <w:bCs/>
          <w:iCs/>
          <w:sz w:val="22"/>
          <w:szCs w:val="22"/>
          <w:lang w:val="nb-NO"/>
        </w:rPr>
        <w:t>]</w:t>
      </w:r>
    </w:p>
    <w:p w:rsidR="00FA6A2C" w:rsidRPr="00FA6A2C" w:rsidRDefault="00FA6A2C" w:rsidP="00FA6A2C">
      <w:pPr>
        <w:pStyle w:val="Standard"/>
        <w:rPr>
          <w:rFonts w:asciiTheme="minorHAnsi" w:hAnsiTheme="minorHAnsi" w:cstheme="minorHAnsi"/>
          <w:bCs/>
          <w:iCs/>
          <w:sz w:val="22"/>
          <w:szCs w:val="22"/>
          <w:lang w:val="nb-NO"/>
        </w:rPr>
      </w:pPr>
    </w:p>
    <w:p w:rsidR="00A97CEF" w:rsidRDefault="00FA6A2C" w:rsidP="00FA6A2C">
      <w:pPr>
        <w:rPr>
          <w:rFonts w:eastAsiaTheme="minorEastAsia"/>
        </w:rPr>
      </w:pPr>
      <w:r>
        <w:rPr>
          <w:rFonts w:eastAsiaTheme="minorEastAsia"/>
        </w:rPr>
        <w:tab/>
      </w:r>
      <m:oMath>
        <m:acc>
          <m:accPr>
            <m:chr m:val="̅"/>
            <m:ctrlPr>
              <w:rPr>
                <w:rFonts w:ascii="Cambria Math" w:eastAsiaTheme="minorEastAsia" w:hAnsi="Cambria Math"/>
              </w:rPr>
            </m:ctrlPr>
          </m:accPr>
          <m:e>
            <m:r>
              <m:rPr>
                <m:sty m:val="p"/>
              </m:rPr>
              <w:rPr>
                <w:rFonts w:ascii="Cambria Math" w:eastAsiaTheme="minorEastAsia" w:hAnsi="Cambria Math"/>
              </w:rPr>
              <m:t>Θ</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e</m:t>
                </m:r>
              </m:sup>
            </m:sSup>
          </m:num>
          <m:den>
            <m:acc>
              <m:accPr>
                <m:chr m:val="̅"/>
                <m:ctrlPr>
                  <w:rPr>
                    <w:rFonts w:ascii="Cambria Math" w:eastAsiaTheme="minorEastAsia" w:hAnsi="Cambria Math"/>
                    <w:i/>
                  </w:rPr>
                </m:ctrlPr>
              </m:accPr>
              <m:e>
                <m:r>
                  <w:rPr>
                    <w:rFonts w:ascii="Cambria Math" w:eastAsiaTheme="minorEastAsia" w:hAnsi="Cambria Math"/>
                  </w:rPr>
                  <m:t>T</m:t>
                </m:r>
              </m:e>
            </m:acc>
          </m:den>
        </m:f>
      </m:oMath>
    </w:p>
    <w:p w:rsidR="00FA6A2C" w:rsidRPr="00872C1B" w:rsidRDefault="00FA6A2C" w:rsidP="00FA6A2C">
      <w:pPr>
        <w:pStyle w:val="Standard"/>
        <w:rPr>
          <w:rFonts w:asciiTheme="minorHAnsi" w:hAnsiTheme="minorHAnsi" w:cstheme="minorHAnsi"/>
          <w:sz w:val="22"/>
          <w:szCs w:val="22"/>
          <w:lang w:val="nb-NO"/>
        </w:rPr>
      </w:pPr>
      <w:r w:rsidRPr="00872C1B">
        <w:rPr>
          <w:rFonts w:asciiTheme="minorHAnsi" w:eastAsiaTheme="minorEastAsia" w:hAnsiTheme="minorHAnsi" w:cstheme="minorHAnsi"/>
          <w:sz w:val="22"/>
          <w:szCs w:val="22"/>
          <w:lang w:val="nb-NO"/>
        </w:rPr>
        <w:lastRenderedPageBreak/>
        <w:t xml:space="preserve">Hvor </w:t>
      </w:r>
      <m:oMath>
        <m:acc>
          <m:accPr>
            <m:chr m:val="̅"/>
            <m:ctrlPr>
              <w:rPr>
                <w:rFonts w:ascii="Cambria Math" w:eastAsiaTheme="minorEastAsia" w:hAnsi="Cambria Math" w:cstheme="minorHAnsi"/>
                <w:kern w:val="0"/>
                <w:sz w:val="22"/>
                <w:szCs w:val="22"/>
                <w:lang w:val="nb-NO" w:eastAsia="en-US" w:bidi="ar-SA"/>
              </w:rPr>
            </m:ctrlPr>
          </m:accPr>
          <m:e>
            <m:r>
              <m:rPr>
                <m:sty m:val="p"/>
              </m:rPr>
              <w:rPr>
                <w:rFonts w:ascii="Cambria Math" w:eastAsiaTheme="minorEastAsia" w:hAnsi="Cambria Math" w:cstheme="minorHAnsi"/>
                <w:sz w:val="22"/>
                <w:szCs w:val="22"/>
              </w:rPr>
              <m:t>Θ</m:t>
            </m:r>
          </m:e>
        </m:acc>
      </m:oMath>
      <w:r w:rsidRPr="00872C1B">
        <w:rPr>
          <w:rFonts w:asciiTheme="minorHAnsi" w:eastAsiaTheme="minorEastAsia" w:hAnsiTheme="minorHAnsi" w:cstheme="minorHAnsi"/>
          <w:sz w:val="22"/>
          <w:szCs w:val="22"/>
          <w:lang w:val="nb-NO"/>
        </w:rPr>
        <w:t xml:space="preserve"> er den gjennomsnittlige sprednningsvinkelen og </w:t>
      </w:r>
      <m:oMath>
        <m:acc>
          <m:accPr>
            <m:chr m:val="̅"/>
            <m:ctrlPr>
              <w:rPr>
                <w:rFonts w:ascii="Cambria Math" w:eastAsiaTheme="minorEastAsia" w:hAnsi="Cambria Math" w:cstheme="minorHAnsi"/>
                <w:i/>
                <w:kern w:val="0"/>
                <w:sz w:val="22"/>
                <w:szCs w:val="22"/>
                <w:lang w:val="nb-NO" w:eastAsia="en-US" w:bidi="ar-SA"/>
              </w:rPr>
            </m:ctrlPr>
          </m:accPr>
          <m:e>
            <m:r>
              <w:rPr>
                <w:rFonts w:ascii="Cambria Math" w:eastAsiaTheme="minorEastAsia" w:hAnsi="Cambria Math" w:cstheme="minorHAnsi"/>
                <w:sz w:val="22"/>
                <w:szCs w:val="22"/>
              </w:rPr>
              <m:t>T</m:t>
            </m:r>
          </m:e>
        </m:acc>
      </m:oMath>
      <w:r w:rsidRPr="00872C1B">
        <w:rPr>
          <w:rFonts w:asciiTheme="minorHAnsi" w:eastAsiaTheme="minorEastAsia" w:hAnsiTheme="minorHAnsi" w:cstheme="minorHAnsi"/>
          <w:sz w:val="22"/>
          <w:szCs w:val="22"/>
          <w:lang w:val="nb-NO"/>
        </w:rPr>
        <w:t xml:space="preserve"> er den gjennomsnittlige foton energien.</w:t>
      </w:r>
    </w:p>
    <w:p w:rsidR="00021409" w:rsidRDefault="00021409" w:rsidP="007C3ADC">
      <w:pPr>
        <w:pStyle w:val="Standard"/>
        <w:rPr>
          <w:rFonts w:ascii="Cambria Math" w:hAnsi="Cambria Math"/>
          <w:bCs/>
          <w:iCs/>
          <w:sz w:val="22"/>
          <w:szCs w:val="22"/>
          <w:lang w:val="nb-NO"/>
        </w:rPr>
      </w:pPr>
    </w:p>
    <w:p w:rsidR="00C34635" w:rsidRDefault="00C34635" w:rsidP="00C34635"/>
    <w:p w:rsidR="00C34635" w:rsidRDefault="00C34635" w:rsidP="00C34635">
      <w:r>
        <w:t xml:space="preserve">Ved </w:t>
      </w:r>
      <w:r w:rsidRPr="005613D1">
        <w:rPr>
          <w:b/>
          <w:i/>
        </w:rPr>
        <w:t>attenuasjonen av monoenergiske fotoner</w:t>
      </w:r>
      <w:r>
        <w:t xml:space="preserve"> er intensiteten </w:t>
      </w:r>
    </w:p>
    <w:p w:rsidR="00C34635" w:rsidRDefault="00C34635" w:rsidP="00C34635">
      <w:pPr>
        <w:rPr>
          <w:rFonts w:eastAsiaTheme="minorEastAsia"/>
        </w:rPr>
      </w:pPr>
      <w:r>
        <w:tab/>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-μx</m:t>
            </m:r>
          </m:sup>
        </m:sSup>
      </m:oMath>
    </w:p>
    <w:p w:rsidR="00C34635" w:rsidRPr="00F12FE6" w:rsidRDefault="00C34635" w:rsidP="00C34635">
      <w:pPr>
        <w:rPr>
          <w:rFonts w:eastAsiaTheme="minorEastAsia" w:cstheme="minorHAnsi"/>
        </w:rPr>
      </w:pPr>
      <w:r w:rsidRPr="00F12FE6">
        <w:rPr>
          <w:rFonts w:eastAsiaTheme="minorEastAsia" w:cstheme="minorHAnsi"/>
        </w:rPr>
        <w:t xml:space="preserve">Hvor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0</m:t>
            </m:r>
          </m:sub>
        </m:sSub>
      </m:oMath>
      <w:r w:rsidRPr="00F12FE6">
        <w:rPr>
          <w:rFonts w:eastAsiaTheme="minorEastAsia" w:cstheme="minorHAnsi"/>
        </w:rPr>
        <w:t xml:space="preserve"> er intensiteten som kommer fra strålekilden, </w:t>
      </w:r>
      <m:oMath>
        <m:r>
          <w:rPr>
            <w:rFonts w:ascii="Cambria Math" w:eastAsiaTheme="minorEastAsia" w:hAnsi="Cambria Math" w:cstheme="minorHAnsi"/>
          </w:rPr>
          <m:t>μ</m:t>
        </m:r>
      </m:oMath>
      <w:r w:rsidRPr="00F12FE6">
        <w:rPr>
          <w:rFonts w:eastAsiaTheme="minorEastAsia" w:cstheme="minorHAnsi"/>
        </w:rPr>
        <w:t xml:space="preserve"> er attenuasjons koeffisienten og </w:t>
      </w:r>
      <m:oMath>
        <m:r>
          <w:rPr>
            <w:rFonts w:ascii="Cambria Math" w:eastAsiaTheme="minorEastAsia" w:hAnsi="Cambria Math" w:cstheme="minorHAnsi"/>
          </w:rPr>
          <m:t>x</m:t>
        </m:r>
      </m:oMath>
      <w:r w:rsidRPr="00F12FE6">
        <w:rPr>
          <w:rFonts w:eastAsiaTheme="minorEastAsia" w:cstheme="minorHAnsi"/>
        </w:rPr>
        <w:t xml:space="preserve"> er dybden. Dette gir ved benyttelse av HVL at </w:t>
      </w:r>
    </w:p>
    <w:p w:rsidR="00C34635" w:rsidRDefault="00C34635" w:rsidP="00C34635">
      <w:pPr>
        <w:pStyle w:val="Standard"/>
        <w:rPr>
          <w:rFonts w:asciiTheme="minorHAnsi" w:eastAsiaTheme="minorEastAsia" w:hAnsiTheme="minorHAnsi" w:cstheme="minorHAnsi"/>
          <w:sz w:val="22"/>
          <w:szCs w:val="22"/>
          <w:lang w:val="nb-NO"/>
        </w:rPr>
      </w:pPr>
      <w:r w:rsidRPr="00183216">
        <w:rPr>
          <w:rFonts w:eastAsiaTheme="minorEastAsia"/>
          <w:lang w:val="nb-NO"/>
        </w:rPr>
        <w:tab/>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lang w:val="nb-NO"/>
              </w:rPr>
              <m:t>2</m:t>
            </m:r>
          </m:den>
        </m:f>
        <m:r>
          <w:rPr>
            <w:rFonts w:ascii="Cambria Math" w:eastAsiaTheme="minorEastAsia" w:hAnsi="Cambria Math"/>
            <w:lang w:val="nb-NO"/>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lang w:val="nb-NO"/>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μ</m:t>
            </m:r>
            <m:d>
              <m:dPr>
                <m:ctrlPr>
                  <w:rPr>
                    <w:rFonts w:ascii="Cambria Math" w:eastAsiaTheme="minorEastAsia" w:hAnsi="Cambria Math"/>
                    <w:i/>
                  </w:rPr>
                </m:ctrlPr>
              </m:dPr>
              <m:e>
                <m:r>
                  <w:rPr>
                    <w:rFonts w:ascii="Cambria Math" w:eastAsiaTheme="minorEastAsia" w:hAnsi="Cambria Math"/>
                  </w:rPr>
                  <m:t>HVL</m:t>
                </m:r>
              </m:e>
            </m:d>
          </m:sup>
        </m:sSup>
        <m:r>
          <w:rPr>
            <w:rFonts w:ascii="Cambria Math" w:eastAsiaTheme="minorEastAsia" w:hAnsi="Cambria Math"/>
            <w:lang w:val="nb-NO"/>
          </w:rPr>
          <m:t xml:space="preserve">  →  </m:t>
        </m:r>
        <m:r>
          <w:rPr>
            <w:rFonts w:ascii="Cambria Math" w:eastAsiaTheme="minorEastAsia" w:hAnsi="Cambria Math"/>
          </w:rPr>
          <m:t>HVL</m:t>
        </m:r>
        <m:r>
          <w:rPr>
            <w:rFonts w:ascii="Cambria Math" w:eastAsiaTheme="minorEastAsia" w:hAnsi="Cambria Math"/>
            <w:lang w:val="nb-NO"/>
          </w:rPr>
          <m:t>=</m:t>
        </m:r>
        <m:f>
          <m:fPr>
            <m:ctrlPr>
              <w:rPr>
                <w:rFonts w:ascii="Cambria Math" w:eastAsiaTheme="minorEastAsia" w:hAnsi="Cambria Math"/>
                <w:i/>
              </w:rPr>
            </m:ctrlPr>
          </m:fPr>
          <m:num>
            <m:r>
              <w:rPr>
                <w:rFonts w:ascii="Cambria Math" w:eastAsiaTheme="minorEastAsia" w:hAnsi="Cambria Math"/>
              </w:rPr>
              <m:t>ln</m:t>
            </m:r>
            <m:r>
              <w:rPr>
                <w:rFonts w:ascii="Cambria Math" w:eastAsiaTheme="minorEastAsia" w:hAnsi="Cambria Math"/>
                <w:lang w:val="nb-NO"/>
              </w:rPr>
              <m:t>2</m:t>
            </m:r>
          </m:num>
          <m:den>
            <m:r>
              <w:rPr>
                <w:rFonts w:ascii="Cambria Math" w:eastAsiaTheme="minorEastAsia" w:hAnsi="Cambria Math"/>
              </w:rPr>
              <m:t>μ</m:t>
            </m:r>
          </m:den>
        </m:f>
        <m:r>
          <w:rPr>
            <w:rFonts w:ascii="Cambria Math" w:eastAsiaTheme="minorEastAsia" w:hAnsi="Cambria Math"/>
            <w:lang w:val="nb-NO"/>
          </w:rPr>
          <m:t>↔</m:t>
        </m:r>
        <m:r>
          <w:rPr>
            <w:rFonts w:ascii="Cambria Math" w:eastAsiaTheme="minorEastAsia" w:hAnsi="Cambria Math"/>
          </w:rPr>
          <m:t>μ</m:t>
        </m:r>
        <m:r>
          <w:rPr>
            <w:rFonts w:ascii="Cambria Math" w:eastAsiaTheme="minorEastAsia" w:hAnsi="Cambria Math"/>
            <w:lang w:val="nb-NO"/>
          </w:rPr>
          <m:t>=</m:t>
        </m:r>
        <m:f>
          <m:fPr>
            <m:ctrlPr>
              <w:rPr>
                <w:rFonts w:ascii="Cambria Math" w:eastAsiaTheme="minorEastAsia" w:hAnsi="Cambria Math"/>
                <w:i/>
              </w:rPr>
            </m:ctrlPr>
          </m:fPr>
          <m:num>
            <m:r>
              <w:rPr>
                <w:rFonts w:ascii="Cambria Math" w:eastAsiaTheme="minorEastAsia" w:hAnsi="Cambria Math"/>
              </w:rPr>
              <m:t>ln</m:t>
            </m:r>
            <m:r>
              <w:rPr>
                <w:rFonts w:ascii="Cambria Math" w:eastAsiaTheme="minorEastAsia" w:hAnsi="Cambria Math"/>
                <w:lang w:val="nb-NO"/>
              </w:rPr>
              <m:t>2</m:t>
            </m:r>
          </m:num>
          <m:den>
            <m:r>
              <w:rPr>
                <w:rFonts w:ascii="Cambria Math" w:eastAsiaTheme="minorEastAsia" w:hAnsi="Cambria Math"/>
              </w:rPr>
              <m:t>HVL</m:t>
            </m:r>
          </m:den>
        </m:f>
      </m:oMath>
      <w:r w:rsidRPr="00183216">
        <w:rPr>
          <w:rFonts w:eastAsiaTheme="minorEastAsia"/>
          <w:lang w:val="nb-NO"/>
        </w:rPr>
        <w:tab/>
      </w:r>
      <w:r w:rsidRPr="00183216">
        <w:rPr>
          <w:rFonts w:eastAsiaTheme="minorEastAsia"/>
          <w:lang w:val="nb-NO"/>
        </w:rPr>
        <w:tab/>
      </w:r>
      <w:r w:rsidRPr="00183216">
        <w:rPr>
          <w:rFonts w:eastAsiaTheme="minorEastAsia"/>
          <w:lang w:val="nb-NO"/>
        </w:rPr>
        <w:tab/>
      </w:r>
      <w:r w:rsidRPr="00183216">
        <w:rPr>
          <w:rFonts w:eastAsiaTheme="minorEastAsia"/>
          <w:lang w:val="nb-NO"/>
        </w:rPr>
        <w:tab/>
      </w:r>
      <w:r w:rsidRPr="00183216">
        <w:rPr>
          <w:rFonts w:eastAsiaTheme="minorEastAsia"/>
          <w:lang w:val="nb-NO"/>
        </w:rPr>
        <w:tab/>
      </w:r>
      <w:r w:rsidRPr="00183216">
        <w:rPr>
          <w:rFonts w:eastAsiaTheme="minorEastAsia"/>
          <w:lang w:val="nb-NO"/>
        </w:rPr>
        <w:tab/>
      </w:r>
      <w:r w:rsidRPr="00F12FE6">
        <w:rPr>
          <w:rFonts w:asciiTheme="minorHAnsi" w:eastAsiaTheme="minorEastAsia" w:hAnsiTheme="minorHAnsi" w:cstheme="minorHAnsi"/>
          <w:sz w:val="22"/>
          <w:szCs w:val="22"/>
          <w:lang w:val="nb-NO"/>
        </w:rPr>
        <w:t>(1)</w:t>
      </w:r>
    </w:p>
    <w:p w:rsidR="00C34635" w:rsidRDefault="00C34635" w:rsidP="007C3ADC">
      <w:pPr>
        <w:pStyle w:val="Standard"/>
        <w:rPr>
          <w:rFonts w:ascii="Cambria Math" w:hAnsi="Cambria Math"/>
          <w:bCs/>
          <w:iCs/>
          <w:sz w:val="22"/>
          <w:szCs w:val="22"/>
          <w:lang w:val="nb-NO"/>
        </w:rPr>
      </w:pPr>
    </w:p>
    <w:p w:rsidR="00C34635" w:rsidRDefault="00C34635" w:rsidP="007C3ADC">
      <w:pPr>
        <w:pStyle w:val="Standard"/>
        <w:rPr>
          <w:rFonts w:ascii="Cambria Math" w:hAnsi="Cambria Math"/>
          <w:bCs/>
          <w:iCs/>
          <w:sz w:val="22"/>
          <w:szCs w:val="22"/>
          <w:lang w:val="nb-NO"/>
        </w:rPr>
      </w:pPr>
    </w:p>
    <w:p w:rsidR="00872C1B" w:rsidRDefault="00872C1B" w:rsidP="007C3ADC">
      <w:pPr>
        <w:pStyle w:val="Standard"/>
        <w:rPr>
          <w:rFonts w:asciiTheme="minorHAnsi" w:hAnsiTheme="minorHAnsi" w:cstheme="minorHAnsi"/>
          <w:bCs/>
          <w:iCs/>
          <w:sz w:val="22"/>
          <w:szCs w:val="22"/>
          <w:lang w:val="nb-NO"/>
        </w:rPr>
      </w:pPr>
    </w:p>
    <w:p w:rsidR="00071726" w:rsidRDefault="00071726" w:rsidP="007C3ADC">
      <w:pPr>
        <w:pStyle w:val="Standard"/>
        <w:rPr>
          <w:rFonts w:asciiTheme="minorHAnsi" w:hAnsiTheme="minorHAnsi" w:cstheme="minorHAnsi"/>
          <w:bCs/>
          <w:iCs/>
          <w:sz w:val="22"/>
          <w:szCs w:val="22"/>
          <w:lang w:val="nb-NO"/>
        </w:rPr>
      </w:pPr>
      <w:r w:rsidRPr="00071726">
        <w:rPr>
          <w:rFonts w:asciiTheme="minorHAnsi" w:hAnsiTheme="minorHAnsi" w:cstheme="minorHAnsi"/>
          <w:bCs/>
          <w:iCs/>
          <w:sz w:val="22"/>
          <w:szCs w:val="22"/>
          <w:lang w:val="nb-NO"/>
        </w:rPr>
        <w:t>De forskjellige elektron interaksjonene er illustrert i figur (??). Det er my og harde kollisjoner, elastist interaksjon og radiative interaksjoner som f.ekse. bremsestråling.</w:t>
      </w:r>
    </w:p>
    <w:p w:rsidR="00C34635" w:rsidRPr="00071726" w:rsidRDefault="00C34635" w:rsidP="007C3ADC">
      <w:pPr>
        <w:pStyle w:val="Standard"/>
        <w:rPr>
          <w:rFonts w:asciiTheme="minorHAnsi" w:hAnsiTheme="minorHAnsi" w:cstheme="minorHAnsi"/>
          <w:bCs/>
          <w:iCs/>
          <w:sz w:val="22"/>
          <w:szCs w:val="22"/>
          <w:lang w:val="nb-NO"/>
        </w:rPr>
      </w:pPr>
    </w:p>
    <w:p w:rsidR="00F12FE6" w:rsidRPr="00C34635" w:rsidRDefault="00071726" w:rsidP="001B23E1">
      <w:pPr>
        <w:pStyle w:val="Standard"/>
        <w:rPr>
          <w:rFonts w:ascii="Cambria Math" w:hAnsi="Cambria Math"/>
          <w:bCs/>
          <w:iCs/>
          <w:sz w:val="22"/>
          <w:szCs w:val="22"/>
          <w:lang w:val="nb-NO"/>
        </w:rPr>
      </w:pPr>
      <w:r>
        <w:rPr>
          <w:noProof/>
        </w:rPr>
        <mc:AlternateContent>
          <mc:Choice Requires="wps">
            <w:drawing>
              <wp:anchor distT="0" distB="0" distL="114300" distR="114300" simplePos="0" relativeHeight="251660288" behindDoc="0" locked="0" layoutInCell="1" allowOverlap="1" wp14:anchorId="4DC01F8D" wp14:editId="5E874C85">
                <wp:simplePos x="0" y="0"/>
                <wp:positionH relativeFrom="column">
                  <wp:posOffset>-4445</wp:posOffset>
                </wp:positionH>
                <wp:positionV relativeFrom="paragraph">
                  <wp:posOffset>2669540</wp:posOffset>
                </wp:positionV>
                <wp:extent cx="447675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rsidR="00191768" w:rsidRDefault="00191768" w:rsidP="00071726">
                            <w:pPr>
                              <w:pStyle w:val="Caption"/>
                              <w:jc w:val="center"/>
                            </w:pPr>
                          </w:p>
                          <w:p w:rsidR="00191768" w:rsidRPr="00071726" w:rsidRDefault="00191768" w:rsidP="00071726">
                            <w:pPr>
                              <w:pStyle w:val="Caption"/>
                              <w:jc w:val="center"/>
                              <w:rPr>
                                <w:rFonts w:ascii="Liberation Serif" w:eastAsia="Songti SC" w:hAnsi="Liberation Serif" w:cs="Arial Unicode MS"/>
                                <w:noProof/>
                                <w:kern w:val="3"/>
                                <w:sz w:val="24"/>
                                <w:szCs w:val="24"/>
                              </w:rPr>
                            </w:pPr>
                            <w:r>
                              <w:t xml:space="preserve">Figur </w:t>
                            </w:r>
                            <w:r>
                              <w:fldChar w:fldCharType="begin"/>
                            </w:r>
                            <w:r>
                              <w:instrText xml:space="preserve"> SEQ Figur \* ARABIC </w:instrText>
                            </w:r>
                            <w:r>
                              <w:fldChar w:fldCharType="separate"/>
                            </w:r>
                            <w:r w:rsidR="00857A8C">
                              <w:rPr>
                                <w:noProof/>
                              </w:rPr>
                              <w:t>7</w:t>
                            </w:r>
                            <w:r>
                              <w:fldChar w:fldCharType="end"/>
                            </w:r>
                            <w:r>
                              <w:t xml:space="preserve"> viser de forskjellige elektron interaksjonene.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01F8D" id="_x0000_t202" coordsize="21600,21600" o:spt="202" path="m,l,21600r21600,l21600,xe">
                <v:stroke joinstyle="miter"/>
                <v:path gradientshapeok="t" o:connecttype="rect"/>
              </v:shapetype>
              <v:shape id="Text Box 41" o:spid="_x0000_s1026" type="#_x0000_t202" style="position:absolute;margin-left:-.35pt;margin-top:210.2pt;width:3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" stroked="f">
                <v:textbox style="mso-fit-shape-to-text:t" inset="0,0,0,0">
                  <w:txbxContent>
                    <w:p w:rsidR="00191768" w:rsidRDefault="00191768" w:rsidP="00071726">
                      <w:pPr>
                        <w:pStyle w:val="Caption"/>
                        <w:jc w:val="center"/>
                      </w:pPr>
                    </w:p>
                    <w:p w:rsidR="00191768" w:rsidRPr="00071726" w:rsidRDefault="00191768" w:rsidP="00071726">
                      <w:pPr>
                        <w:pStyle w:val="Caption"/>
                        <w:jc w:val="center"/>
                        <w:rPr>
                          <w:rFonts w:ascii="Liberation Serif" w:eastAsia="Songti SC" w:hAnsi="Liberation Serif" w:cs="Arial Unicode MS"/>
                          <w:noProof/>
                          <w:kern w:val="3"/>
                          <w:sz w:val="24"/>
                          <w:szCs w:val="24"/>
                        </w:rPr>
                      </w:pPr>
                      <w:r>
                        <w:t xml:space="preserve">Figur </w:t>
                      </w:r>
                      <w:r>
                        <w:fldChar w:fldCharType="begin"/>
                      </w:r>
                      <w:r>
                        <w:instrText xml:space="preserve"> SEQ Figur \* ARABIC </w:instrText>
                      </w:r>
                      <w:r>
                        <w:fldChar w:fldCharType="separate"/>
                      </w:r>
                      <w:r w:rsidR="00857A8C">
                        <w:rPr>
                          <w:noProof/>
                        </w:rPr>
                        <w:t>7</w:t>
                      </w:r>
                      <w:r>
                        <w:fldChar w:fldCharType="end"/>
                      </w:r>
                      <w:r>
                        <w:t xml:space="preserve"> viser de forskjellige elektron interaksjonene.</w:t>
                      </w:r>
                    </w:p>
                  </w:txbxContent>
                </v:textbox>
                <w10:wrap type="topAndBottom"/>
              </v:shape>
            </w:pict>
          </mc:Fallback>
        </mc:AlternateContent>
      </w:r>
      <w:r>
        <w:rPr>
          <w:noProof/>
          <w:lang w:eastAsia="nb-NO" w:bidi="ar-SA"/>
        </w:rPr>
        <w:drawing>
          <wp:anchor distT="0" distB="0" distL="114300" distR="114300" simplePos="0" relativeHeight="251658240" behindDoc="0" locked="0" layoutInCell="1" allowOverlap="1">
            <wp:simplePos x="0" y="0"/>
            <wp:positionH relativeFrom="column">
              <wp:posOffset>-4445</wp:posOffset>
            </wp:positionH>
            <wp:positionV relativeFrom="paragraph">
              <wp:posOffset>2540</wp:posOffset>
            </wp:positionV>
            <wp:extent cx="4476750" cy="2609850"/>
            <wp:effectExtent l="0" t="0" r="0" b="0"/>
            <wp:wrapTopAndBottom/>
            <wp:docPr id="40" name="Bild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4476750" cy="2609850"/>
                    </a:xfrm>
                    <a:prstGeom prst="rect">
                      <a:avLst/>
                    </a:prstGeom>
                  </pic:spPr>
                </pic:pic>
              </a:graphicData>
            </a:graphic>
          </wp:anchor>
        </w:drawing>
      </w:r>
    </w:p>
    <w:p w:rsidR="001B23E1" w:rsidRDefault="00692FBB" w:rsidP="007C3ADC">
      <w:pPr>
        <w:pStyle w:val="Standard"/>
        <w:rPr>
          <w:rFonts w:asciiTheme="minorHAnsi" w:eastAsiaTheme="minorEastAsia" w:hAnsiTheme="minorHAnsi" w:cstheme="minorHAnsi"/>
          <w:sz w:val="22"/>
          <w:szCs w:val="22"/>
          <w:lang w:val="nb-NO"/>
        </w:rPr>
      </w:pPr>
      <w:r w:rsidRPr="00692FBB">
        <w:rPr>
          <w:rFonts w:asciiTheme="minorHAnsi" w:eastAsiaTheme="minorEastAsia" w:hAnsiTheme="minorHAnsi" w:cstheme="minorHAnsi"/>
          <w:b/>
          <w:sz w:val="22"/>
          <w:szCs w:val="22"/>
          <w:lang w:val="nb-NO"/>
        </w:rPr>
        <w:t>Straggeling</w:t>
      </w:r>
      <w:r>
        <w:rPr>
          <w:rFonts w:asciiTheme="minorHAnsi" w:eastAsiaTheme="minorEastAsia" w:hAnsiTheme="minorHAnsi" w:cstheme="minorHAnsi"/>
          <w:b/>
          <w:sz w:val="22"/>
          <w:szCs w:val="22"/>
          <w:lang w:val="nb-NO"/>
        </w:rPr>
        <w:t xml:space="preserve"> </w:t>
      </w:r>
      <w:r>
        <w:rPr>
          <w:rFonts w:asciiTheme="minorHAnsi" w:eastAsiaTheme="minorEastAsia" w:hAnsiTheme="minorHAnsi" w:cstheme="minorHAnsi"/>
          <w:sz w:val="22"/>
          <w:szCs w:val="22"/>
          <w:lang w:val="nb-NO"/>
        </w:rPr>
        <w:t xml:space="preserve">er når en ladd partikkel beveger seg gjennom et medium. Det avsetter energi ofte, men får et spektrum av energi deposisjon samtidig som de blir spredt i forskjellige vinkler. Det medfører at antall </w:t>
      </w:r>
      <w:r w:rsidR="00C735D3">
        <w:rPr>
          <w:rFonts w:asciiTheme="minorHAnsi" w:eastAsiaTheme="minorEastAsia" w:hAnsiTheme="minorHAnsi" w:cstheme="minorHAnsi"/>
          <w:sz w:val="22"/>
          <w:szCs w:val="22"/>
          <w:lang w:val="nb-NO"/>
        </w:rPr>
        <w:t>ladde partikler</w:t>
      </w:r>
      <w:r>
        <w:rPr>
          <w:rFonts w:asciiTheme="minorHAnsi" w:eastAsiaTheme="minorEastAsia" w:hAnsiTheme="minorHAnsi" w:cstheme="minorHAnsi"/>
          <w:sz w:val="22"/>
          <w:szCs w:val="22"/>
          <w:lang w:val="nb-NO"/>
        </w:rPr>
        <w:t xml:space="preserve"> som hadde samme energi </w:t>
      </w:r>
      <w:r w:rsidR="00C735D3">
        <w:rPr>
          <w:rFonts w:asciiTheme="minorHAnsi" w:eastAsiaTheme="minorEastAsia" w:hAnsiTheme="minorHAnsi" w:cstheme="minorHAnsi"/>
          <w:sz w:val="22"/>
          <w:szCs w:val="22"/>
          <w:lang w:val="nb-NO"/>
        </w:rPr>
        <w:t xml:space="preserve">inn i mediumet </w:t>
      </w:r>
      <w:r>
        <w:rPr>
          <w:rFonts w:asciiTheme="minorHAnsi" w:eastAsiaTheme="minorEastAsia" w:hAnsiTheme="minorHAnsi" w:cstheme="minorHAnsi"/>
          <w:sz w:val="22"/>
          <w:szCs w:val="22"/>
          <w:lang w:val="nb-NO"/>
        </w:rPr>
        <w:t xml:space="preserve">blir smurt utover jo lenger inn i de går. </w:t>
      </w:r>
    </w:p>
    <w:p w:rsidR="005912C9" w:rsidRDefault="005912C9" w:rsidP="007C3ADC">
      <w:pPr>
        <w:pStyle w:val="Standard"/>
        <w:rPr>
          <w:rFonts w:asciiTheme="minorHAnsi" w:eastAsiaTheme="minorEastAsia" w:hAnsiTheme="minorHAnsi" w:cstheme="minorHAnsi"/>
          <w:sz w:val="22"/>
          <w:szCs w:val="22"/>
          <w:lang w:val="nb-NO"/>
        </w:rPr>
      </w:pP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For ladde partikler er det det stopping power som beskriver energi tapet og er definert som [6]</w:t>
      </w: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ab/>
      </w: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ab/>
      </w:r>
      <m:oMath>
        <m:r>
          <w:rPr>
            <w:rFonts w:ascii="Cambria Math" w:eastAsiaTheme="minorEastAsia" w:hAnsi="Cambria Math" w:cstheme="minorHAnsi"/>
            <w:sz w:val="22"/>
            <w:szCs w:val="22"/>
            <w:lang w:val="nb-NO"/>
          </w:rPr>
          <m:t>S=</m:t>
        </m:r>
        <m:f>
          <m:fPr>
            <m:ctrlPr>
              <w:rPr>
                <w:rFonts w:ascii="Cambria Math" w:eastAsiaTheme="minorEastAsia" w:hAnsi="Cambria Math" w:cstheme="minorHAnsi"/>
                <w:i/>
                <w:sz w:val="22"/>
                <w:szCs w:val="22"/>
                <w:lang w:val="nb-NO"/>
              </w:rPr>
            </m:ctrlPr>
          </m:fPr>
          <m:num>
            <m:r>
              <w:rPr>
                <w:rFonts w:ascii="Cambria Math" w:eastAsiaTheme="minorEastAsia" w:hAnsi="Cambria Math" w:cstheme="minorHAnsi"/>
                <w:sz w:val="22"/>
                <w:szCs w:val="22"/>
                <w:lang w:val="nb-NO"/>
              </w:rPr>
              <m:t>dT</m:t>
            </m:r>
          </m:num>
          <m:den>
            <m:r>
              <w:rPr>
                <w:rFonts w:ascii="Cambria Math" w:eastAsiaTheme="minorEastAsia" w:hAnsi="Cambria Math" w:cstheme="minorHAnsi"/>
                <w:sz w:val="22"/>
                <w:szCs w:val="22"/>
                <w:lang w:val="nb-NO"/>
              </w:rPr>
              <m:t>dx</m:t>
            </m:r>
          </m:den>
        </m:f>
      </m:oMath>
    </w:p>
    <w:p w:rsidR="005912C9" w:rsidRDefault="005912C9" w:rsidP="007C3ADC">
      <w:pPr>
        <w:pStyle w:val="Standard"/>
        <w:rPr>
          <w:rFonts w:asciiTheme="minorHAnsi" w:eastAsiaTheme="minorEastAsia" w:hAnsiTheme="minorHAnsi" w:cstheme="minorHAnsi"/>
          <w:sz w:val="22"/>
          <w:szCs w:val="22"/>
          <w:lang w:val="nb-NO"/>
        </w:rPr>
      </w:pP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 xml:space="preserve">Forventet energi tap, </w:t>
      </w:r>
      <m:oMath>
        <m:r>
          <w:rPr>
            <w:rFonts w:ascii="Cambria Math" w:eastAsiaTheme="minorEastAsia" w:hAnsi="Cambria Math" w:cstheme="minorHAnsi"/>
            <w:sz w:val="22"/>
            <w:szCs w:val="22"/>
            <w:lang w:val="nb-NO"/>
          </w:rPr>
          <m:t>dT</m:t>
        </m:r>
      </m:oMath>
      <w:r>
        <w:rPr>
          <w:rFonts w:asciiTheme="minorHAnsi" w:eastAsiaTheme="minorEastAsia" w:hAnsiTheme="minorHAnsi" w:cstheme="minorHAnsi"/>
          <w:sz w:val="22"/>
          <w:szCs w:val="22"/>
          <w:lang w:val="nb-NO"/>
        </w:rPr>
        <w:t xml:space="preserve">, per veilengde </w:t>
      </w:r>
      <m:oMath>
        <m:r>
          <w:rPr>
            <w:rFonts w:ascii="Cambria Math" w:eastAsiaTheme="minorEastAsia" w:hAnsi="Cambria Math" w:cstheme="minorHAnsi"/>
            <w:sz w:val="22"/>
            <w:szCs w:val="22"/>
            <w:lang w:val="nb-NO"/>
          </w:rPr>
          <m:t>dx</m:t>
        </m:r>
      </m:oMath>
      <w:r>
        <w:rPr>
          <w:rFonts w:asciiTheme="minorHAnsi" w:eastAsiaTheme="minorEastAsia" w:hAnsiTheme="minorHAnsi" w:cstheme="minorHAnsi"/>
          <w:sz w:val="22"/>
          <w:szCs w:val="22"/>
          <w:lang w:val="nb-NO"/>
        </w:rPr>
        <w:t>. Stopping power per masse er [6]</w:t>
      </w: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ab/>
      </w: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ab/>
      </w:r>
      <m:oMath>
        <m:sSub>
          <m:sSubPr>
            <m:ctrlPr>
              <w:rPr>
                <w:rFonts w:ascii="Cambria Math" w:eastAsiaTheme="minorEastAsia" w:hAnsi="Cambria Math" w:cstheme="minorHAnsi"/>
                <w:i/>
                <w:sz w:val="22"/>
                <w:szCs w:val="22"/>
                <w:lang w:val="nb-NO"/>
              </w:rPr>
            </m:ctrlPr>
          </m:sSubPr>
          <m:e>
            <m:d>
              <m:dPr>
                <m:ctrlPr>
                  <w:rPr>
                    <w:rFonts w:ascii="Cambria Math" w:eastAsiaTheme="minorEastAsia" w:hAnsi="Cambria Math" w:cstheme="minorHAnsi"/>
                    <w:i/>
                    <w:sz w:val="22"/>
                    <w:szCs w:val="22"/>
                    <w:lang w:val="nb-NO"/>
                  </w:rPr>
                </m:ctrlPr>
              </m:dPr>
              <m:e>
                <m:f>
                  <m:fPr>
                    <m:ctrlPr>
                      <w:rPr>
                        <w:rFonts w:ascii="Cambria Math" w:eastAsiaTheme="minorEastAsia" w:hAnsi="Cambria Math" w:cstheme="minorHAnsi"/>
                        <w:i/>
                        <w:sz w:val="22"/>
                        <w:szCs w:val="22"/>
                        <w:lang w:val="nb-NO"/>
                      </w:rPr>
                    </m:ctrlPr>
                  </m:fPr>
                  <m:num>
                    <m:r>
                      <w:rPr>
                        <w:rFonts w:ascii="Cambria Math" w:eastAsiaTheme="minorEastAsia" w:hAnsi="Cambria Math" w:cstheme="minorHAnsi"/>
                        <w:sz w:val="22"/>
                        <w:szCs w:val="22"/>
                        <w:lang w:val="nb-NO"/>
                      </w:rPr>
                      <m:t>S</m:t>
                    </m:r>
                  </m:num>
                  <m:den>
                    <m:r>
                      <w:rPr>
                        <w:rFonts w:ascii="Cambria Math" w:eastAsiaTheme="minorEastAsia" w:hAnsi="Cambria Math" w:cstheme="minorHAnsi"/>
                        <w:sz w:val="22"/>
                        <w:szCs w:val="22"/>
                        <w:lang w:val="nb-NO"/>
                      </w:rPr>
                      <m:t>ρ</m:t>
                    </m:r>
                  </m:den>
                </m:f>
              </m:e>
            </m:d>
          </m:e>
          <m:sub>
            <m:r>
              <w:rPr>
                <w:rFonts w:ascii="Cambria Math" w:eastAsiaTheme="minorEastAsia" w:hAnsi="Cambria Math" w:cstheme="minorHAnsi"/>
                <w:sz w:val="22"/>
                <w:szCs w:val="22"/>
                <w:lang w:val="nb-NO"/>
              </w:rPr>
              <m:t>med</m:t>
            </m:r>
          </m:sub>
        </m:sSub>
      </m:oMath>
    </w:p>
    <w:p w:rsidR="005912C9" w:rsidRDefault="005912C9" w:rsidP="007C3ADC">
      <w:pPr>
        <w:pStyle w:val="Standard"/>
        <w:rPr>
          <w:rFonts w:asciiTheme="minorHAnsi" w:eastAsiaTheme="minorEastAsia" w:hAnsiTheme="minorHAnsi" w:cstheme="minorHAnsi"/>
          <w:sz w:val="22"/>
          <w:szCs w:val="22"/>
          <w:lang w:val="nb-NO"/>
        </w:rPr>
      </w:pP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Hvor stopping power per masse er plottet i figur (?)</w:t>
      </w:r>
    </w:p>
    <w:p w:rsidR="005912C9" w:rsidRDefault="005912C9" w:rsidP="007C3ADC">
      <w:pPr>
        <w:pStyle w:val="Standard"/>
        <w:rPr>
          <w:rFonts w:asciiTheme="minorHAnsi" w:eastAsiaTheme="minorEastAsia" w:hAnsiTheme="minorHAnsi" w:cstheme="minorHAnsi"/>
          <w:sz w:val="22"/>
          <w:szCs w:val="22"/>
          <w:lang w:val="nb-NO"/>
        </w:rPr>
      </w:pPr>
    </w:p>
    <w:p w:rsidR="005912C9" w:rsidRDefault="005912C9" w:rsidP="005912C9">
      <w:pPr>
        <w:pStyle w:val="Standard"/>
        <w:keepNext/>
        <w:jc w:val="center"/>
      </w:pPr>
      <w:r>
        <w:rPr>
          <w:noProof/>
          <w:lang w:eastAsia="nb-NO"/>
        </w:rPr>
        <w:lastRenderedPageBreak/>
        <w:drawing>
          <wp:inline distT="0" distB="0" distL="0" distR="0" wp14:anchorId="24AA140B" wp14:editId="2BCFBE5E">
            <wp:extent cx="2708714" cy="3600000"/>
            <wp:effectExtent l="0" t="7620" r="825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2708714" cy="3600000"/>
                    </a:xfrm>
                    <a:prstGeom prst="rect">
                      <a:avLst/>
                    </a:prstGeom>
                  </pic:spPr>
                </pic:pic>
              </a:graphicData>
            </a:graphic>
          </wp:inline>
        </w:drawing>
      </w:r>
    </w:p>
    <w:p w:rsidR="005912C9" w:rsidRDefault="005912C9" w:rsidP="005912C9">
      <w:pPr>
        <w:pStyle w:val="Standard"/>
        <w:keepNext/>
        <w:jc w:val="center"/>
      </w:pPr>
    </w:p>
    <w:p w:rsidR="005912C9" w:rsidRDefault="005912C9" w:rsidP="005912C9">
      <w:pPr>
        <w:pStyle w:val="Caption"/>
        <w:jc w:val="center"/>
      </w:pPr>
      <w:r>
        <w:t xml:space="preserve">Figur </w:t>
      </w:r>
      <w:r>
        <w:fldChar w:fldCharType="begin"/>
      </w:r>
      <w:r>
        <w:instrText xml:space="preserve"> SEQ Figur \* ARABIC </w:instrText>
      </w:r>
      <w:r>
        <w:fldChar w:fldCharType="separate"/>
      </w:r>
      <w:r w:rsidR="00857A8C">
        <w:rPr>
          <w:noProof/>
        </w:rPr>
        <w:t>8</w:t>
      </w:r>
      <w:r>
        <w:fldChar w:fldCharType="end"/>
      </w:r>
      <w:r>
        <w:t xml:space="preserve"> viser masse stopping power som funksjon av elektron energien for vann og luft [2].</w:t>
      </w:r>
    </w:p>
    <w:p w:rsidR="00C34635" w:rsidRDefault="00C34635" w:rsidP="00C34635"/>
    <w:p w:rsidR="00F9545A" w:rsidRDefault="00E5506E" w:rsidP="00F9545A">
      <w:pPr>
        <w:rPr>
          <w:rFonts w:eastAsiaTheme="minorEastAsia"/>
        </w:rPr>
      </w:pPr>
      <w:r>
        <w:t>Si at f</w:t>
      </w:r>
      <w:r w:rsidR="003E50A1">
        <w:t>otoner går inn i et medium, med et mindre volum inne i mediumet.</w:t>
      </w:r>
      <w:r>
        <w:t xml:space="preserve"> </w:t>
      </w:r>
      <w:r w:rsidRPr="003E50A1">
        <w:rPr>
          <w:b/>
        </w:rPr>
        <w:t>Charged particle equilibrium</w:t>
      </w:r>
      <w:r>
        <w:rPr>
          <w:b/>
        </w:rPr>
        <w:t xml:space="preserve"> (CPE) </w:t>
      </w:r>
      <w:r>
        <w:t xml:space="preserve">er når antall av ladde partikler av en type og energi </w:t>
      </w:r>
      <w:r w:rsidR="00B449A1">
        <w:t xml:space="preserve">inn i volumet </w:t>
      </w:r>
      <w:r>
        <w:t>er lik antallet av sa</w:t>
      </w:r>
      <w:r w:rsidR="00B449A1">
        <w:t>mme type og energi som går ut</w:t>
      </w:r>
      <w:r>
        <w:t>.</w:t>
      </w:r>
      <w:r w:rsidR="00B449A1">
        <w:t xml:space="preserve"> </w:t>
      </w:r>
      <w:r w:rsidR="004F3F0C">
        <w:t>Det er to kriterier om at mediumet må være homogent og foton attenuasjon må være neglisjerbart.</w:t>
      </w:r>
      <w:r w:rsidR="00F9545A">
        <w:t xml:space="preserve"> </w:t>
      </w:r>
      <w:r w:rsidR="00F9545A">
        <w:rPr>
          <w:rFonts w:eastAsiaTheme="minorEastAsia"/>
        </w:rPr>
        <w:t>Har vi CPE kan dose forholdet mellom to medium beskrives som fordi like mange elektroner med en energi går inn i volumet som ut</w:t>
      </w:r>
      <w:r w:rsidR="00A724D8">
        <w:rPr>
          <w:rFonts w:eastAsiaTheme="minorEastAsia"/>
        </w:rPr>
        <w:t xml:space="preserve"> [8]</w:t>
      </w:r>
    </w:p>
    <w:p w:rsidR="00F9545A" w:rsidRDefault="00F9545A" w:rsidP="00F9545A">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A</m:t>
                </m:r>
              </m:sub>
            </m:sSub>
          </m:num>
          <m:den>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B</m:t>
                </m:r>
              </m:sub>
            </m:sSub>
          </m:den>
        </m:f>
      </m:oMath>
    </w:p>
    <w:p w:rsidR="003E50A1" w:rsidRDefault="003E50A1" w:rsidP="00E5506E"/>
    <w:p w:rsidR="007041EA" w:rsidRDefault="007041EA" w:rsidP="007041EA">
      <w:pPr>
        <w:rPr>
          <w:rFonts w:eastAsiaTheme="minorEastAsia"/>
        </w:rPr>
      </w:pPr>
      <w:r>
        <w:rPr>
          <w:rFonts w:eastAsiaTheme="minorEastAsia"/>
        </w:rPr>
        <w:t xml:space="preserve">I </w:t>
      </w:r>
      <w:r w:rsidRPr="00563121">
        <w:rPr>
          <w:rFonts w:eastAsiaTheme="minorEastAsia"/>
          <w:b/>
          <w:i/>
        </w:rPr>
        <w:t>Bragg-Gray hulrom teori</w:t>
      </w:r>
      <w:r>
        <w:rPr>
          <w:rFonts w:eastAsiaTheme="minorEastAsia"/>
        </w:rPr>
        <w:t xml:space="preserve"> er hulrommet mindre enn veilengden til elektronene eller protonene, som da går igjenno</w:t>
      </w:r>
      <w:r>
        <w:rPr>
          <w:rFonts w:eastAsiaTheme="minorEastAsia"/>
        </w:rPr>
        <w:t>m hulrommet illustrert i figur(??)</w:t>
      </w:r>
      <w:r>
        <w:rPr>
          <w:rFonts w:eastAsiaTheme="minorEastAsia"/>
        </w:rPr>
        <w:t>. Dette gjelder for to betingelser: Den ladde partikkel fluensen perturberes ikke i hulrommet, dvs. At den ikke endrer seg. Absorbert dose er kun grunnet ladde partikler. Når disse betingelsene er møtt er den absorberte dosen gitt som</w:t>
      </w:r>
    </w:p>
    <w:p w:rsidR="007041EA" w:rsidRPr="008525B3" w:rsidRDefault="007041EA" w:rsidP="007041EA">
      <w:pPr>
        <w:ind w:left="708" w:firstLine="708"/>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cav</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med</m:t>
                  </m:r>
                </m:sub>
              </m:sSub>
            </m:den>
          </m:f>
          <m:r>
            <w:rPr>
              <w:rFonts w:ascii="Cambria Math" w:eastAsiaTheme="minorEastAsia" w:hAnsi="Cambria Math"/>
            </w:rPr>
            <m:t>=</m:t>
          </m:r>
          <m:sSubSup>
            <m:sSubSupPr>
              <m:ctrlPr>
                <w:rPr>
                  <w:rFonts w:ascii="Cambria Math" w:eastAsiaTheme="minorEastAsia" w:hAnsi="Cambria Math"/>
                  <w:i/>
                </w:rPr>
              </m:ctrlPr>
            </m:sSub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ρ</m:t>
                      </m:r>
                    </m:den>
                  </m:f>
                </m:e>
              </m:d>
            </m:e>
            <m:sub>
              <m:r>
                <w:rPr>
                  <w:rFonts w:ascii="Cambria Math" w:eastAsiaTheme="minorEastAsia" w:hAnsi="Cambria Math"/>
                </w:rPr>
                <m:t>med</m:t>
              </m:r>
            </m:sub>
            <m:sup>
              <m:r>
                <w:rPr>
                  <w:rFonts w:ascii="Cambria Math" w:eastAsiaTheme="minorEastAsia" w:hAnsi="Cambria Math"/>
                </w:rPr>
                <m:t>cav</m:t>
              </m:r>
            </m:sup>
          </m:sSubSup>
        </m:oMath>
      </m:oMathPara>
    </w:p>
    <w:p w:rsidR="007041EA" w:rsidRDefault="007041EA" w:rsidP="007041EA">
      <w:pPr>
        <w:keepNext/>
        <w:jc w:val="center"/>
      </w:pPr>
      <w:r>
        <w:rPr>
          <w:noProof/>
          <w:lang w:eastAsia="nb-NO"/>
        </w:rPr>
        <w:lastRenderedPageBreak/>
        <w:drawing>
          <wp:inline distT="0" distB="0" distL="0" distR="0">
            <wp:extent cx="2027555" cy="2034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27555" cy="2034540"/>
                    </a:xfrm>
                    <a:prstGeom prst="rect">
                      <a:avLst/>
                    </a:prstGeom>
                  </pic:spPr>
                </pic:pic>
              </a:graphicData>
            </a:graphic>
          </wp:inline>
        </w:drawing>
      </w:r>
    </w:p>
    <w:p w:rsidR="00C34635" w:rsidRDefault="007041EA" w:rsidP="0037639F">
      <w:pPr>
        <w:pStyle w:val="Caption"/>
        <w:jc w:val="center"/>
      </w:pPr>
      <w:r>
        <w:t xml:space="preserve">Figur </w:t>
      </w:r>
      <w:r>
        <w:fldChar w:fldCharType="begin"/>
      </w:r>
      <w:r>
        <w:instrText xml:space="preserve"> SEQ Figur \* ARABIC </w:instrText>
      </w:r>
      <w:r>
        <w:fldChar w:fldCharType="separate"/>
      </w:r>
      <w:r w:rsidR="00857A8C">
        <w:rPr>
          <w:noProof/>
        </w:rPr>
        <w:t>9</w:t>
      </w:r>
      <w:r>
        <w:fldChar w:fldCharType="end"/>
      </w:r>
      <w:r>
        <w:t xml:space="preserve"> viser et hulrom som er så lite at elektroner og protoner osv. G</w:t>
      </w:r>
      <w:r w:rsidR="00FD4398">
        <w:t>år rett igjennom den [9].</w:t>
      </w:r>
    </w:p>
    <w:p w:rsidR="00A95D44" w:rsidRDefault="00A95D44" w:rsidP="00A95D44"/>
    <w:p w:rsidR="00A95D44" w:rsidRDefault="00A95D44" w:rsidP="00A95D44">
      <w:pPr>
        <w:rPr>
          <w:rFonts w:eastAsiaTheme="minorEastAsia"/>
        </w:rPr>
      </w:pPr>
      <w:r>
        <w:rPr>
          <w:rFonts w:eastAsiaTheme="minorEastAsia"/>
        </w:rPr>
        <w:t xml:space="preserve">Litt </w:t>
      </w:r>
      <w:r w:rsidRPr="007458A4">
        <w:rPr>
          <w:rFonts w:eastAsiaTheme="minorEastAsia"/>
          <w:b/>
          <w:i/>
        </w:rPr>
        <w:t>interface dosemetri</w:t>
      </w:r>
      <w:r>
        <w:rPr>
          <w:rFonts w:eastAsiaTheme="minorEastAsia"/>
        </w:rPr>
        <w:t>. Fluense forholdet mellom to forskjellige medier er gitt ved</w:t>
      </w:r>
      <w:r w:rsidR="00272F0A">
        <w:rPr>
          <w:rFonts w:eastAsiaTheme="minorEastAsia"/>
        </w:rPr>
        <w:t xml:space="preserve"> [9]</w:t>
      </w:r>
    </w:p>
    <w:p w:rsidR="00A95D44" w:rsidRDefault="00A95D44" w:rsidP="00A95D44">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1</m:t>
                </m:r>
              </m:sub>
            </m:sSub>
          </m:num>
          <m:den>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2</m:t>
                </m:r>
              </m:sub>
            </m:sSub>
          </m:den>
        </m:f>
        <m:r>
          <w:rPr>
            <w:rFonts w:ascii="Cambria Math" w:eastAsiaTheme="minorEastAsia" w:hAnsi="Cambria Math"/>
          </w:rPr>
          <m:t>=</m:t>
        </m:r>
        <m:sSubSup>
          <m:sSubSupPr>
            <m:ctrlPr>
              <w:rPr>
                <w:rFonts w:ascii="Cambria Math" w:eastAsiaTheme="minorEastAsia" w:hAnsi="Cambria Math"/>
                <w:i/>
              </w:rPr>
            </m:ctrlPr>
          </m:sSub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μ</m:t>
                    </m:r>
                  </m:num>
                  <m:den>
                    <m:r>
                      <w:rPr>
                        <w:rFonts w:ascii="Cambria Math" w:eastAsiaTheme="minorEastAsia" w:hAnsi="Cambria Math"/>
                      </w:rPr>
                      <m:t>ρ</m:t>
                    </m:r>
                  </m:den>
                </m:f>
              </m:e>
            </m:d>
          </m:e>
          <m:sub>
            <m:r>
              <w:rPr>
                <w:rFonts w:ascii="Cambria Math" w:eastAsiaTheme="minorEastAsia" w:hAnsi="Cambria Math"/>
              </w:rPr>
              <m:t>2</m:t>
            </m:r>
          </m:sub>
          <m:sup>
            <m:r>
              <w:rPr>
                <w:rFonts w:ascii="Cambria Math" w:eastAsiaTheme="minorEastAsia" w:hAnsi="Cambria Math"/>
              </w:rPr>
              <m:t>1</m:t>
            </m:r>
          </m:sup>
        </m:sSubSup>
        <m:sSubSup>
          <m:sSubSupPr>
            <m:ctrlPr>
              <w:rPr>
                <w:rFonts w:ascii="Cambria Math" w:eastAsiaTheme="minorEastAsia" w:hAnsi="Cambria Math"/>
                <w:i/>
              </w:rPr>
            </m:ctrlPr>
          </m:sSubSupPr>
          <m:e>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R</m:t>
                    </m:r>
                  </m:e>
                  <m:sub>
                    <m:r>
                      <w:rPr>
                        <w:rFonts w:ascii="Cambria Math" w:eastAsiaTheme="minorEastAsia" w:hAnsi="Cambria Math"/>
                      </w:rPr>
                      <m:t>CSDA</m:t>
                    </m:r>
                  </m:sub>
                </m:sSub>
              </m:e>
            </m:d>
          </m:e>
          <m:sub>
            <m:r>
              <w:rPr>
                <w:rFonts w:ascii="Cambria Math" w:eastAsiaTheme="minorEastAsia" w:hAnsi="Cambria Math"/>
              </w:rPr>
              <m:t>2</m:t>
            </m:r>
          </m:sub>
          <m:sup>
            <m:r>
              <w:rPr>
                <w:rFonts w:ascii="Cambria Math" w:eastAsiaTheme="minorEastAsia" w:hAnsi="Cambria Math"/>
              </w:rPr>
              <m:t>1</m:t>
            </m:r>
          </m:sup>
        </m:sSubSup>
        <m:r>
          <w:rPr>
            <w:rFonts w:ascii="Cambria Math" w:eastAsiaTheme="minorEastAsia" w:hAnsi="Cambria Math"/>
          </w:rPr>
          <m:t xml:space="preserve"> </m:t>
        </m:r>
      </m:oMath>
    </w:p>
    <w:p w:rsidR="00A95D44" w:rsidRDefault="00A95D44" w:rsidP="00A95D44">
      <w:pPr>
        <w:rPr>
          <w:rFonts w:eastAsiaTheme="minorEastAsia"/>
        </w:rPr>
      </w:pPr>
      <w:r>
        <w:rPr>
          <w:rFonts w:eastAsiaTheme="minorEastAsia"/>
        </w:rPr>
        <w:t xml:space="preserve">Dette forholdet sier noe om hvor mye av elektronene som ble generert i grenseoverflaten som reflekteres fremover eller bakover. Dette forholdet er ofte ujevnt og kan representeres ved en vektorpil som sier hvor mye som reflekteres forover og bakover fra det ene mediumet til det andre. Dette er illustrert i det enkle tilfellet hvor den totale fluensen er </w:t>
      </w:r>
      <m:oMath>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Φ</m:t>
            </m:r>
          </m:e>
          <m:sub>
            <m:r>
              <m:rPr>
                <m:sty m:val="p"/>
              </m:rPr>
              <w:rPr>
                <w:rFonts w:ascii="Cambria Math" w:eastAsiaTheme="minorEastAsia" w:hAnsi="Cambria Math"/>
              </w:rPr>
              <m:t>F</m:t>
            </m:r>
          </m:sub>
        </m:sSub>
      </m:oMath>
      <w:r w:rsidR="00272F0A">
        <w:rPr>
          <w:rFonts w:eastAsiaTheme="minorEastAsia"/>
        </w:rPr>
        <w:t xml:space="preserve"> [9]</w:t>
      </w:r>
    </w:p>
    <w:p w:rsidR="00A95D44" w:rsidRDefault="00A95D44" w:rsidP="00A95D44">
      <w:pPr>
        <w:keepNext/>
        <w:jc w:val="center"/>
      </w:pPr>
      <w:r>
        <w:rPr>
          <w:noProof/>
          <w:lang w:eastAsia="nb-NO"/>
        </w:rPr>
        <w:drawing>
          <wp:inline distT="0" distB="0" distL="0" distR="0" wp14:anchorId="36516BCF" wp14:editId="6CA1BF89">
            <wp:extent cx="3369365" cy="1790532"/>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6267" cy="1831399"/>
                    </a:xfrm>
                    <a:prstGeom prst="rect">
                      <a:avLst/>
                    </a:prstGeom>
                  </pic:spPr>
                </pic:pic>
              </a:graphicData>
            </a:graphic>
          </wp:inline>
        </w:drawing>
      </w:r>
    </w:p>
    <w:p w:rsidR="00A95D44" w:rsidRDefault="00A95D44" w:rsidP="00A95D44">
      <w:pPr>
        <w:pStyle w:val="Caption"/>
        <w:jc w:val="center"/>
        <w:rPr>
          <w:rFonts w:eastAsiaTheme="minorEastAsia"/>
        </w:rPr>
      </w:pPr>
      <w:r>
        <w:t xml:space="preserve">Figur </w:t>
      </w:r>
      <w:r>
        <w:fldChar w:fldCharType="begin"/>
      </w:r>
      <w:r>
        <w:instrText xml:space="preserve"> SEQ Figur \* ARABIC </w:instrText>
      </w:r>
      <w:r>
        <w:fldChar w:fldCharType="separate"/>
      </w:r>
      <w:r w:rsidR="00857A8C">
        <w:rPr>
          <w:noProof/>
        </w:rPr>
        <w:t>10</w:t>
      </w:r>
      <w:r>
        <w:fldChar w:fldCharType="end"/>
      </w:r>
      <w:r>
        <w:t xml:space="preserve"> viser fluensen mellom to medier [9].</w:t>
      </w:r>
    </w:p>
    <w:p w:rsidR="00A95D44" w:rsidRPr="00A95D44" w:rsidRDefault="00A95D44" w:rsidP="00A95D44"/>
    <w:p w:rsidR="005912C9" w:rsidRPr="005912C9" w:rsidRDefault="005912C9" w:rsidP="007C3ADC">
      <w:pPr>
        <w:pStyle w:val="Standard"/>
        <w:rPr>
          <w:rFonts w:asciiTheme="minorHAnsi" w:eastAsiaTheme="minorEastAsia" w:hAnsiTheme="minorHAnsi" w:cstheme="minorHAnsi"/>
          <w:sz w:val="22"/>
          <w:szCs w:val="22"/>
          <w:lang w:val="nb-NO"/>
        </w:rPr>
      </w:pPr>
    </w:p>
    <w:p w:rsidR="00D95852" w:rsidRPr="00D95852" w:rsidRDefault="00D95852" w:rsidP="001324F5">
      <w:pPr>
        <w:autoSpaceDE w:val="0"/>
        <w:autoSpaceDN w:val="0"/>
        <w:adjustRightInd w:val="0"/>
        <w:spacing w:after="0" w:line="240" w:lineRule="auto"/>
        <w:rPr>
          <w:rFonts w:cstheme="minorHAnsi"/>
          <w:b/>
          <w:sz w:val="28"/>
          <w:szCs w:val="28"/>
        </w:rPr>
      </w:pPr>
      <w:r w:rsidRPr="00D95852">
        <w:rPr>
          <w:rFonts w:cstheme="minorHAnsi"/>
          <w:b/>
          <w:sz w:val="28"/>
          <w:szCs w:val="28"/>
        </w:rPr>
        <w:t>Metode</w:t>
      </w:r>
    </w:p>
    <w:p w:rsidR="00D95852" w:rsidRDefault="00D95852" w:rsidP="001324F5">
      <w:pPr>
        <w:autoSpaceDE w:val="0"/>
        <w:autoSpaceDN w:val="0"/>
        <w:adjustRightInd w:val="0"/>
        <w:spacing w:after="0" w:line="240" w:lineRule="auto"/>
        <w:rPr>
          <w:rFonts w:cstheme="minorHAnsi"/>
          <w:b/>
        </w:rPr>
      </w:pPr>
    </w:p>
    <w:p w:rsidR="006D0FFE" w:rsidRDefault="006D0FFE" w:rsidP="001324F5">
      <w:pPr>
        <w:autoSpaceDE w:val="0"/>
        <w:autoSpaceDN w:val="0"/>
        <w:adjustRightInd w:val="0"/>
        <w:spacing w:after="0" w:line="240" w:lineRule="auto"/>
        <w:rPr>
          <w:rFonts w:cstheme="minorHAnsi"/>
        </w:rPr>
      </w:pPr>
      <w:r>
        <w:rPr>
          <w:rFonts w:cstheme="minorHAnsi"/>
        </w:rPr>
        <w:t>Alle oppgavene var gjort i EGSnrc på egen PC.</w:t>
      </w:r>
    </w:p>
    <w:p w:rsidR="00812783" w:rsidRPr="006D0FFE" w:rsidRDefault="00812783" w:rsidP="001324F5">
      <w:pPr>
        <w:autoSpaceDE w:val="0"/>
        <w:autoSpaceDN w:val="0"/>
        <w:adjustRightInd w:val="0"/>
        <w:spacing w:after="0" w:line="240" w:lineRule="auto"/>
        <w:rPr>
          <w:rFonts w:cstheme="minorHAnsi"/>
        </w:rPr>
      </w:pPr>
    </w:p>
    <w:p w:rsidR="00D95852" w:rsidRPr="00D95852" w:rsidRDefault="00D95852" w:rsidP="001324F5">
      <w:pPr>
        <w:autoSpaceDE w:val="0"/>
        <w:autoSpaceDN w:val="0"/>
        <w:adjustRightInd w:val="0"/>
        <w:spacing w:after="0" w:line="240" w:lineRule="auto"/>
        <w:rPr>
          <w:rFonts w:cstheme="minorHAnsi"/>
          <w:b/>
        </w:rPr>
      </w:pPr>
      <w:r>
        <w:rPr>
          <w:rFonts w:cstheme="minorHAnsi"/>
          <w:b/>
        </w:rPr>
        <w:t>Øvelse 1</w:t>
      </w:r>
      <w:r w:rsidR="00E07D5F">
        <w:rPr>
          <w:rFonts w:cstheme="minorHAnsi"/>
          <w:b/>
        </w:rPr>
        <w:t>.</w:t>
      </w:r>
    </w:p>
    <w:p w:rsidR="001324F5" w:rsidRPr="00850E98" w:rsidRDefault="001324F5" w:rsidP="001324F5">
      <w:pPr>
        <w:autoSpaceDE w:val="0"/>
        <w:autoSpaceDN w:val="0"/>
        <w:adjustRightInd w:val="0"/>
        <w:spacing w:after="0" w:line="240" w:lineRule="auto"/>
        <w:rPr>
          <w:rFonts w:cstheme="minorHAnsi"/>
        </w:rPr>
      </w:pPr>
      <w:r w:rsidRPr="001324F5">
        <w:rPr>
          <w:rFonts w:cstheme="minorHAnsi"/>
        </w:rPr>
        <w:t>Source</w:t>
      </w:r>
      <w:r>
        <w:rPr>
          <w:rFonts w:cstheme="minorHAnsi"/>
        </w:rPr>
        <w:t xml:space="preserve"> number var satt til null, dvs. en parallell stråle. Den paralelle strålen ble satt til å ha en radius på 3 cm. Geometrien til mediumet er en slab med tykkelse og radius på 10 cm.</w:t>
      </w:r>
      <w:r w:rsidR="00E27856">
        <w:rPr>
          <w:rFonts w:cstheme="minorHAnsi"/>
        </w:rPr>
        <w:t xml:space="preserve"> Mediumet var satt til å være H20 fra 1 til 10 Z, og R. Det ble lagret 10 historier. </w:t>
      </w:r>
      <w:r w:rsidR="00E27856" w:rsidRPr="00850E98">
        <w:rPr>
          <w:rFonts w:cstheme="minorHAnsi"/>
        </w:rPr>
        <w:t>IWATCH var satt til graph.</w:t>
      </w:r>
      <w:r w:rsidR="00850E98" w:rsidRPr="00850E98">
        <w:rPr>
          <w:rFonts w:cstheme="minorHAnsi"/>
        </w:rPr>
        <w:t xml:space="preserve"> Kilden ble så satt til å være 0.1 MeV fotoner</w:t>
      </w:r>
      <w:r w:rsidR="00D95852">
        <w:rPr>
          <w:rFonts w:cstheme="minorHAnsi"/>
        </w:rPr>
        <w:t>. Deretter ble y og z koordinatene av partikkel nummer 1 plottet i python. Den samme analysen ble gjort for en 5 MeV elektron kilde.</w:t>
      </w:r>
    </w:p>
    <w:p w:rsidR="000378FF" w:rsidRDefault="000378FF" w:rsidP="001324F5"/>
    <w:p w:rsidR="003632A8" w:rsidRDefault="003632A8" w:rsidP="001324F5">
      <w:pPr>
        <w:rPr>
          <w:rFonts w:cstheme="minorHAnsi"/>
          <w:b/>
        </w:rPr>
      </w:pPr>
      <w:r>
        <w:rPr>
          <w:rFonts w:cstheme="minorHAnsi"/>
          <w:b/>
        </w:rPr>
        <w:lastRenderedPageBreak/>
        <w:t>Øvelse 2.</w:t>
      </w:r>
    </w:p>
    <w:p w:rsidR="00AD4290" w:rsidRPr="000601A8" w:rsidRDefault="00C201E7" w:rsidP="00AD4290">
      <w:pPr>
        <w:rPr>
          <w:rFonts w:cstheme="minorHAnsi"/>
        </w:rPr>
      </w:pPr>
      <w:r>
        <w:rPr>
          <w:rFonts w:cstheme="minorHAnsi"/>
        </w:rPr>
        <w:t>I den neste delen ble det brukt en narrow beam på 1 cm. Historiene økes til 10000 for å få en feilmargin lavere en 5 prosent i dosen. Det første planet i geometrien har radius på 10 cm og en tykkelse fra 0.5 til 2.5 cm.</w:t>
      </w:r>
      <w:r w:rsidR="0069321F">
        <w:rPr>
          <w:rFonts w:cstheme="minorHAnsi"/>
        </w:rPr>
        <w:t xml:space="preserve"> Planet består av Cu og</w:t>
      </w:r>
      <w:r w:rsidR="007544B3">
        <w:rPr>
          <w:rFonts w:cstheme="minorHAnsi"/>
        </w:rPr>
        <w:t xml:space="preserve"> </w:t>
      </w:r>
      <w:r w:rsidR="0069321F">
        <w:rPr>
          <w:rFonts w:cstheme="minorHAnsi"/>
        </w:rPr>
        <w:t>d</w:t>
      </w:r>
      <w:r w:rsidR="007544B3" w:rsidRPr="0069321F">
        <w:rPr>
          <w:rFonts w:cstheme="minorHAnsi"/>
        </w:rPr>
        <w:t>et ble brukt 5 verdier med 0.5 cm intervaller.</w:t>
      </w:r>
      <w:r w:rsidR="0069321F" w:rsidRPr="0069321F">
        <w:rPr>
          <w:rFonts w:cstheme="minorHAnsi"/>
        </w:rPr>
        <w:t xml:space="preserve"> Det neste planet har en radius på 10 cm o gen tykkelse mellom 99.95 og 99.</w:t>
      </w:r>
      <w:r w:rsidR="0069321F">
        <w:rPr>
          <w:rFonts w:cstheme="minorHAnsi"/>
        </w:rPr>
        <w:t>74 cm, hvor det består av luft. Det siste planet hadde en radius og en tykkelse på 0.5 cm, med volumet fylt med vann.</w:t>
      </w:r>
      <w:r w:rsidR="004C0DFF">
        <w:rPr>
          <w:rFonts w:cstheme="minorHAnsi"/>
        </w:rPr>
        <w:t xml:space="preserve"> Det siste planet med vann brukes som detektor og er verdiene som plottes. Dette gjøres først for 0.250 MeV monoenergiske fotoner, deretter gjøres det samme for et 0.250 MeV røntgenspektrum.</w:t>
      </w:r>
    </w:p>
    <w:p w:rsidR="000601A8" w:rsidRDefault="000601A8" w:rsidP="00AD4290">
      <w:pPr>
        <w:rPr>
          <w:rFonts w:cstheme="minorHAnsi"/>
          <w:b/>
        </w:rPr>
      </w:pPr>
    </w:p>
    <w:p w:rsidR="00AD4290" w:rsidRDefault="000601A8" w:rsidP="00AD4290">
      <w:pPr>
        <w:rPr>
          <w:rFonts w:cstheme="minorHAnsi"/>
          <w:b/>
        </w:rPr>
      </w:pPr>
      <w:r>
        <w:rPr>
          <w:rFonts w:cstheme="minorHAnsi"/>
          <w:b/>
        </w:rPr>
        <w:t>Øvelse 3</w:t>
      </w:r>
      <w:r w:rsidR="00AD4290">
        <w:rPr>
          <w:rFonts w:cstheme="minorHAnsi"/>
          <w:b/>
        </w:rPr>
        <w:t>.</w:t>
      </w:r>
    </w:p>
    <w:p w:rsidR="000601A8" w:rsidRPr="000601A8" w:rsidRDefault="0045515C" w:rsidP="00AD4290">
      <w:pPr>
        <w:rPr>
          <w:rFonts w:cstheme="minorHAnsi"/>
        </w:rPr>
      </w:pPr>
      <w:r>
        <w:rPr>
          <w:rFonts w:cstheme="minorHAnsi"/>
        </w:rPr>
        <w:t>Geometrien i denne delen var satt opp som i oppgave teksten øvelse 3. Det brukes 1 MeV og 10 MeV fotoner. I/O control output ble satt til dose summary og historiene ble satt til 2,000,000 for disse energiene. Det ble så brukt det samme oppsettet med 1,000,000 historier for 5 MeV og 20 MeV</w:t>
      </w:r>
      <w:r w:rsidR="0029179D">
        <w:rPr>
          <w:rFonts w:cstheme="minorHAnsi"/>
        </w:rPr>
        <w:t xml:space="preserve"> elektroner. </w:t>
      </w:r>
    </w:p>
    <w:p w:rsidR="003B6244" w:rsidRDefault="003B6244" w:rsidP="003B6244">
      <w:pPr>
        <w:rPr>
          <w:rFonts w:cstheme="minorHAnsi"/>
          <w:b/>
        </w:rPr>
      </w:pPr>
      <w:r>
        <w:rPr>
          <w:rFonts w:cstheme="minorHAnsi"/>
          <w:b/>
        </w:rPr>
        <w:t>Øvelse 4.</w:t>
      </w:r>
    </w:p>
    <w:p w:rsidR="00F46125" w:rsidRPr="007663E8" w:rsidRDefault="007663E8" w:rsidP="003B6244">
      <w:pPr>
        <w:rPr>
          <w:rFonts w:cstheme="minorHAnsi"/>
        </w:rPr>
      </w:pPr>
      <w:r>
        <w:rPr>
          <w:rFonts w:cstheme="minorHAnsi"/>
        </w:rPr>
        <w:t>I øvelse 4 blir simulasjonen satt opp nøyaktig som i oppgaveteksten. Først simueres 1 MeV monoenergiske fotoner med 5,000,000 historier hvor Dosen til vann og luft blir målt. Det samme gjøres for 10 MeV elektroner med 200,000 historier.</w:t>
      </w:r>
    </w:p>
    <w:p w:rsidR="007663E8" w:rsidRDefault="007663E8" w:rsidP="003B6244">
      <w:pPr>
        <w:rPr>
          <w:rFonts w:cstheme="minorHAnsi"/>
          <w:b/>
        </w:rPr>
      </w:pPr>
    </w:p>
    <w:p w:rsidR="00F46125" w:rsidRDefault="00F46125" w:rsidP="00F46125">
      <w:pPr>
        <w:rPr>
          <w:rFonts w:cstheme="minorHAnsi"/>
          <w:b/>
        </w:rPr>
      </w:pPr>
      <w:r>
        <w:rPr>
          <w:rFonts w:cstheme="minorHAnsi"/>
          <w:b/>
        </w:rPr>
        <w:t>Øvelse 5.</w:t>
      </w:r>
    </w:p>
    <w:p w:rsidR="00AD4290" w:rsidRDefault="001B7086" w:rsidP="001324F5">
      <w:pPr>
        <w:rPr>
          <w:rFonts w:cstheme="minorHAnsi"/>
        </w:rPr>
      </w:pPr>
      <w:r>
        <w:rPr>
          <w:rFonts w:cstheme="minorHAnsi"/>
        </w:rPr>
        <w:t xml:space="preserve">I denne oppgaven velges det å teste hvordan det er å stå bak en plate med bly når det sendes 1 MeV </w:t>
      </w:r>
      <w:r w:rsidR="0059684B">
        <w:rPr>
          <w:rFonts w:cstheme="minorHAnsi"/>
        </w:rPr>
        <w:t xml:space="preserve">monoenergiske </w:t>
      </w:r>
      <w:r>
        <w:rPr>
          <w:rFonts w:cstheme="minorHAnsi"/>
        </w:rPr>
        <w:t>fotoner med 3 cm radius stråle mot platen.</w:t>
      </w:r>
      <w:r w:rsidR="0059684B">
        <w:rPr>
          <w:rFonts w:cstheme="minorHAnsi"/>
        </w:rPr>
        <w:t xml:space="preserve"> Det er 32 slabs på 0.5 cm hver totalt alle med 10 forskjellige radiuser på 1 cm hver. De to første z slabs er PB521ICRU og z slab 3-32 er ICRUTISSUE521ICRU.</w:t>
      </w:r>
      <w:r w:rsidR="0068738F">
        <w:rPr>
          <w:rFonts w:cstheme="minorHAnsi"/>
        </w:rPr>
        <w:t xml:space="preserve"> Det vil si at det er 1 cm blybeskyttelse, hvor det er rent vev de neste 15 cm bak.</w:t>
      </w:r>
      <w:r w:rsidR="002C20FC">
        <w:rPr>
          <w:rFonts w:cstheme="minorHAnsi"/>
        </w:rPr>
        <w:t xml:space="preserve"> Det brukes så dose summary.</w:t>
      </w:r>
    </w:p>
    <w:p w:rsidR="00745D2A" w:rsidRPr="0029179D" w:rsidRDefault="00745D2A" w:rsidP="001324F5">
      <w:pPr>
        <w:rPr>
          <w:rFonts w:cstheme="minorHAnsi"/>
        </w:rPr>
      </w:pPr>
    </w:p>
    <w:p w:rsidR="00E95DA1" w:rsidRPr="00D95852" w:rsidRDefault="00E95DA1" w:rsidP="00E95DA1">
      <w:pPr>
        <w:autoSpaceDE w:val="0"/>
        <w:autoSpaceDN w:val="0"/>
        <w:adjustRightInd w:val="0"/>
        <w:spacing w:after="0" w:line="240" w:lineRule="auto"/>
        <w:rPr>
          <w:rFonts w:cstheme="minorHAnsi"/>
          <w:b/>
          <w:sz w:val="28"/>
          <w:szCs w:val="28"/>
        </w:rPr>
      </w:pPr>
      <w:r>
        <w:rPr>
          <w:rFonts w:cstheme="minorHAnsi"/>
          <w:b/>
          <w:sz w:val="28"/>
          <w:szCs w:val="28"/>
        </w:rPr>
        <w:t>Resultat</w:t>
      </w:r>
      <w:r w:rsidR="00745D2A">
        <w:rPr>
          <w:rFonts w:cstheme="minorHAnsi"/>
          <w:b/>
          <w:sz w:val="28"/>
          <w:szCs w:val="28"/>
        </w:rPr>
        <w:t xml:space="preserve"> og diskusjon</w:t>
      </w:r>
    </w:p>
    <w:p w:rsidR="00E95DA1" w:rsidRPr="006235CB" w:rsidRDefault="00E95DA1" w:rsidP="001324F5"/>
    <w:p w:rsidR="00E07D5F" w:rsidRPr="006235CB" w:rsidRDefault="00E07D5F" w:rsidP="001324F5">
      <w:pPr>
        <w:rPr>
          <w:b/>
        </w:rPr>
      </w:pPr>
      <w:r w:rsidRPr="006235CB">
        <w:rPr>
          <w:b/>
        </w:rPr>
        <w:t>Øvelse 1.</w:t>
      </w:r>
    </w:p>
    <w:p w:rsidR="00421A2D" w:rsidRDefault="00421A2D" w:rsidP="001324F5">
      <w:pPr>
        <w:rPr>
          <w:rFonts w:eastAsiaTheme="minorEastAsia"/>
        </w:rPr>
      </w:pPr>
      <w:r w:rsidRPr="00421A2D">
        <w:t>For 0.1 MeV fotoner I vann befinner vi oss I det fotoelektriske området</w:t>
      </w:r>
      <w:r w:rsidR="00D95F3D">
        <w:t>, plo</w:t>
      </w:r>
      <w:r w:rsidR="00171838">
        <w:t>ttet viser fotoner i vann hvor en markør er en interaksjon</w:t>
      </w:r>
      <w:r w:rsidRPr="00421A2D">
        <w:t>.</w:t>
      </w:r>
      <w:r w:rsidR="006235CB">
        <w:t xml:space="preserve"> I figur (1) fra teori er</w:t>
      </w:r>
      <w:r w:rsidRPr="00421A2D">
        <w:t xml:space="preserve"> </w:t>
      </w:r>
      <m:oMath>
        <m:r>
          <w:rPr>
            <w:rFonts w:ascii="Cambria Math" w:hAnsi="Cambria Math"/>
          </w:rPr>
          <m:t>μ</m:t>
        </m:r>
      </m:oMath>
      <w:r>
        <w:rPr>
          <w:rFonts w:eastAsiaTheme="minorEastAsia"/>
        </w:rPr>
        <w:t xml:space="preserve"> på sitt </w:t>
      </w:r>
      <w:r w:rsidR="006235CB">
        <w:rPr>
          <w:rFonts w:eastAsiaTheme="minorEastAsia"/>
        </w:rPr>
        <w:t>største</w:t>
      </w:r>
      <w:r w:rsidR="00BA32CC">
        <w:rPr>
          <w:rFonts w:eastAsiaTheme="minorEastAsia"/>
        </w:rPr>
        <w:t xml:space="preserve"> i den fotoelektriske delen</w:t>
      </w:r>
      <w:r>
        <w:rPr>
          <w:rFonts w:eastAsiaTheme="minorEastAsia"/>
        </w:rPr>
        <w:t xml:space="preserve">, men er allikevel relativt lav. Den midlere frie veilengden til fotonene er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m:t>
            </m:r>
          </m:den>
        </m:f>
      </m:oMath>
      <w:r>
        <w:rPr>
          <w:rFonts w:eastAsiaTheme="minorEastAsia"/>
        </w:rPr>
        <w:t xml:space="preserve"> og er i en skala på noen cm.</w:t>
      </w:r>
      <w:r w:rsidR="000B4634">
        <w:rPr>
          <w:rFonts w:eastAsiaTheme="minorEastAsia"/>
        </w:rPr>
        <w:t xml:space="preserve"> Det observeres at fotonene har en lav frekvens mellom hver interaksjon</w:t>
      </w:r>
      <w:r w:rsidR="00BA32CC">
        <w:rPr>
          <w:rFonts w:eastAsiaTheme="minorEastAsia"/>
        </w:rPr>
        <w:t>, noe som vi forventer fra teorien.</w:t>
      </w:r>
      <w:r w:rsidR="00185E24">
        <w:rPr>
          <w:rFonts w:eastAsiaTheme="minorEastAsia"/>
        </w:rPr>
        <w:t xml:space="preserve"> Det observeres også at fotonene plutselig stopper, dette er fordi fotonene er i det fotoelektriske området, hvor den gir fra seg all energien i interaksjonen.</w:t>
      </w:r>
      <w:r w:rsidR="00863A3E">
        <w:rPr>
          <w:rFonts w:eastAsiaTheme="minorEastAsia"/>
        </w:rPr>
        <w:t xml:space="preserve"> Grunnen til at fotonene ikke stopper umiddelbart er at det skjer en compton</w:t>
      </w:r>
      <w:r w:rsidR="001A349D">
        <w:rPr>
          <w:rFonts w:eastAsiaTheme="minorEastAsia"/>
        </w:rPr>
        <w:t xml:space="preserve"> </w:t>
      </w:r>
      <w:r w:rsidR="00863A3E">
        <w:rPr>
          <w:rFonts w:eastAsiaTheme="minorEastAsia"/>
        </w:rPr>
        <w:t>spredning</w:t>
      </w:r>
      <w:r w:rsidR="00AD557F">
        <w:rPr>
          <w:rFonts w:eastAsiaTheme="minorEastAsia"/>
        </w:rPr>
        <w:t xml:space="preserve"> eller en reyleigh spredning.</w:t>
      </w:r>
    </w:p>
    <w:p w:rsidR="00D84284" w:rsidRPr="00421A2D" w:rsidRDefault="00D84284" w:rsidP="001324F5"/>
    <w:p w:rsidR="005B1008" w:rsidRDefault="00421A2D" w:rsidP="005B1008">
      <w:pPr>
        <w:keepNext/>
        <w:jc w:val="center"/>
      </w:pPr>
      <w:r>
        <w:rPr>
          <w:noProof/>
          <w:lang w:eastAsia="nb-NO"/>
        </w:rPr>
        <w:lastRenderedPageBreak/>
        <w:drawing>
          <wp:inline distT="0" distB="0" distL="0" distR="0" wp14:anchorId="12C14304" wp14:editId="1B34A162">
            <wp:extent cx="576072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pg_a_fotoner_0.1MeV.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150235"/>
                    </a:xfrm>
                    <a:prstGeom prst="rect">
                      <a:avLst/>
                    </a:prstGeom>
                  </pic:spPr>
                </pic:pic>
              </a:graphicData>
            </a:graphic>
          </wp:inline>
        </w:drawing>
      </w:r>
    </w:p>
    <w:p w:rsidR="00AE7FE8" w:rsidRPr="00071726" w:rsidRDefault="005B1008" w:rsidP="005B1008">
      <w:pPr>
        <w:pStyle w:val="Caption"/>
        <w:jc w:val="center"/>
      </w:pPr>
      <w:r>
        <w:t xml:space="preserve">Figur </w:t>
      </w:r>
      <w:r>
        <w:fldChar w:fldCharType="begin"/>
      </w:r>
      <w:r>
        <w:instrText xml:space="preserve"> SEQ Figur \* ARABIC </w:instrText>
      </w:r>
      <w:r>
        <w:fldChar w:fldCharType="separate"/>
      </w:r>
      <w:r w:rsidR="00857A8C">
        <w:rPr>
          <w:noProof/>
        </w:rPr>
        <w:t>11</w:t>
      </w:r>
      <w:r>
        <w:fldChar w:fldCharType="end"/>
      </w:r>
      <w:r>
        <w:t xml:space="preserve"> viser 0.1 MeV fotoner som beveger seg gjennom vann. Hvor hver markør er en interaksjon.</w:t>
      </w:r>
    </w:p>
    <w:p w:rsidR="00A93E31" w:rsidRPr="00071726" w:rsidRDefault="00A93E31" w:rsidP="001324F5"/>
    <w:p w:rsidR="00A93E31" w:rsidRDefault="00A93E31" w:rsidP="00C81058">
      <w:r w:rsidRPr="00A93E31">
        <w:t>Det plottes også det sa</w:t>
      </w:r>
      <w:r w:rsidR="00880B64">
        <w:t>m</w:t>
      </w:r>
      <w:r w:rsidRPr="00A93E31">
        <w:t xml:space="preserve">me for 5 MeV elektroner. </w:t>
      </w:r>
      <w:r w:rsidR="00185E24">
        <w:t>I motsetning til fotonene, er interaksjonstversnit</w:t>
      </w:r>
      <w:r w:rsidR="00954D87">
        <w:t>tet til elektronene mye større og interaksjons-</w:t>
      </w:r>
      <w:r w:rsidR="00C81058">
        <w:t>frekvens</w:t>
      </w:r>
      <w:r w:rsidR="00954D87">
        <w:t>en</w:t>
      </w:r>
      <w:r w:rsidR="00C81058">
        <w:t xml:space="preserve"> er derfor mye </w:t>
      </w:r>
      <w:r w:rsidR="00954D87">
        <w:t>hyppigere</w:t>
      </w:r>
      <w:r w:rsidR="00C81058">
        <w:t xml:space="preserve">. Elektronet kan også avgi </w:t>
      </w:r>
      <w:r w:rsidR="00071726">
        <w:t>hele</w:t>
      </w:r>
      <w:r w:rsidR="00C81058">
        <w:t xml:space="preserve"> av dens kinetiske energi i interaksjonen, dette gir et bredt spekter av hvor langt inn i mediumet elektronene når. Det synes ikke så godt på plottet, men på tallene </w:t>
      </w:r>
      <w:r w:rsidR="00071726">
        <w:t xml:space="preserve">fra simuleringen </w:t>
      </w:r>
      <w:r w:rsidR="00C81058">
        <w:t xml:space="preserve">synes det at noen har få men store energioverføringer i </w:t>
      </w:r>
      <w:r w:rsidR="009D7A37">
        <w:t xml:space="preserve">mens andre har mange men små. Dette røft sett fra rundt 200 til 500 interaksjoner </w:t>
      </w:r>
      <w:r w:rsidR="008C72D4">
        <w:t>per elektron.</w:t>
      </w:r>
      <w:r w:rsidR="00AA0841">
        <w:t xml:space="preserve"> Det er satt en cutoff energi, men dvs. før den når grensen.</w:t>
      </w:r>
      <w:r w:rsidR="00071726">
        <w:t xml:space="preserve"> Som oftest er dette bremsestråling </w:t>
      </w:r>
    </w:p>
    <w:p w:rsidR="003632A8" w:rsidRPr="00A93E31" w:rsidRDefault="003632A8" w:rsidP="00C81058"/>
    <w:p w:rsidR="00071726" w:rsidRDefault="00421A2D" w:rsidP="00071726">
      <w:pPr>
        <w:keepNext/>
      </w:pPr>
      <w:r>
        <w:rPr>
          <w:noProof/>
          <w:lang w:eastAsia="nb-NO"/>
        </w:rPr>
        <w:drawing>
          <wp:inline distT="0" distB="0" distL="0" distR="0">
            <wp:extent cx="5760720" cy="3142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pg_a_elektroner_5MeV.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42615"/>
                    </a:xfrm>
                    <a:prstGeom prst="rect">
                      <a:avLst/>
                    </a:prstGeom>
                  </pic:spPr>
                </pic:pic>
              </a:graphicData>
            </a:graphic>
          </wp:inline>
        </w:drawing>
      </w:r>
    </w:p>
    <w:p w:rsidR="00421A2D" w:rsidRPr="00071726" w:rsidRDefault="00071726" w:rsidP="00071726">
      <w:pPr>
        <w:pStyle w:val="Caption"/>
        <w:jc w:val="center"/>
      </w:pPr>
      <w:r>
        <w:t xml:space="preserve">Figur </w:t>
      </w:r>
      <w:r>
        <w:fldChar w:fldCharType="begin"/>
      </w:r>
      <w:r>
        <w:instrText xml:space="preserve"> SEQ Figur \* ARABIC </w:instrText>
      </w:r>
      <w:r>
        <w:fldChar w:fldCharType="separate"/>
      </w:r>
      <w:r w:rsidR="00857A8C">
        <w:rPr>
          <w:noProof/>
        </w:rPr>
        <w:t>12</w:t>
      </w:r>
      <w:r>
        <w:fldChar w:fldCharType="end"/>
      </w:r>
      <w:r>
        <w:t xml:space="preserve"> viser 5 MeV elektroner som beveger seg i vann. Hver markør er en interaksjon.</w:t>
      </w:r>
    </w:p>
    <w:p w:rsidR="003632A8" w:rsidRPr="00071726" w:rsidRDefault="003632A8" w:rsidP="001324F5"/>
    <w:p w:rsidR="003632A8" w:rsidRDefault="003632A8" w:rsidP="001324F5">
      <w:pPr>
        <w:rPr>
          <w:rFonts w:cstheme="minorHAnsi"/>
          <w:b/>
        </w:rPr>
      </w:pPr>
      <w:r>
        <w:rPr>
          <w:rFonts w:cstheme="minorHAnsi"/>
          <w:b/>
        </w:rPr>
        <w:t>Øvelse 2.</w:t>
      </w:r>
    </w:p>
    <w:p w:rsidR="000F21F6" w:rsidRDefault="000F21F6" w:rsidP="001324F5">
      <w:pPr>
        <w:rPr>
          <w:rFonts w:eastAsiaTheme="minorEastAsia"/>
        </w:rPr>
      </w:pPr>
      <w:r w:rsidRPr="000F21F6">
        <w:t xml:space="preserve">I </w:t>
      </w:r>
      <w:r w:rsidR="003D160D">
        <w:t>simuleringen</w:t>
      </w:r>
      <w:r w:rsidRPr="000F21F6">
        <w:t xml:space="preserve"> er verdiene </w:t>
      </w:r>
      <w:r>
        <w:t>de samme som forklart</w:t>
      </w:r>
      <w:r w:rsidRPr="000F21F6">
        <w:t xml:space="preserve"> I metode delen.</w:t>
      </w:r>
      <w:r w:rsidR="00654B86">
        <w:t xml:space="preserve"> Men plottene ble delt på den første målingen, ved 0.5 mm Cu filter for å normalisere plottene.</w:t>
      </w:r>
      <w:r w:rsidR="00631354">
        <w:t xml:space="preserve"> Det ble gjort regresjon for å tilpasse </w:t>
      </w:r>
      <m:oMath>
        <m:r>
          <w:rPr>
            <w:rFonts w:ascii="Cambria Math" w:hAnsi="Cambria Math"/>
          </w:rPr>
          <m:t>ln</m:t>
        </m:r>
      </m:oMath>
      <w:r w:rsidR="00631354">
        <w:rPr>
          <w:rFonts w:eastAsiaTheme="minorEastAsia"/>
        </w:rPr>
        <w:t xml:space="preserve"> plottet.</w:t>
      </w:r>
      <w:r w:rsidRPr="000F21F6">
        <w:t xml:space="preserve"> </w:t>
      </w:r>
      <w:r>
        <w:rPr>
          <w:rFonts w:eastAsiaTheme="minorEastAsia"/>
        </w:rPr>
        <w:t>Tilpasningen av monoenergiske fotonene</w:t>
      </w:r>
      <w:r w:rsidR="00D463A2">
        <w:rPr>
          <w:rFonts w:eastAsiaTheme="minorEastAsia"/>
        </w:rPr>
        <w:t>, i figur (??)</w:t>
      </w:r>
      <w:r>
        <w:rPr>
          <w:rFonts w:eastAsiaTheme="minorEastAsia"/>
        </w:rPr>
        <w:t xml:space="preserve"> gir ved ligningen</w:t>
      </w:r>
      <w:r w:rsidR="003D160D">
        <w:rPr>
          <w:rFonts w:eastAsiaTheme="minorEastAsia"/>
        </w:rPr>
        <w:t xml:space="preserve"> (1)</w:t>
      </w:r>
      <w:r>
        <w:rPr>
          <w:rFonts w:eastAsiaTheme="minorEastAsia"/>
        </w:rPr>
        <w:t xml:space="preserve"> at </w:t>
      </w:r>
    </w:p>
    <w:p w:rsidR="000F21F6" w:rsidRDefault="000F21F6" w:rsidP="001324F5">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mono</m:t>
            </m:r>
          </m:sub>
        </m:sSub>
        <m:r>
          <w:rPr>
            <w:rFonts w:ascii="Cambria Math" w:eastAsiaTheme="minorEastAsia" w:hAnsi="Cambria Math"/>
          </w:rPr>
          <m:t>=</m:t>
        </m:r>
        <m:r>
          <w:rPr>
            <w:rFonts w:ascii="Cambria Math" w:eastAsiaTheme="minorEastAsia" w:hAnsi="Cambria Math"/>
          </w:rPr>
          <m:t>1.23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oMath>
      <w:r w:rsidR="00D71EED">
        <w:rPr>
          <w:rFonts w:eastAsiaTheme="minorEastAsia"/>
        </w:rPr>
        <w:t xml:space="preserve"> </w:t>
      </w:r>
      <w:r w:rsidR="00D71EED">
        <w:rPr>
          <w:rFonts w:eastAsiaTheme="minorEastAsia"/>
        </w:rPr>
        <w:tab/>
      </w:r>
      <w:r w:rsidR="00D71EED">
        <w:rPr>
          <w:rFonts w:eastAsiaTheme="minorEastAsia"/>
        </w:rPr>
        <w:tab/>
        <w:t xml:space="preserve">og deretter at </w:t>
      </w:r>
      <w:r w:rsidR="00D71EED">
        <w:rPr>
          <w:rFonts w:eastAsiaTheme="minorEastAsia"/>
        </w:rPr>
        <w:tab/>
      </w:r>
      <w:r w:rsidR="00D71EED">
        <w:rPr>
          <w:rFonts w:eastAsiaTheme="minorEastAsia"/>
        </w:rPr>
        <w:tab/>
      </w:r>
      <m:oMath>
        <m:r>
          <w:rPr>
            <w:rFonts w:ascii="Cambria Math" w:eastAsiaTheme="minorEastAsia" w:hAnsi="Cambria Math"/>
          </w:rPr>
          <m:t>HV</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mono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ln2</m:t>
            </m:r>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mono</m:t>
                </m:r>
              </m:sub>
            </m:sSub>
          </m:den>
        </m:f>
        <m:r>
          <w:rPr>
            <w:rFonts w:ascii="Cambria Math" w:eastAsiaTheme="minorEastAsia" w:hAnsi="Cambria Math"/>
          </w:rPr>
          <m:t>=</m:t>
        </m:r>
        <m:r>
          <w:rPr>
            <w:rFonts w:ascii="Cambria Math" w:eastAsiaTheme="minorEastAsia" w:hAnsi="Cambria Math"/>
          </w:rPr>
          <m:t>0.56 cm</m:t>
        </m:r>
      </m:oMath>
    </w:p>
    <w:p w:rsidR="001F3D20" w:rsidRDefault="001F3D20" w:rsidP="001324F5">
      <w:pPr>
        <w:rPr>
          <w:rFonts w:eastAsiaTheme="minorEastAsia"/>
        </w:rPr>
      </w:pPr>
    </w:p>
    <w:p w:rsidR="003D160D" w:rsidRDefault="00D463A2" w:rsidP="003D160D">
      <w:pPr>
        <w:keepNext/>
        <w:jc w:val="center"/>
      </w:pPr>
      <w:r>
        <w:rPr>
          <w:noProof/>
          <w:lang w:eastAsia="nb-NO"/>
        </w:rPr>
        <w:drawing>
          <wp:inline distT="0" distB="0" distL="0" distR="0">
            <wp:extent cx="4750577" cy="367169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pg_2a_mono_250keV.png"/>
                    <pic:cNvPicPr/>
                  </pic:nvPicPr>
                  <pic:blipFill>
                    <a:blip r:embed="rId17">
                      <a:extLst>
                        <a:ext uri="{28A0092B-C50C-407E-A947-70E740481C1C}">
                          <a14:useLocalDpi xmlns:a14="http://schemas.microsoft.com/office/drawing/2010/main" val="0"/>
                        </a:ext>
                      </a:extLst>
                    </a:blip>
                    <a:stretch>
                      <a:fillRect/>
                    </a:stretch>
                  </pic:blipFill>
                  <pic:spPr>
                    <a:xfrm>
                      <a:off x="0" y="0"/>
                      <a:ext cx="4750577" cy="3671691"/>
                    </a:xfrm>
                    <a:prstGeom prst="rect">
                      <a:avLst/>
                    </a:prstGeom>
                  </pic:spPr>
                </pic:pic>
              </a:graphicData>
            </a:graphic>
          </wp:inline>
        </w:drawing>
      </w:r>
    </w:p>
    <w:p w:rsidR="000F21F6" w:rsidRDefault="003D160D" w:rsidP="003D160D">
      <w:pPr>
        <w:pStyle w:val="Caption"/>
        <w:jc w:val="center"/>
      </w:pPr>
      <w:r>
        <w:t xml:space="preserve">Figur </w:t>
      </w:r>
      <w:r>
        <w:fldChar w:fldCharType="begin"/>
      </w:r>
      <w:r>
        <w:instrText xml:space="preserve"> SEQ Figur \* ARABIC </w:instrText>
      </w:r>
      <w:r>
        <w:fldChar w:fldCharType="separate"/>
      </w:r>
      <w:r w:rsidR="00857A8C">
        <w:rPr>
          <w:noProof/>
        </w:rPr>
        <w:t>13</w:t>
      </w:r>
      <w:r>
        <w:fldChar w:fldCharType="end"/>
      </w:r>
      <w:r>
        <w:t xml:space="preserve"> viser 250 keV monoenergiske fotoner. Dosen er plotten i vann som funksjon av tykkelsen av pimærfilteret (Cu).</w:t>
      </w:r>
    </w:p>
    <w:p w:rsidR="008F752D" w:rsidRDefault="008F752D" w:rsidP="008F752D"/>
    <w:p w:rsidR="008F752D" w:rsidRDefault="008F752D" w:rsidP="008F752D">
      <w:r>
        <w:t>Tilpasning av røntgenspektrumet med samme maks kinetisk energi, i figur (??) gir at</w:t>
      </w:r>
    </w:p>
    <w:p w:rsidR="00100312" w:rsidRDefault="008F752D" w:rsidP="001324F5">
      <w:pPr>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spekt</m:t>
            </m:r>
          </m:sub>
        </m:sSub>
        <m:r>
          <w:rPr>
            <w:rFonts w:ascii="Cambria Math" w:eastAsiaTheme="minorEastAsia" w:hAnsi="Cambria Math"/>
          </w:rPr>
          <m:t>=2.57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oMath>
      <w:r>
        <w:rPr>
          <w:rFonts w:eastAsiaTheme="minorEastAsia"/>
        </w:rPr>
        <w:t xml:space="preserve"> </w:t>
      </w:r>
      <w:r>
        <w:rPr>
          <w:rFonts w:eastAsiaTheme="minorEastAsia"/>
        </w:rPr>
        <w:tab/>
      </w:r>
      <w:r>
        <w:rPr>
          <w:rFonts w:eastAsiaTheme="minorEastAsia"/>
        </w:rPr>
        <w:tab/>
        <w:t xml:space="preserve">og deretter at </w:t>
      </w:r>
      <w:r>
        <w:rPr>
          <w:rFonts w:eastAsiaTheme="minorEastAsia"/>
        </w:rPr>
        <w:tab/>
      </w:r>
      <w:r>
        <w:rPr>
          <w:rFonts w:eastAsiaTheme="minorEastAsia"/>
        </w:rPr>
        <w:tab/>
      </w:r>
      <m:oMath>
        <m:r>
          <w:rPr>
            <w:rFonts w:ascii="Cambria Math" w:eastAsiaTheme="minorEastAsia" w:hAnsi="Cambria Math"/>
          </w:rPr>
          <m:t>HV</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spekt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ln2</m:t>
            </m:r>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spekt</m:t>
                </m:r>
              </m:sub>
            </m:sSub>
          </m:den>
        </m:f>
        <m:r>
          <w:rPr>
            <w:rFonts w:ascii="Cambria Math" w:eastAsiaTheme="minorEastAsia" w:hAnsi="Cambria Math"/>
          </w:rPr>
          <m:t>=0.27 cm</m:t>
        </m:r>
      </m:oMath>
    </w:p>
    <w:p w:rsidR="00947BB7" w:rsidRDefault="00947BB7" w:rsidP="008F752D">
      <w:pPr>
        <w:jc w:val="center"/>
        <w:rPr>
          <w:rFonts w:eastAsiaTheme="minorEastAsia"/>
        </w:rPr>
      </w:pPr>
    </w:p>
    <w:p w:rsidR="00947BB7" w:rsidRDefault="00947BB7" w:rsidP="008F752D">
      <w:pPr>
        <w:jc w:val="center"/>
        <w:rPr>
          <w:rFonts w:eastAsiaTheme="minorEastAsia"/>
        </w:rPr>
      </w:pPr>
    </w:p>
    <w:p w:rsidR="00947BB7" w:rsidRDefault="00947BB7" w:rsidP="008F752D">
      <w:pPr>
        <w:jc w:val="center"/>
        <w:rPr>
          <w:rFonts w:eastAsiaTheme="minorEastAsia"/>
        </w:rPr>
      </w:pPr>
    </w:p>
    <w:p w:rsidR="008D6505" w:rsidRDefault="008F752D" w:rsidP="008D6505">
      <w:pPr>
        <w:keepNext/>
        <w:jc w:val="center"/>
      </w:pPr>
      <w:r>
        <w:rPr>
          <w:noProof/>
          <w:lang w:eastAsia="nb-NO"/>
        </w:rPr>
        <w:lastRenderedPageBreak/>
        <w:drawing>
          <wp:inline distT="0" distB="0" distL="0" distR="0">
            <wp:extent cx="4744800" cy="39257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pg_2b_spekt_250keV.png"/>
                    <pic:cNvPicPr/>
                  </pic:nvPicPr>
                  <pic:blipFill>
                    <a:blip r:embed="rId18">
                      <a:extLst>
                        <a:ext uri="{28A0092B-C50C-407E-A947-70E740481C1C}">
                          <a14:useLocalDpi xmlns:a14="http://schemas.microsoft.com/office/drawing/2010/main" val="0"/>
                        </a:ext>
                      </a:extLst>
                    </a:blip>
                    <a:stretch>
                      <a:fillRect/>
                    </a:stretch>
                  </pic:blipFill>
                  <pic:spPr>
                    <a:xfrm>
                      <a:off x="0" y="0"/>
                      <a:ext cx="4744800" cy="3925757"/>
                    </a:xfrm>
                    <a:prstGeom prst="rect">
                      <a:avLst/>
                    </a:prstGeom>
                  </pic:spPr>
                </pic:pic>
              </a:graphicData>
            </a:graphic>
          </wp:inline>
        </w:drawing>
      </w:r>
    </w:p>
    <w:p w:rsidR="00947BB7" w:rsidRDefault="008D6505" w:rsidP="0003184C">
      <w:pPr>
        <w:pStyle w:val="Caption"/>
        <w:jc w:val="center"/>
      </w:pPr>
      <w:r>
        <w:t xml:space="preserve">Figur </w:t>
      </w:r>
      <w:r>
        <w:fldChar w:fldCharType="begin"/>
      </w:r>
      <w:r>
        <w:instrText xml:space="preserve"> SEQ Figur \* ARABIC </w:instrText>
      </w:r>
      <w:r>
        <w:fldChar w:fldCharType="separate"/>
      </w:r>
      <w:r w:rsidR="00857A8C">
        <w:rPr>
          <w:noProof/>
        </w:rPr>
        <w:t>14</w:t>
      </w:r>
      <w:r>
        <w:fldChar w:fldCharType="end"/>
      </w:r>
      <w:r>
        <w:t xml:space="preserve"> </w:t>
      </w:r>
      <w:r w:rsidRPr="00751104">
        <w:t xml:space="preserve">Figur 5 viser 250 keV </w:t>
      </w:r>
      <w:r w:rsidR="0003184C">
        <w:t>røntgenspektrum</w:t>
      </w:r>
      <w:r w:rsidRPr="00751104">
        <w:t>. Dosen er plotten i vann som funksjon av tykkelsen av pimærfilteret (Cu).</w:t>
      </w:r>
    </w:p>
    <w:p w:rsidR="0003184C" w:rsidRDefault="0003184C" w:rsidP="00947BB7"/>
    <w:p w:rsidR="00947BB7" w:rsidRDefault="00947BB7" w:rsidP="00947BB7">
      <w:r>
        <w:t xml:space="preserve">Det er en drastisk forskjell i </w:t>
      </w:r>
      <w:r w:rsidR="00F17315">
        <w:t>HVL mellom de to plottene.</w:t>
      </w:r>
      <w:r w:rsidR="000F4178">
        <w:t xml:space="preserve"> </w:t>
      </w:r>
      <w:r>
        <w:t xml:space="preserve"> </w:t>
      </w:r>
      <w:r w:rsidR="000F4178">
        <w:t xml:space="preserve">Dette er grunnet at et spektrum av energier </w:t>
      </w:r>
      <w:r w:rsidR="002134A3">
        <w:t>også har et spektrum av attenuasjonskoeffisienter.</w:t>
      </w:r>
      <w:r w:rsidR="00C84C30">
        <w:t xml:space="preserve"> Fra 250 keV observerer man fra figur (??) </w:t>
      </w:r>
      <w:r w:rsidR="0003184C">
        <w:t xml:space="preserve">i teori </w:t>
      </w:r>
      <w:r w:rsidR="00C84C30">
        <w:t>at det ca. er 5 ordner mellom den høyeste og den laveste energien.</w:t>
      </w:r>
      <w:r w:rsidR="00050B08">
        <w:t xml:space="preserve"> Dette betyr at de laveste energiene blir filtrert bort mer ved økende Cu filtertykkelse.</w:t>
      </w:r>
      <w:r w:rsidR="00297806">
        <w:t xml:space="preserve"> Følger dette også et kramerspektrum er det flere lavenergiske fotoner enn høyenergiske</w:t>
      </w:r>
      <w:r w:rsidR="009F1127">
        <w:t xml:space="preserve">. </w:t>
      </w:r>
      <w:r w:rsidR="00EE7293">
        <w:t>For monoenergiske fotoner forventes d</w:t>
      </w:r>
      <w:r w:rsidR="009F1127">
        <w:t>e</w:t>
      </w:r>
      <w:r w:rsidR="00B05EC0">
        <w:t xml:space="preserve">t at de attenueres </w:t>
      </w:r>
      <w:r w:rsidR="00AD4290">
        <w:t>eksponentielt</w:t>
      </w:r>
      <w:r w:rsidR="000B338B">
        <w:t xml:space="preserve"> med kobbertykkelse.</w:t>
      </w:r>
      <w:r w:rsidR="002134A3">
        <w:t xml:space="preserve"> </w:t>
      </w:r>
      <w:r w:rsidR="000F4178">
        <w:t xml:space="preserve"> </w:t>
      </w:r>
    </w:p>
    <w:p w:rsidR="007C7B49" w:rsidRPr="005D13D7" w:rsidRDefault="007C7B49" w:rsidP="007C7B49">
      <w:pPr>
        <w:rPr>
          <w:lang w:val="en-US"/>
        </w:rPr>
      </w:pPr>
    </w:p>
    <w:p w:rsidR="007C7B49" w:rsidRDefault="007C7B49" w:rsidP="007C7B49">
      <w:pPr>
        <w:rPr>
          <w:rFonts w:cstheme="minorHAnsi"/>
          <w:b/>
        </w:rPr>
      </w:pPr>
      <w:r>
        <w:rPr>
          <w:rFonts w:cstheme="minorHAnsi"/>
          <w:b/>
        </w:rPr>
        <w:t>Øvelse 3.</w:t>
      </w:r>
    </w:p>
    <w:p w:rsidR="005D13D7" w:rsidRDefault="003B0345" w:rsidP="007C7B49">
      <w:pPr>
        <w:rPr>
          <w:rFonts w:cstheme="minorHAnsi"/>
        </w:rPr>
      </w:pPr>
      <w:r>
        <w:rPr>
          <w:rFonts w:cstheme="minorHAnsi"/>
        </w:rPr>
        <w:t>I figuren (??) vises dose kurven av 1 MeV fotoner som fu</w:t>
      </w:r>
      <w:r w:rsidR="00AD2E46">
        <w:rPr>
          <w:rFonts w:cstheme="minorHAnsi"/>
        </w:rPr>
        <w:t>nksjon av dybden inn i mediumet, vann.</w:t>
      </w:r>
      <w:r w:rsidR="00D3774B">
        <w:rPr>
          <w:rFonts w:cstheme="minorHAnsi"/>
        </w:rPr>
        <w:t xml:space="preserve"> I figur (??) vises det samme, men </w:t>
      </w:r>
      <w:r w:rsidR="004A3C3F">
        <w:rPr>
          <w:rFonts w:cstheme="minorHAnsi"/>
        </w:rPr>
        <w:t>for 10 MeV.</w:t>
      </w:r>
      <w:r w:rsidR="00960636">
        <w:rPr>
          <w:rFonts w:cstheme="minorHAnsi"/>
        </w:rPr>
        <w:t xml:space="preserve">  Når fotoner treffer vannoverflaten gjennomgår fotonene en interaksjon som kan frigjøre et elektron ved compton scattering og den fotoelektriske effekt eller elektron/positron par ved pardannelse</w:t>
      </w:r>
      <w:r w:rsidR="00941CF7">
        <w:rPr>
          <w:rFonts w:cstheme="minorHAnsi"/>
        </w:rPr>
        <w:t xml:space="preserve">. På 10 MeV plottet er det den største dosen ikke på overflaten, men rundt 4 cm inn i mediumet. Dette er fordi fotonene frigjør elektroner som har en rekkevidde inn i mediumet, </w:t>
      </w:r>
      <w:r w:rsidR="00666209">
        <w:rPr>
          <w:rFonts w:cstheme="minorHAnsi"/>
        </w:rPr>
        <w:t>hvor den</w:t>
      </w:r>
      <w:r w:rsidR="00941CF7">
        <w:rPr>
          <w:rFonts w:cstheme="minorHAnsi"/>
        </w:rPr>
        <w:t xml:space="preserve"> avsetter mesteparten av energien</w:t>
      </w:r>
      <w:r w:rsidR="00666209">
        <w:rPr>
          <w:rFonts w:cstheme="minorHAnsi"/>
        </w:rPr>
        <w:t xml:space="preserve"> når de beveger seg sakte</w:t>
      </w:r>
      <w:r w:rsidR="00941CF7">
        <w:rPr>
          <w:rFonts w:cstheme="minorHAnsi"/>
        </w:rPr>
        <w:t>. Som vi så tidligere hadde 5 MeV elektroner ca. en rekkevidde på maks 2 cm, så det ser riktig ut at braggtoppen er ved ca. 4 cm.</w:t>
      </w:r>
      <w:r w:rsidR="000232AF">
        <w:rPr>
          <w:rFonts w:cstheme="minorHAnsi"/>
        </w:rPr>
        <w:t xml:space="preserve"> På plottet med 1 MeV er braggtoppen nesten umiddebart. Dette er fordi elektronene som frigjøres ved overflaten har veldig kort rekkevidde, grunnet at primærfotonene har lavere energi.</w:t>
      </w:r>
      <w:r w:rsidR="00AC5886">
        <w:rPr>
          <w:rFonts w:cstheme="minorHAnsi"/>
        </w:rPr>
        <w:t xml:space="preserve"> Når fotonene går dypere inn i mediumet attenueres de eksponensielt, som gjør at færre elektroner frigjøres og dosen avtar.</w:t>
      </w:r>
      <w:r w:rsidR="00BB20F4">
        <w:rPr>
          <w:rFonts w:cstheme="minorHAnsi"/>
        </w:rPr>
        <w:t xml:space="preserve"> </w:t>
      </w:r>
    </w:p>
    <w:p w:rsidR="00BB20F4" w:rsidRDefault="00BB20F4" w:rsidP="007C7B49">
      <w:pPr>
        <w:rPr>
          <w:rFonts w:cstheme="minorHAnsi"/>
        </w:rPr>
      </w:pPr>
      <w:r>
        <w:rPr>
          <w:rFonts w:cstheme="minorHAnsi"/>
        </w:rPr>
        <w:lastRenderedPageBreak/>
        <w:t xml:space="preserve">I figur (??) vises masse energi attenuasjons koeffisienten i vann. Det observeres da at koeffisienten </w:t>
      </w:r>
      <w:r w:rsidR="009A21D6">
        <w:rPr>
          <w:rFonts w:cstheme="minorHAnsi"/>
        </w:rPr>
        <w:t>er ved</w:t>
      </w:r>
      <w:r>
        <w:rPr>
          <w:rFonts w:cstheme="minorHAnsi"/>
        </w:rPr>
        <w:t xml:space="preserve"> 1 MeV </w:t>
      </w:r>
      <w:r w:rsidR="0023357C">
        <w:rPr>
          <w:rFonts w:cstheme="minorHAnsi"/>
        </w:rPr>
        <w:t>er ca. dobbelt så stor enn ved 10 MeV. Dette gjør at 1 MeV attenueres raskere enn ved 10 MeV. Dette stemmer godt med figurene.</w:t>
      </w:r>
    </w:p>
    <w:p w:rsidR="00960636" w:rsidRPr="005D13D7" w:rsidRDefault="00960636" w:rsidP="007C7B49">
      <w:pPr>
        <w:rPr>
          <w:rFonts w:cstheme="minorHAn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D13D7" w:rsidTr="005D13D7">
        <w:trPr>
          <w:jc w:val="center"/>
        </w:trPr>
        <w:tc>
          <w:tcPr>
            <w:tcW w:w="4531" w:type="dxa"/>
          </w:tcPr>
          <w:p w:rsidR="005D13D7" w:rsidRDefault="005D13D7" w:rsidP="005D13D7">
            <w:pPr>
              <w:keepNext/>
            </w:pPr>
            <w:r>
              <w:rPr>
                <w:noProof/>
                <w:lang w:eastAsia="nb-NO"/>
              </w:rPr>
              <w:drawing>
                <wp:inline distT="0" distB="0" distL="0" distR="0" wp14:anchorId="0766FC15" wp14:editId="0DECC76F">
                  <wp:extent cx="2520000" cy="18825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882500"/>
                          </a:xfrm>
                          <a:prstGeom prst="rect">
                            <a:avLst/>
                          </a:prstGeom>
                        </pic:spPr>
                      </pic:pic>
                    </a:graphicData>
                  </a:graphic>
                </wp:inline>
              </w:drawing>
            </w:r>
          </w:p>
          <w:p w:rsidR="005D13D7" w:rsidRDefault="005D13D7" w:rsidP="00AC5A47">
            <w:pPr>
              <w:pStyle w:val="Caption"/>
              <w:jc w:val="center"/>
            </w:pPr>
            <w:r>
              <w:t xml:space="preserve">Figur </w:t>
            </w:r>
            <w:r>
              <w:fldChar w:fldCharType="begin"/>
            </w:r>
            <w:r>
              <w:instrText xml:space="preserve"> SEQ Figur \* ARABIC </w:instrText>
            </w:r>
            <w:r>
              <w:fldChar w:fldCharType="separate"/>
            </w:r>
            <w:r w:rsidR="00857A8C">
              <w:rPr>
                <w:noProof/>
              </w:rPr>
              <w:t>15</w:t>
            </w:r>
            <w:r>
              <w:fldChar w:fldCharType="end"/>
            </w:r>
            <w:r>
              <w:t xml:space="preserve"> </w:t>
            </w:r>
            <w:r w:rsidR="00AC5A47">
              <w:t xml:space="preserve">viser den relative dosen til </w:t>
            </w:r>
            <w:r>
              <w:t>1 MeV</w:t>
            </w:r>
            <w:r w:rsidR="00AC5A47">
              <w:t xml:space="preserve"> monenrgiske fotoner i vann.</w:t>
            </w:r>
          </w:p>
        </w:tc>
        <w:tc>
          <w:tcPr>
            <w:tcW w:w="4531" w:type="dxa"/>
          </w:tcPr>
          <w:p w:rsidR="00D3774B" w:rsidRDefault="00D3774B" w:rsidP="00D3774B">
            <w:pPr>
              <w:keepNext/>
            </w:pPr>
            <w:r>
              <w:rPr>
                <w:noProof/>
                <w:lang w:eastAsia="nb-NO"/>
              </w:rPr>
              <w:drawing>
                <wp:inline distT="0" distB="0" distL="0" distR="0" wp14:anchorId="34A5EE10" wp14:editId="5CAAAC95">
                  <wp:extent cx="2520000" cy="18830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883056"/>
                          </a:xfrm>
                          <a:prstGeom prst="rect">
                            <a:avLst/>
                          </a:prstGeom>
                        </pic:spPr>
                      </pic:pic>
                    </a:graphicData>
                  </a:graphic>
                </wp:inline>
              </w:drawing>
            </w:r>
          </w:p>
          <w:p w:rsidR="005D13D7" w:rsidRDefault="00D3774B" w:rsidP="00AC5A47">
            <w:pPr>
              <w:pStyle w:val="Caption"/>
              <w:jc w:val="center"/>
            </w:pPr>
            <w:r>
              <w:t xml:space="preserve">Figur </w:t>
            </w:r>
            <w:r>
              <w:fldChar w:fldCharType="begin"/>
            </w:r>
            <w:r>
              <w:instrText xml:space="preserve"> SEQ Figur \* ARABIC </w:instrText>
            </w:r>
            <w:r>
              <w:fldChar w:fldCharType="separate"/>
            </w:r>
            <w:r w:rsidR="00857A8C">
              <w:rPr>
                <w:noProof/>
              </w:rPr>
              <w:t>16</w:t>
            </w:r>
            <w:r>
              <w:fldChar w:fldCharType="end"/>
            </w:r>
            <w:r>
              <w:t xml:space="preserve"> </w:t>
            </w:r>
            <w:r w:rsidR="00AC5A47">
              <w:t>viser den relative dosen til 10 MeV monenrgiske fotoner i vann.</w:t>
            </w:r>
          </w:p>
        </w:tc>
      </w:tr>
    </w:tbl>
    <w:p w:rsidR="00BB20F4" w:rsidRPr="001A7A1D" w:rsidRDefault="00BB20F4" w:rsidP="007C7B49"/>
    <w:p w:rsidR="002676D5" w:rsidRDefault="00F11481" w:rsidP="007C7B49">
      <w:pPr>
        <w:rPr>
          <w:rFonts w:eastAsiaTheme="minorEastAsia"/>
        </w:rPr>
      </w:pPr>
      <w:r>
        <w:t>I figurene (??,??)</w:t>
      </w:r>
      <w:r w:rsidR="00506B1E">
        <w:t xml:space="preserve"> nedenfor</w:t>
      </w:r>
      <w:r w:rsidR="00506B1E" w:rsidRPr="00506B1E">
        <w:t xml:space="preserve"> </w:t>
      </w:r>
      <w:r w:rsidR="00506B1E">
        <w:t>vises</w:t>
      </w:r>
      <w:r w:rsidR="00506B1E" w:rsidRPr="00506B1E">
        <w:t xml:space="preserve"> på </w:t>
      </w:r>
      <w:r w:rsidR="00506B1E">
        <w:t>dose</w:t>
      </w:r>
      <w:r w:rsidR="00506B1E" w:rsidRPr="00506B1E">
        <w:t>profilen ved 5 cm dybde</w:t>
      </w:r>
      <w:r w:rsidR="00506B1E">
        <w:t>, til venstre for 1 MeV fotoner og til høyre for 10 MeV fotoner.</w:t>
      </w:r>
      <w:r w:rsidR="0059148E">
        <w:t xml:space="preserve"> </w:t>
      </w:r>
      <w:r w:rsidR="00A93B9B">
        <w:t xml:space="preserve">I figur (??) </w:t>
      </w:r>
      <w:r w:rsidR="00985C9B">
        <w:t xml:space="preserve">teori </w:t>
      </w:r>
      <w:r w:rsidR="00A93B9B">
        <w:t>vises masse attenuasjonskoeffisienten for mykvev, som inneholder mye vann. For 1 MeV dominerer compton</w:t>
      </w:r>
      <w:r w:rsidR="002676D5">
        <w:t xml:space="preserve"> spredning. </w:t>
      </w:r>
      <w:r w:rsidR="00372036">
        <w:rPr>
          <w:rFonts w:eastAsiaTheme="minorEastAsia"/>
        </w:rPr>
        <w:t xml:space="preserve"> Ligning (??) sier at f</w:t>
      </w:r>
      <w:r w:rsidR="00D13EDF">
        <w:rPr>
          <w:rFonts w:eastAsiaTheme="minorEastAsia"/>
        </w:rPr>
        <w:t>otonets spredningsvinkel blir lavere med økende energi</w:t>
      </w:r>
      <w:r w:rsidR="00237B39">
        <w:rPr>
          <w:rFonts w:eastAsiaTheme="minorEastAsia"/>
        </w:rPr>
        <w:t>, figur (?)</w:t>
      </w:r>
      <w:r w:rsidR="00D13EDF">
        <w:rPr>
          <w:rFonts w:eastAsiaTheme="minorEastAsia"/>
        </w:rPr>
        <w:t xml:space="preserve"> og som konsekvens viser Klein-Nishina compton cross section differential for elektronents sprednings vinkel i figur (?)</w:t>
      </w:r>
      <w:r w:rsidR="00F17678">
        <w:rPr>
          <w:rFonts w:eastAsiaTheme="minorEastAsia"/>
        </w:rPr>
        <w:t xml:space="preserve"> i teori</w:t>
      </w:r>
      <w:r w:rsidR="00D13EDF">
        <w:rPr>
          <w:rFonts w:eastAsiaTheme="minorEastAsia"/>
        </w:rPr>
        <w:t xml:space="preserve">. Det som observeres er at med økende inkommende foton energi, </w:t>
      </w:r>
      <m:oMath>
        <m:r>
          <w:rPr>
            <w:rFonts w:ascii="Cambria Math" w:eastAsiaTheme="minorEastAsia" w:hAnsi="Cambria Math"/>
          </w:rPr>
          <m:t>k</m:t>
        </m:r>
      </m:oMath>
      <w:r w:rsidR="00D13EDF">
        <w:rPr>
          <w:rFonts w:eastAsiaTheme="minorEastAsia"/>
        </w:rPr>
        <w:t>, øker sannsynligheten for en forover spredning.</w:t>
      </w:r>
      <w:r w:rsidR="005F588A">
        <w:rPr>
          <w:rFonts w:eastAsiaTheme="minorEastAsia"/>
        </w:rPr>
        <w:t xml:space="preserve"> Ved 10 MeV ser vi også at det er en del parproduksjon.</w:t>
      </w:r>
      <w:r w:rsidR="00CF44BB">
        <w:rPr>
          <w:rFonts w:eastAsiaTheme="minorEastAsia"/>
        </w:rPr>
        <w:t xml:space="preserve"> Positronet og elektronet deler energien seg </w:t>
      </w:r>
      <w:r w:rsidR="00F65030">
        <w:rPr>
          <w:rFonts w:eastAsiaTheme="minorEastAsia"/>
        </w:rPr>
        <w:t>imellom</w:t>
      </w:r>
      <w:r w:rsidR="00CF44BB">
        <w:rPr>
          <w:rFonts w:eastAsiaTheme="minorEastAsia"/>
        </w:rPr>
        <w:t xml:space="preserve"> og spredningsvinkelen avtar med økende </w:t>
      </w:r>
      <w:r w:rsidR="00F65030">
        <w:rPr>
          <w:rFonts w:eastAsiaTheme="minorEastAsia"/>
        </w:rPr>
        <w:t>innkommende</w:t>
      </w:r>
      <w:r w:rsidR="00CF44BB">
        <w:rPr>
          <w:rFonts w:eastAsiaTheme="minorEastAsia"/>
        </w:rPr>
        <w:t xml:space="preserve"> foton energi.</w:t>
      </w:r>
    </w:p>
    <w:p w:rsidR="003849DD" w:rsidRDefault="00CC7A47" w:rsidP="007C7B49">
      <w:pPr>
        <w:rPr>
          <w:rFonts w:eastAsiaTheme="minorEastAsia"/>
        </w:rPr>
      </w:pPr>
      <w:r>
        <w:rPr>
          <w:rFonts w:eastAsiaTheme="minorEastAsia"/>
        </w:rPr>
        <w:t>Det kan tenkes at for 1 MeV så spres fotonene mer og har derfor interaksjoner lenger ut fra midten i mediumet. Elektronene har også lavere energi med maks foton energi 1 MeV og vinkelen de spres er større, men de har kortere rekkevidde enn 10 MeV.</w:t>
      </w:r>
    </w:p>
    <w:p w:rsidR="00AE73EE" w:rsidRDefault="00AE73EE" w:rsidP="007C7B49">
      <w:pPr>
        <w:rPr>
          <w:rFonts w:eastAsiaTheme="minorEastAsia"/>
        </w:rPr>
      </w:pPr>
      <w:r>
        <w:rPr>
          <w:rFonts w:eastAsiaTheme="minorEastAsia"/>
        </w:rPr>
        <w:t>For 10 MeV spres fotonene mindre og interaksjonene skjer nærmere midten. Elektronene spres også mindre, men har høyere maks energi som gjør at de når lengere. Vi ser også en straggling effect siden det er et større spektrum av energier, dosen spres utover.</w:t>
      </w:r>
    </w:p>
    <w:p w:rsidR="00CC7A47" w:rsidRPr="003849DD" w:rsidRDefault="00CC7A47" w:rsidP="007C7B49">
      <w:pPr>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184"/>
      </w:tblGrid>
      <w:tr w:rsidR="0070583B" w:rsidTr="00A93B9B">
        <w:trPr>
          <w:trHeight w:val="3345"/>
          <w:jc w:val="center"/>
        </w:trPr>
        <w:tc>
          <w:tcPr>
            <w:tcW w:w="4811" w:type="dxa"/>
          </w:tcPr>
          <w:p w:rsidR="003B0345" w:rsidRDefault="00D3774B" w:rsidP="003B0345">
            <w:pPr>
              <w:keepNext/>
            </w:pPr>
            <w:r>
              <w:rPr>
                <w:noProof/>
                <w:lang w:eastAsia="nb-NO"/>
              </w:rPr>
              <w:lastRenderedPageBreak/>
              <w:drawing>
                <wp:inline distT="0" distB="0" distL="0" distR="0" wp14:anchorId="2CC1920E" wp14:editId="190D0039">
                  <wp:extent cx="2520000" cy="18863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1886389"/>
                          </a:xfrm>
                          <a:prstGeom prst="rect">
                            <a:avLst/>
                          </a:prstGeom>
                        </pic:spPr>
                      </pic:pic>
                    </a:graphicData>
                  </a:graphic>
                </wp:inline>
              </w:drawing>
            </w:r>
          </w:p>
          <w:p w:rsidR="0070583B" w:rsidRDefault="003B0345" w:rsidP="00A93B9B">
            <w:pPr>
              <w:pStyle w:val="Caption"/>
            </w:pPr>
            <w:r>
              <w:t xml:space="preserve">Figur </w:t>
            </w:r>
            <w:r>
              <w:fldChar w:fldCharType="begin"/>
            </w:r>
            <w:r>
              <w:instrText xml:space="preserve"> SEQ Figur \* ARABIC </w:instrText>
            </w:r>
            <w:r>
              <w:fldChar w:fldCharType="separate"/>
            </w:r>
            <w:r w:rsidR="00857A8C">
              <w:rPr>
                <w:noProof/>
              </w:rPr>
              <w:t>17</w:t>
            </w:r>
            <w:r>
              <w:fldChar w:fldCharType="end"/>
            </w:r>
            <w:r>
              <w:t xml:space="preserve"> </w:t>
            </w:r>
            <w:r w:rsidR="007B319F">
              <w:t>viser den relative dosen til 1 MeV monenrgiske fotoner i vann. Dette er et doseprofilen ved 5 cm dybde.</w:t>
            </w:r>
          </w:p>
          <w:p w:rsidR="0059148E" w:rsidRPr="0059148E" w:rsidRDefault="0059148E" w:rsidP="0059148E"/>
        </w:tc>
        <w:tc>
          <w:tcPr>
            <w:tcW w:w="4156" w:type="dxa"/>
          </w:tcPr>
          <w:p w:rsidR="00D3774B" w:rsidRDefault="003B0345" w:rsidP="00D3774B">
            <w:pPr>
              <w:keepNext/>
            </w:pPr>
            <w:r>
              <w:rPr>
                <w:noProof/>
                <w:lang w:eastAsia="nb-NO"/>
              </w:rPr>
              <w:drawing>
                <wp:inline distT="0" distB="0" distL="0" distR="0" wp14:anchorId="1E2F3D62" wp14:editId="4A6F046C">
                  <wp:extent cx="2520000" cy="18869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1886944"/>
                          </a:xfrm>
                          <a:prstGeom prst="rect">
                            <a:avLst/>
                          </a:prstGeom>
                        </pic:spPr>
                      </pic:pic>
                    </a:graphicData>
                  </a:graphic>
                </wp:inline>
              </w:drawing>
            </w:r>
          </w:p>
          <w:p w:rsidR="005D13D7" w:rsidRDefault="00D3774B" w:rsidP="00A150AA">
            <w:pPr>
              <w:pStyle w:val="Caption"/>
              <w:jc w:val="center"/>
            </w:pPr>
            <w:r>
              <w:t xml:space="preserve">Figur </w:t>
            </w:r>
            <w:r>
              <w:fldChar w:fldCharType="begin"/>
            </w:r>
            <w:r>
              <w:instrText xml:space="preserve"> SEQ Figur \* ARABIC </w:instrText>
            </w:r>
            <w:r>
              <w:fldChar w:fldCharType="separate"/>
            </w:r>
            <w:r w:rsidR="00857A8C">
              <w:rPr>
                <w:noProof/>
              </w:rPr>
              <w:t>18</w:t>
            </w:r>
            <w:r>
              <w:fldChar w:fldCharType="end"/>
            </w:r>
            <w:r>
              <w:t xml:space="preserve"> </w:t>
            </w:r>
            <w:r w:rsidR="00A150AA">
              <w:t>viser den relative dosen til 10 MeV monenrgiske fotoner i vann. Dette er et doseprofilen ved 5 cm dybde.</w:t>
            </w:r>
          </w:p>
        </w:tc>
      </w:tr>
    </w:tbl>
    <w:p w:rsidR="003939C8" w:rsidRDefault="003939C8" w:rsidP="007C7B49">
      <w:r>
        <w:t xml:space="preserve">I figur (??) vises masse stopping power for vann og luft som funksjon av kinetisk energi. </w:t>
      </w:r>
      <w:r w:rsidR="00D2085A">
        <w:t>For 20 MeV elektroner den større en for 5 MeV med en ganske liten forskjell.</w:t>
      </w:r>
      <w:r w:rsidR="00892093">
        <w:t xml:space="preserve"> Deremed er sannsynligheten </w:t>
      </w:r>
      <w:r w:rsidR="00B56586">
        <w:t>for energitap per veilengde</w:t>
      </w:r>
      <w:r w:rsidR="00892093">
        <w:t xml:space="preserve"> ca. like stor. Når elektronene treffer overflaten skjer det interaksjoner nesten umiddelbart, som vi så tidligere i figur (??) skjer det mange fler interaksjoner enn med fotoner.</w:t>
      </w:r>
      <w:r w:rsidR="004F1B39">
        <w:t xml:space="preserve"> Interaksjonene er derimot oftere små energioverføringer via bremsestråling, selv om elektronet kan overføre all sin energi ved en elektron elektron kollisjon.</w:t>
      </w:r>
      <w:r w:rsidR="0072133A">
        <w:t xml:space="preserve"> Det tar da lengere tid før elektronet bremses ned og fanges opp, hvor elektronet avsetter mer energi når jo saktere det beveger seg.</w:t>
      </w:r>
      <w:r w:rsidR="007B49C8">
        <w:t xml:space="preserve"> Det som kan ses fra plottet med 5 MeV er da at den midlere rekkevidden til primærelektronene ca. er ved bragg toppen og deretter så avtar det ganske brått.</w:t>
      </w:r>
      <w:r w:rsidR="009F5B36">
        <w:t xml:space="preserve"> Ved 20 MeV kan det observeres det samme, men etter toppen er det en mykere kurve, siden det er høyere primær elektron energi så gir det en straggling effekt.</w:t>
      </w:r>
    </w:p>
    <w:p w:rsidR="00C34635" w:rsidRDefault="00C34635" w:rsidP="007C7B4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B0345" w:rsidTr="007663E8">
        <w:trPr>
          <w:jc w:val="center"/>
        </w:trPr>
        <w:tc>
          <w:tcPr>
            <w:tcW w:w="4531" w:type="dxa"/>
          </w:tcPr>
          <w:p w:rsidR="003B0345" w:rsidRDefault="003B0345" w:rsidP="003B0345">
            <w:pPr>
              <w:keepNext/>
            </w:pPr>
            <w:r>
              <w:rPr>
                <w:noProof/>
                <w:lang w:eastAsia="nb-NO"/>
              </w:rPr>
              <w:drawing>
                <wp:inline distT="0" distB="0" distL="0" distR="0" wp14:anchorId="321D6025" wp14:editId="26075450">
                  <wp:extent cx="2520000" cy="18905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890556"/>
                          </a:xfrm>
                          <a:prstGeom prst="rect">
                            <a:avLst/>
                          </a:prstGeom>
                        </pic:spPr>
                      </pic:pic>
                    </a:graphicData>
                  </a:graphic>
                </wp:inline>
              </w:drawing>
            </w:r>
          </w:p>
          <w:p w:rsidR="003B0345" w:rsidRPr="003B0345" w:rsidRDefault="003B0345" w:rsidP="007B55DE">
            <w:pPr>
              <w:pStyle w:val="Caption"/>
              <w:jc w:val="center"/>
            </w:pPr>
            <w:r>
              <w:t xml:space="preserve">Figur </w:t>
            </w:r>
            <w:r>
              <w:fldChar w:fldCharType="begin"/>
            </w:r>
            <w:r>
              <w:instrText xml:space="preserve"> SEQ Figur \* ARABIC </w:instrText>
            </w:r>
            <w:r>
              <w:fldChar w:fldCharType="separate"/>
            </w:r>
            <w:r w:rsidR="00857A8C">
              <w:rPr>
                <w:noProof/>
              </w:rPr>
              <w:t>19</w:t>
            </w:r>
            <w:r>
              <w:fldChar w:fldCharType="end"/>
            </w:r>
            <w:r>
              <w:t xml:space="preserve"> </w:t>
            </w:r>
            <w:r w:rsidR="007B55DE">
              <w:t>viser den relative dosen til 5 MeV monoenergiske elektroner i vann</w:t>
            </w:r>
          </w:p>
          <w:p w:rsidR="003B0345" w:rsidRPr="003B0345" w:rsidRDefault="003B0345" w:rsidP="003B0345"/>
        </w:tc>
        <w:tc>
          <w:tcPr>
            <w:tcW w:w="4531" w:type="dxa"/>
          </w:tcPr>
          <w:p w:rsidR="003939C8" w:rsidRDefault="003939C8" w:rsidP="003939C8">
            <w:pPr>
              <w:keepNext/>
            </w:pPr>
            <w:r>
              <w:rPr>
                <w:noProof/>
                <w:lang w:eastAsia="nb-NO"/>
              </w:rPr>
              <w:drawing>
                <wp:inline distT="0" distB="0" distL="0" distR="0" wp14:anchorId="75100C1C" wp14:editId="03AD9040">
                  <wp:extent cx="2520000" cy="188361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0000" cy="1883611"/>
                          </a:xfrm>
                          <a:prstGeom prst="rect">
                            <a:avLst/>
                          </a:prstGeom>
                        </pic:spPr>
                      </pic:pic>
                    </a:graphicData>
                  </a:graphic>
                </wp:inline>
              </w:drawing>
            </w:r>
          </w:p>
          <w:p w:rsidR="003B0345" w:rsidRDefault="003939C8" w:rsidP="007B55DE">
            <w:pPr>
              <w:pStyle w:val="Caption"/>
              <w:jc w:val="center"/>
            </w:pPr>
            <w:r>
              <w:t xml:space="preserve">Figur </w:t>
            </w:r>
            <w:r>
              <w:fldChar w:fldCharType="begin"/>
            </w:r>
            <w:r>
              <w:instrText xml:space="preserve"> SEQ Figur \* ARABIC </w:instrText>
            </w:r>
            <w:r>
              <w:fldChar w:fldCharType="separate"/>
            </w:r>
            <w:r w:rsidR="00857A8C">
              <w:rPr>
                <w:noProof/>
              </w:rPr>
              <w:t>20</w:t>
            </w:r>
            <w:r>
              <w:fldChar w:fldCharType="end"/>
            </w:r>
            <w:r>
              <w:t xml:space="preserve"> </w:t>
            </w:r>
            <w:r w:rsidR="007B55DE">
              <w:t>viser den relative dosen til 5 MeV monoenergiske elektroner i vann</w:t>
            </w:r>
          </w:p>
        </w:tc>
      </w:tr>
      <w:tr w:rsidR="00817649" w:rsidTr="007663E8">
        <w:tblPrEx>
          <w:jc w:val="left"/>
        </w:tblPrEx>
        <w:tc>
          <w:tcPr>
            <w:tcW w:w="9062" w:type="dxa"/>
            <w:gridSpan w:val="2"/>
          </w:tcPr>
          <w:p w:rsidR="00817649" w:rsidRDefault="00817649" w:rsidP="00191768">
            <w:pPr>
              <w:rPr>
                <w:noProof/>
                <w:lang w:eastAsia="nb-NO"/>
              </w:rPr>
            </w:pPr>
          </w:p>
          <w:p w:rsidR="00817649" w:rsidRDefault="00EC7ACC" w:rsidP="007663E8">
            <w:pPr>
              <w:rPr>
                <w:noProof/>
                <w:lang w:eastAsia="nb-NO"/>
              </w:rPr>
            </w:pPr>
            <w:r>
              <w:rPr>
                <w:noProof/>
                <w:lang w:eastAsia="nb-NO"/>
              </w:rPr>
              <w:t xml:space="preserve">Det ble brukt profil dosen 2 cm inne i </w:t>
            </w:r>
            <w:r w:rsidR="007663E8">
              <w:rPr>
                <w:noProof/>
                <w:lang w:eastAsia="nb-NO"/>
              </w:rPr>
              <w:t>mediumet</w:t>
            </w:r>
            <w:r>
              <w:rPr>
                <w:noProof/>
                <w:lang w:eastAsia="nb-NO"/>
              </w:rPr>
              <w:t>, hvor det knapt er en forskjell</w:t>
            </w:r>
            <w:r w:rsidR="007663E8">
              <w:rPr>
                <w:noProof/>
                <w:lang w:eastAsia="nb-NO"/>
              </w:rPr>
              <w:t xml:space="preserve">. </w:t>
            </w:r>
            <w:r w:rsidR="00AB6D80">
              <w:rPr>
                <w:rFonts w:eastAsiaTheme="minorEastAsia"/>
                <w:noProof/>
                <w:lang w:eastAsia="nb-NO"/>
              </w:rPr>
              <w:t xml:space="preserve">Dette kan føre til at det gir mindre spredning, men jeg finner ikke noe god teori på spredning av elektroner. Kurvene ser veldig like ut som tyder på at det </w:t>
            </w:r>
            <w:r w:rsidR="00735238">
              <w:rPr>
                <w:rFonts w:eastAsiaTheme="minorEastAsia"/>
                <w:noProof/>
                <w:lang w:eastAsia="nb-NO"/>
              </w:rPr>
              <w:t>er relativt uavhengig av energi, selv om det kunne tenkes at elektroner med høyere energi kan nå lengere ut og av stokastisk sannsynlighet også gjør d</w:t>
            </w:r>
            <w:r w:rsidR="00661783">
              <w:rPr>
                <w:rFonts w:eastAsiaTheme="minorEastAsia"/>
                <w:noProof/>
                <w:lang w:eastAsia="nb-NO"/>
              </w:rPr>
              <w:t>e</w:t>
            </w:r>
            <w:r w:rsidR="00735238">
              <w:rPr>
                <w:rFonts w:eastAsiaTheme="minorEastAsia"/>
                <w:noProof/>
                <w:lang w:eastAsia="nb-NO"/>
              </w:rPr>
              <w:t>t.</w:t>
            </w:r>
          </w:p>
        </w:tc>
      </w:tr>
      <w:tr w:rsidR="003939C8" w:rsidTr="007663E8">
        <w:tblPrEx>
          <w:jc w:val="left"/>
        </w:tblPrEx>
        <w:tc>
          <w:tcPr>
            <w:tcW w:w="4531" w:type="dxa"/>
          </w:tcPr>
          <w:p w:rsidR="004A1DEF" w:rsidRDefault="003939C8" w:rsidP="004A1DEF">
            <w:pPr>
              <w:keepNext/>
            </w:pPr>
            <w:r>
              <w:rPr>
                <w:noProof/>
                <w:lang w:eastAsia="nb-NO"/>
              </w:rPr>
              <w:lastRenderedPageBreak/>
              <w:drawing>
                <wp:inline distT="0" distB="0" distL="0" distR="0" wp14:anchorId="322F8DC4" wp14:editId="655E58F0">
                  <wp:extent cx="2520000" cy="1884167"/>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1884167"/>
                          </a:xfrm>
                          <a:prstGeom prst="rect">
                            <a:avLst/>
                          </a:prstGeom>
                        </pic:spPr>
                      </pic:pic>
                    </a:graphicData>
                  </a:graphic>
                </wp:inline>
              </w:drawing>
            </w:r>
          </w:p>
          <w:p w:rsidR="003B0345" w:rsidRDefault="004A1DEF" w:rsidP="004A1DEF">
            <w:pPr>
              <w:pStyle w:val="Caption"/>
              <w:jc w:val="center"/>
            </w:pPr>
            <w:r>
              <w:t xml:space="preserve">Figur </w:t>
            </w:r>
            <w:r>
              <w:fldChar w:fldCharType="begin"/>
            </w:r>
            <w:r>
              <w:instrText xml:space="preserve"> SEQ Figur \* ARABIC </w:instrText>
            </w:r>
            <w:r>
              <w:fldChar w:fldCharType="separate"/>
            </w:r>
            <w:r w:rsidR="00857A8C">
              <w:rPr>
                <w:noProof/>
              </w:rPr>
              <w:t>21</w:t>
            </w:r>
            <w:r>
              <w:fldChar w:fldCharType="end"/>
            </w:r>
            <w:r>
              <w:t xml:space="preserve"> viser den relative dosen til 5</w:t>
            </w:r>
            <w:r w:rsidRPr="008B77E0">
              <w:t xml:space="preserve"> MeV monenrgiske </w:t>
            </w:r>
            <w:r>
              <w:t>elektroner</w:t>
            </w:r>
            <w:r w:rsidRPr="008B77E0">
              <w:t xml:space="preserve"> i vann</w:t>
            </w:r>
            <w:r>
              <w:t>. Dette er et doseprofilen ved 2</w:t>
            </w:r>
            <w:r w:rsidRPr="008B77E0">
              <w:t xml:space="preserve"> cm dybde.</w:t>
            </w:r>
          </w:p>
          <w:p w:rsidR="003B0345" w:rsidRPr="003B0345" w:rsidRDefault="003B0345" w:rsidP="00191768"/>
          <w:p w:rsidR="003B0345" w:rsidRPr="003B0345" w:rsidRDefault="003B0345" w:rsidP="00191768"/>
        </w:tc>
        <w:tc>
          <w:tcPr>
            <w:tcW w:w="4531" w:type="dxa"/>
          </w:tcPr>
          <w:p w:rsidR="004A1DEF" w:rsidRDefault="003B0345" w:rsidP="004A1DEF">
            <w:pPr>
              <w:keepNext/>
            </w:pPr>
            <w:r>
              <w:rPr>
                <w:noProof/>
                <w:lang w:eastAsia="nb-NO"/>
              </w:rPr>
              <w:drawing>
                <wp:inline distT="0" distB="0" distL="0" distR="0" wp14:anchorId="30181033" wp14:editId="6921FE37">
                  <wp:extent cx="2520000" cy="188361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1883611"/>
                          </a:xfrm>
                          <a:prstGeom prst="rect">
                            <a:avLst/>
                          </a:prstGeom>
                        </pic:spPr>
                      </pic:pic>
                    </a:graphicData>
                  </a:graphic>
                </wp:inline>
              </w:drawing>
            </w:r>
          </w:p>
          <w:p w:rsidR="003B0345" w:rsidRDefault="004A1DEF" w:rsidP="004A1DEF">
            <w:pPr>
              <w:pStyle w:val="Caption"/>
              <w:jc w:val="center"/>
            </w:pPr>
            <w:r>
              <w:t xml:space="preserve">Figur </w:t>
            </w:r>
            <w:r>
              <w:fldChar w:fldCharType="begin"/>
            </w:r>
            <w:r>
              <w:instrText xml:space="preserve"> SEQ Figur \* ARABIC </w:instrText>
            </w:r>
            <w:r>
              <w:fldChar w:fldCharType="separate"/>
            </w:r>
            <w:r w:rsidR="00857A8C">
              <w:rPr>
                <w:noProof/>
              </w:rPr>
              <w:t>22</w:t>
            </w:r>
            <w:r>
              <w:fldChar w:fldCharType="end"/>
            </w:r>
            <w:r>
              <w:t xml:space="preserve"> viser den relative dosen til 20</w:t>
            </w:r>
            <w:r w:rsidRPr="000F6E3D">
              <w:t xml:space="preserve"> MeV monenrgiske elektroner i vann. Dette er et doseprofilen ved 2 cm dybde.</w:t>
            </w:r>
          </w:p>
        </w:tc>
      </w:tr>
    </w:tbl>
    <w:p w:rsidR="00806C11" w:rsidRDefault="00806C11" w:rsidP="007C7B49">
      <w:pPr>
        <w:rPr>
          <w:b/>
        </w:rPr>
      </w:pPr>
      <w:r w:rsidRPr="00806C11">
        <w:rPr>
          <w:b/>
        </w:rPr>
        <w:t>Øvelse 4.</w:t>
      </w:r>
    </w:p>
    <w:p w:rsidR="009F6C55" w:rsidRPr="00751C3F" w:rsidRDefault="00C66291" w:rsidP="007C7B49">
      <w:r>
        <w:t xml:space="preserve">For </w:t>
      </w:r>
      <w:r w:rsidR="00806C11" w:rsidRPr="00806C11">
        <w:t>1 MeV foton</w:t>
      </w:r>
      <w:r>
        <w:t>er</w:t>
      </w:r>
      <w:r w:rsidR="00806C11" w:rsidRPr="00806C11">
        <w:t xml:space="preserve"> dose til vann</w:t>
      </w:r>
      <w:r>
        <w:t xml:space="preserve"> blir det simulert en dose på</w:t>
      </w:r>
      <w:r w:rsidR="00806C11" w:rsidRPr="00806C11">
        <w:t xml:space="preserve"> </w:t>
      </w:r>
      <m:oMath>
        <m:r>
          <w:rPr>
            <w:rFonts w:ascii="Cambria Math" w:hAnsi="Cambria Math"/>
          </w:rPr>
          <m:t>4.81*</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Gy/Fluence</m:t>
        </m:r>
      </m:oMath>
      <w:r>
        <w:rPr>
          <w:rFonts w:eastAsiaTheme="minorEastAsia"/>
        </w:rPr>
        <w:t xml:space="preserve">. For </w:t>
      </w:r>
      <w:r w:rsidR="00DD2C89">
        <w:rPr>
          <w:rFonts w:eastAsiaTheme="minorEastAsia"/>
        </w:rPr>
        <w:t>1 MeV foton</w:t>
      </w:r>
      <w:r>
        <w:rPr>
          <w:rFonts w:eastAsiaTheme="minorEastAsia"/>
        </w:rPr>
        <w:t>er simuleres</w:t>
      </w:r>
      <w:r w:rsidR="00DD2C89">
        <w:rPr>
          <w:rFonts w:eastAsiaTheme="minorEastAsia"/>
        </w:rPr>
        <w:t xml:space="preserve"> dose til luft</w:t>
      </w:r>
      <w:r>
        <w:rPr>
          <w:rFonts w:eastAsiaTheme="minorEastAsia"/>
        </w:rPr>
        <w:t xml:space="preserve"> til</w:t>
      </w:r>
      <w:r w:rsidR="00C31B8E">
        <w:rPr>
          <w:rFonts w:eastAsiaTheme="minorEastAsia"/>
        </w:rPr>
        <w:t xml:space="preserve"> </w:t>
      </w:r>
      <m:oMath>
        <m:r>
          <w:rPr>
            <w:rFonts w:ascii="Cambria Math" w:eastAsiaTheme="minorEastAsia" w:hAnsi="Cambria Math"/>
          </w:rPr>
          <m:t>4.31*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Gy/Fluence</m:t>
        </m:r>
      </m:oMath>
      <w:r w:rsidR="00191768">
        <w:rPr>
          <w:rFonts w:eastAsiaTheme="minorEastAsia"/>
        </w:rPr>
        <w:t xml:space="preserve">. </w:t>
      </w:r>
      <w:r w:rsidR="008858D9">
        <w:rPr>
          <w:rFonts w:eastAsiaTheme="minorEastAsia"/>
        </w:rPr>
        <w:t>Hvor Attix tabellen</w:t>
      </w:r>
      <w:r w:rsidR="00A724D8">
        <w:rPr>
          <w:rFonts w:eastAsiaTheme="minorEastAsia"/>
        </w:rPr>
        <w:t xml:space="preserve"> [7]</w:t>
      </w:r>
      <w:r w:rsidR="008858D9">
        <w:rPr>
          <w:rFonts w:eastAsiaTheme="minorEastAsia"/>
        </w:rPr>
        <w:t xml:space="preserve"> </w:t>
      </w:r>
      <w:r w:rsidR="007E4F10">
        <w:rPr>
          <w:rFonts w:eastAsiaTheme="minorEastAsia"/>
        </w:rPr>
        <w:t xml:space="preserve">sier at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Luft</m:t>
            </m:r>
          </m:sub>
        </m:sSub>
        <m:r>
          <w:rPr>
            <w:rFonts w:ascii="Cambria Math" w:eastAsiaTheme="minorEastAsia" w:hAnsi="Cambria Math"/>
          </w:rPr>
          <m:t>=0.0278</m:t>
        </m:r>
      </m:oMath>
      <w:r w:rsidR="007E4F10">
        <w:rPr>
          <w:rFonts w:eastAsiaTheme="minorEastAsia"/>
        </w:rPr>
        <w:t xml:space="preserve"> og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Vann</m:t>
            </m:r>
          </m:sub>
        </m:sSub>
        <m:r>
          <w:rPr>
            <w:rFonts w:ascii="Cambria Math" w:eastAsiaTheme="minorEastAsia" w:hAnsi="Cambria Math"/>
          </w:rPr>
          <m:t>=0.0309</m:t>
        </m:r>
      </m:oMath>
    </w:p>
    <w:p w:rsidR="00F362C9" w:rsidRDefault="00F362C9" w:rsidP="007C7B49">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Vann</m:t>
                </m:r>
              </m:sub>
            </m:sSub>
          </m:num>
          <m:den>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Luft</m:t>
                </m:r>
              </m:sub>
            </m:sSub>
          </m:den>
        </m:f>
        <m:r>
          <w:rPr>
            <w:rFonts w:ascii="Cambria Math" w:eastAsiaTheme="minorEastAsia" w:hAnsi="Cambria Math"/>
          </w:rPr>
          <m:t>=1.11</m:t>
        </m:r>
      </m:oMath>
    </w:p>
    <w:p w:rsidR="00EE0DC9" w:rsidRDefault="00EE0DC9" w:rsidP="007C7B49">
      <w:pPr>
        <w:rPr>
          <w:rFonts w:eastAsiaTheme="minorEastAsia"/>
        </w:rPr>
      </w:pPr>
      <w:r>
        <w:rPr>
          <w:rFonts w:eastAsiaTheme="minorEastAsia"/>
        </w:rPr>
        <w:t xml:space="preserve">Hvor vi har at den simulerte verdien </w:t>
      </w:r>
      <w:r w:rsidR="00C22747">
        <w:rPr>
          <w:rFonts w:eastAsiaTheme="minorEastAsia"/>
        </w:rPr>
        <w:t>gir</w:t>
      </w:r>
      <w:r>
        <w:rPr>
          <w:rFonts w:eastAsiaTheme="minorEastAsia"/>
        </w:rPr>
        <w:t xml:space="preserve"> </w:t>
      </w:r>
    </w:p>
    <w:p w:rsidR="00EE0DC9" w:rsidRDefault="00EE0DC9" w:rsidP="007C7B49">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Vann</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Luft</m:t>
                </m:r>
              </m:sub>
            </m:sSub>
          </m:den>
        </m:f>
        <m:r>
          <w:rPr>
            <w:rFonts w:ascii="Cambria Math" w:eastAsiaTheme="minorEastAsia" w:hAnsi="Cambria Math"/>
          </w:rPr>
          <m:t>=1.12</m:t>
        </m:r>
      </m:oMath>
    </w:p>
    <w:p w:rsidR="00EE0DC9" w:rsidRDefault="00EE0DC9" w:rsidP="007C7B49">
      <w:pPr>
        <w:rPr>
          <w:rFonts w:eastAsiaTheme="minorEastAsia"/>
        </w:rPr>
      </w:pPr>
      <w:r>
        <w:rPr>
          <w:rFonts w:eastAsiaTheme="minorEastAsia"/>
        </w:rPr>
        <w:t>Som er et godt resulta</w:t>
      </w:r>
      <w:r w:rsidR="005F6B03">
        <w:rPr>
          <w:rFonts w:eastAsiaTheme="minorEastAsia"/>
        </w:rPr>
        <w:t>t og det kan se ut til å stemme med teorien</w:t>
      </w:r>
      <w:r w:rsidR="0092632B">
        <w:rPr>
          <w:rFonts w:eastAsiaTheme="minorEastAsia"/>
        </w:rPr>
        <w:t xml:space="preserve"> og tabellen til Attix</w:t>
      </w:r>
      <w:r w:rsidR="005F6B03">
        <w:rPr>
          <w:rFonts w:eastAsiaTheme="minorEastAsia"/>
        </w:rPr>
        <w:t>.</w:t>
      </w:r>
      <w:r w:rsidR="00B53444">
        <w:rPr>
          <w:rFonts w:eastAsiaTheme="minorEastAsia"/>
        </w:rPr>
        <w:t xml:space="preserve"> Eirik s</w:t>
      </w:r>
      <w:r w:rsidR="006907E2">
        <w:rPr>
          <w:rFonts w:eastAsiaTheme="minorEastAsia"/>
        </w:rPr>
        <w:t>lide om CPE</w:t>
      </w:r>
      <w:r w:rsidR="00C22747">
        <w:rPr>
          <w:rFonts w:eastAsiaTheme="minorEastAsia"/>
        </w:rPr>
        <w:t xml:space="preserve"> [8]</w:t>
      </w:r>
      <w:r w:rsidR="006907E2">
        <w:rPr>
          <w:rFonts w:eastAsiaTheme="minorEastAsia"/>
        </w:rPr>
        <w:t xml:space="preserve"> sier 1 % feilmargin for 1 MeV.</w:t>
      </w:r>
    </w:p>
    <w:p w:rsidR="008175F5" w:rsidRDefault="008175F5" w:rsidP="007C7B49">
      <w:pPr>
        <w:rPr>
          <w:rFonts w:eastAsiaTheme="minorEastAsia"/>
        </w:rPr>
      </w:pPr>
    </w:p>
    <w:p w:rsidR="008175F5" w:rsidRDefault="00D655A3" w:rsidP="008175F5">
      <w:pPr>
        <w:rPr>
          <w:rFonts w:eastAsiaTheme="minorEastAsia"/>
        </w:rPr>
      </w:pPr>
      <w:r>
        <w:rPr>
          <w:rFonts w:eastAsiaTheme="minorEastAsia"/>
        </w:rPr>
        <w:t>Stopping power per masse</w:t>
      </w:r>
      <w:r w:rsidR="00413324">
        <w:rPr>
          <w:rFonts w:eastAsiaTheme="minorEastAsia"/>
        </w:rPr>
        <w:t xml:space="preserve"> til vann og luft ved 10 MeV elektroner gir </w:t>
      </w:r>
      <w:r w:rsidR="008858D9">
        <w:rPr>
          <w:rFonts w:eastAsiaTheme="minorEastAsia"/>
        </w:rPr>
        <w:t xml:space="preserve">Attix </w:t>
      </w:r>
      <w:r w:rsidR="00413324">
        <w:rPr>
          <w:rFonts w:eastAsiaTheme="minorEastAsia"/>
        </w:rPr>
        <w:t>tabellen</w:t>
      </w:r>
      <w:r w:rsidR="00150769">
        <w:rPr>
          <w:rFonts w:eastAsiaTheme="minorEastAsia"/>
        </w:rPr>
        <w:t>[7</w:t>
      </w:r>
      <w:r w:rsidR="00413324">
        <w:rPr>
          <w:rFonts w:eastAsiaTheme="minorEastAsia"/>
        </w:rPr>
        <w:t>] at</w:t>
      </w:r>
      <w:r w:rsidR="008175F5">
        <w:rPr>
          <w:rFonts w:eastAsiaTheme="minorEastAsia"/>
        </w:rPr>
        <w:t xml:space="preserve">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ρ</m:t>
                    </m:r>
                  </m:den>
                </m:f>
              </m:e>
            </m:d>
          </m:e>
          <m:sub>
            <m:r>
              <w:rPr>
                <w:rFonts w:ascii="Cambria Math" w:eastAsiaTheme="minorEastAsia" w:hAnsi="Cambria Math"/>
              </w:rPr>
              <m:t>Luft</m:t>
            </m:r>
          </m:sub>
        </m:sSub>
        <m:r>
          <w:rPr>
            <w:rFonts w:ascii="Cambria Math" w:eastAsiaTheme="minorEastAsia" w:hAnsi="Cambria Math"/>
          </w:rPr>
          <m:t>=</m:t>
        </m:r>
        <m:r>
          <w:rPr>
            <w:rFonts w:ascii="Cambria Math" w:eastAsiaTheme="minorEastAsia" w:hAnsi="Cambria Math"/>
          </w:rPr>
          <m:t>2.159</m:t>
        </m:r>
      </m:oMath>
      <w:r w:rsidR="008175F5">
        <w:rPr>
          <w:rFonts w:eastAsiaTheme="minorEastAsia"/>
        </w:rPr>
        <w:t xml:space="preserve"> og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ρ</m:t>
                    </m:r>
                  </m:den>
                </m:f>
              </m:e>
            </m:d>
          </m:e>
          <m:sub>
            <m:r>
              <w:rPr>
                <w:rFonts w:ascii="Cambria Math" w:eastAsiaTheme="minorEastAsia" w:hAnsi="Cambria Math"/>
              </w:rPr>
              <m:t>Vann</m:t>
            </m:r>
          </m:sub>
        </m:sSub>
        <m:r>
          <w:rPr>
            <w:rFonts w:ascii="Cambria Math" w:eastAsiaTheme="minorEastAsia" w:hAnsi="Cambria Math"/>
          </w:rPr>
          <m:t>=</m:t>
        </m:r>
        <m:r>
          <w:rPr>
            <w:rFonts w:ascii="Cambria Math" w:eastAsiaTheme="minorEastAsia" w:hAnsi="Cambria Math"/>
          </w:rPr>
          <m:t>2.149</m:t>
        </m:r>
      </m:oMath>
      <w:r>
        <w:rPr>
          <w:rFonts w:eastAsiaTheme="minorEastAsia"/>
        </w:rPr>
        <w:t xml:space="preserve">. Dette gir en </w:t>
      </w:r>
      <w:r w:rsidR="00212303">
        <w:rPr>
          <w:rFonts w:eastAsiaTheme="minorEastAsia"/>
        </w:rPr>
        <w:t>relativ masse stopping power på</w:t>
      </w:r>
    </w:p>
    <w:p w:rsidR="006B3842" w:rsidRDefault="006B3842" w:rsidP="008175F5">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ρ</m:t>
                        </m:r>
                      </m:den>
                    </m:f>
                  </m:e>
                </m:d>
              </m:e>
              <m:sub>
                <m:r>
                  <w:rPr>
                    <w:rFonts w:ascii="Cambria Math" w:eastAsiaTheme="minorEastAsia" w:hAnsi="Cambria Math"/>
                  </w:rPr>
                  <m:t>Vann</m:t>
                </m:r>
              </m:sub>
            </m:sSub>
          </m:num>
          <m:den>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ρ</m:t>
                        </m:r>
                      </m:den>
                    </m:f>
                  </m:e>
                </m:d>
              </m:e>
              <m:sub>
                <m:r>
                  <w:rPr>
                    <w:rFonts w:ascii="Cambria Math" w:eastAsiaTheme="minorEastAsia" w:hAnsi="Cambria Math"/>
                  </w:rPr>
                  <m:t>Luft</m:t>
                </m:r>
              </m:sub>
            </m:sSub>
          </m:den>
        </m:f>
        <m:r>
          <w:rPr>
            <w:rFonts w:ascii="Cambria Math" w:eastAsiaTheme="minorEastAsia" w:hAnsi="Cambria Math"/>
          </w:rPr>
          <m:t>=1.005</m:t>
        </m:r>
      </m:oMath>
    </w:p>
    <w:p w:rsidR="008175F5" w:rsidRPr="008175F5" w:rsidRDefault="008175F5" w:rsidP="008175F5">
      <w:pPr>
        <w:rPr>
          <w:rFonts w:eastAsiaTheme="minorEastAsia"/>
        </w:rPr>
      </w:pPr>
    </w:p>
    <w:p w:rsidR="00BC7C55" w:rsidRDefault="00E91984" w:rsidP="007C7B49">
      <w:pPr>
        <w:rPr>
          <w:rFonts w:eastAsiaTheme="minorEastAsia"/>
        </w:rPr>
      </w:pPr>
      <w:r>
        <w:rPr>
          <w:rFonts w:eastAsiaTheme="minorEastAsia"/>
        </w:rPr>
        <w:t xml:space="preserve">For </w:t>
      </w:r>
      <w:r w:rsidR="00CB306E">
        <w:rPr>
          <w:rFonts w:eastAsiaTheme="minorEastAsia"/>
        </w:rPr>
        <w:t xml:space="preserve">10 MeV elektron dose til </w:t>
      </w:r>
      <w:r w:rsidR="005E44FC">
        <w:rPr>
          <w:rFonts w:eastAsiaTheme="minorEastAsia"/>
        </w:rPr>
        <w:t>luft</w:t>
      </w:r>
      <w:r>
        <w:rPr>
          <w:rFonts w:eastAsiaTheme="minorEastAsia"/>
        </w:rPr>
        <w:t xml:space="preserve"> ble det simulert til</w:t>
      </w:r>
      <w:r w:rsidR="00CB306E">
        <w:rPr>
          <w:rFonts w:eastAsiaTheme="minorEastAsia"/>
        </w:rPr>
        <w:t xml:space="preserve"> </w:t>
      </w:r>
      <m:oMath>
        <m:r>
          <w:rPr>
            <w:rFonts w:ascii="Cambria Math" w:eastAsiaTheme="minorEastAsia" w:hAnsi="Cambria Math"/>
          </w:rPr>
          <m:t>3.57*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Gy/Fluence</m:t>
        </m:r>
      </m:oMath>
      <w:r>
        <w:rPr>
          <w:rFonts w:eastAsiaTheme="minorEastAsia"/>
        </w:rPr>
        <w:t xml:space="preserve">. For </w:t>
      </w:r>
      <w:r w:rsidR="00BC7C55">
        <w:rPr>
          <w:rFonts w:eastAsiaTheme="minorEastAsia"/>
        </w:rPr>
        <w:t>10 MeV elektron dose til vann</w:t>
      </w:r>
      <w:r>
        <w:rPr>
          <w:rFonts w:eastAsiaTheme="minorEastAsia"/>
        </w:rPr>
        <w:t xml:space="preserve"> ble det</w:t>
      </w:r>
      <w:r w:rsidR="00BC7C55">
        <w:rPr>
          <w:rFonts w:eastAsiaTheme="minorEastAsia"/>
        </w:rPr>
        <w:t xml:space="preserve"> </w:t>
      </w:r>
      <m:oMath>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Gy/Fluence</m:t>
        </m:r>
      </m:oMath>
      <w:r>
        <w:rPr>
          <w:rFonts w:eastAsiaTheme="minorEastAsia"/>
        </w:rPr>
        <w:t xml:space="preserve">. </w:t>
      </w:r>
      <w:r w:rsidR="00BC7C55">
        <w:rPr>
          <w:rFonts w:eastAsiaTheme="minorEastAsia"/>
        </w:rPr>
        <w:t xml:space="preserve">Dette gir da den simulerte verdien </w:t>
      </w:r>
    </w:p>
    <w:p w:rsidR="00BC7C55" w:rsidRDefault="00BC7C55" w:rsidP="007C7B49">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Vann</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Luft</m:t>
                </m:r>
              </m:sub>
            </m:sSub>
          </m:den>
        </m:f>
        <m:r>
          <w:rPr>
            <w:rFonts w:ascii="Cambria Math" w:eastAsiaTheme="minorEastAsia" w:hAnsi="Cambria Math"/>
          </w:rPr>
          <m:t>=1.</m:t>
        </m:r>
        <m:r>
          <w:rPr>
            <w:rFonts w:ascii="Cambria Math" w:eastAsiaTheme="minorEastAsia" w:hAnsi="Cambria Math"/>
          </w:rPr>
          <m:t>008</m:t>
        </m:r>
      </m:oMath>
    </w:p>
    <w:p w:rsidR="00E91984" w:rsidRDefault="00E91984" w:rsidP="007C7B49">
      <w:pPr>
        <w:rPr>
          <w:rFonts w:eastAsiaTheme="minorEastAsia"/>
        </w:rPr>
      </w:pPr>
      <w:r>
        <w:rPr>
          <w:rFonts w:eastAsiaTheme="minorEastAsia"/>
        </w:rPr>
        <w:t>Som stemmer godt med teorien og tabellen til Attix.</w:t>
      </w:r>
    </w:p>
    <w:p w:rsidR="00704672" w:rsidRDefault="00704672" w:rsidP="00704672">
      <w:pPr>
        <w:rPr>
          <w:b/>
        </w:rPr>
      </w:pPr>
    </w:p>
    <w:p w:rsidR="00704672" w:rsidRDefault="00704672" w:rsidP="00704672">
      <w:pPr>
        <w:rPr>
          <w:b/>
        </w:rPr>
      </w:pPr>
      <w:r>
        <w:rPr>
          <w:b/>
        </w:rPr>
        <w:lastRenderedPageBreak/>
        <w:t>Øvelse 5</w:t>
      </w:r>
      <w:r w:rsidRPr="00806C11">
        <w:rPr>
          <w:b/>
        </w:rPr>
        <w:t>.</w:t>
      </w:r>
    </w:p>
    <w:p w:rsidR="00704672" w:rsidRDefault="00704672" w:rsidP="00704672">
      <w:r>
        <w:t>Simulasjonen ble satt opp som forklart i metode delen.</w:t>
      </w:r>
      <w:r w:rsidR="008E4271">
        <w:t xml:space="preserve"> Dosen til innerste radiusen blir målt gjennom hele geometrien.</w:t>
      </w:r>
    </w:p>
    <w:p w:rsidR="00857A8C" w:rsidRDefault="00857A8C" w:rsidP="00857A8C">
      <w:pPr>
        <w:keepNext/>
        <w:jc w:val="center"/>
      </w:pPr>
      <w:r>
        <w:rPr>
          <w:noProof/>
          <w:lang w:eastAsia="nb-NO"/>
        </w:rPr>
        <w:drawing>
          <wp:inline distT="0" distB="0" distL="0" distR="0" wp14:anchorId="324B16F9" wp14:editId="6DC97B28">
            <wp:extent cx="4320000" cy="4272857"/>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4272857"/>
                    </a:xfrm>
                    <a:prstGeom prst="rect">
                      <a:avLst/>
                    </a:prstGeom>
                  </pic:spPr>
                </pic:pic>
              </a:graphicData>
            </a:graphic>
          </wp:inline>
        </w:drawing>
      </w:r>
    </w:p>
    <w:p w:rsidR="0080062D" w:rsidRPr="00704672" w:rsidRDefault="00857A8C" w:rsidP="00857A8C">
      <w:pPr>
        <w:pStyle w:val="Caption"/>
        <w:jc w:val="center"/>
      </w:pPr>
      <w:r>
        <w:t xml:space="preserve">Figur </w:t>
      </w:r>
      <w:r>
        <w:fldChar w:fldCharType="begin"/>
      </w:r>
      <w:r>
        <w:instrText xml:space="preserve"> SEQ Figur \* ARABIC </w:instrText>
      </w:r>
      <w:r>
        <w:fldChar w:fldCharType="separate"/>
      </w:r>
      <w:r>
        <w:rPr>
          <w:noProof/>
        </w:rPr>
        <w:t>23</w:t>
      </w:r>
      <w:r>
        <w:fldChar w:fldCharType="end"/>
      </w:r>
      <w:r>
        <w:t xml:space="preserve"> vise dosen vedr 1 MeV monoenergiske fotoner </w:t>
      </w:r>
      <w:r>
        <w:rPr>
          <w:noProof/>
        </w:rPr>
        <w:t>når mediumet er først 1 cm Pb og deretter 15 cm bløtvev.</w:t>
      </w:r>
      <w:bookmarkStart w:id="0" w:name="_GoBack"/>
      <w:bookmarkEnd w:id="0"/>
    </w:p>
    <w:p w:rsidR="00704672" w:rsidRDefault="00704672" w:rsidP="007C7B49">
      <w:pPr>
        <w:rPr>
          <w:rFonts w:eastAsiaTheme="minorEastAsia"/>
        </w:rPr>
      </w:pPr>
    </w:p>
    <w:p w:rsidR="00594DCF" w:rsidRDefault="00594DCF" w:rsidP="007C7B49">
      <w:pPr>
        <w:pBdr>
          <w:bottom w:val="single" w:sz="6" w:space="1" w:color="auto"/>
        </w:pBdr>
        <w:rPr>
          <w:rFonts w:eastAsiaTheme="minorEastAsia"/>
        </w:rPr>
      </w:pPr>
    </w:p>
    <w:p w:rsidR="00594DCF" w:rsidRPr="00594DCF" w:rsidRDefault="00594DCF" w:rsidP="007C7B49">
      <w:pPr>
        <w:rPr>
          <w:rFonts w:eastAsiaTheme="minorEastAsia"/>
          <w:lang w:val="en-US"/>
        </w:rPr>
      </w:pPr>
      <w:r w:rsidRPr="00594DCF">
        <w:rPr>
          <w:rFonts w:eastAsiaTheme="minorEastAsia"/>
          <w:lang w:val="en-US"/>
        </w:rPr>
        <w:t>Referanser</w:t>
      </w:r>
    </w:p>
    <w:p w:rsidR="00594DCF" w:rsidRPr="0003184C" w:rsidRDefault="00594DCF" w:rsidP="00594DCF">
      <w:r>
        <w:rPr>
          <w:rFonts w:eastAsia="Times New Roman" w:cstheme="minorHAnsi"/>
          <w:lang w:val="en-US" w:eastAsia="nb-NO"/>
        </w:rPr>
        <w:t xml:space="preserve">[1] NIST, X-ray mass attenuation coefficients. </w:t>
      </w:r>
      <w:hyperlink r:id="rId28" w:history="1">
        <w:r w:rsidR="00D87C6C" w:rsidRPr="0003184C">
          <w:rPr>
            <w:rStyle w:val="Hyperlink"/>
          </w:rPr>
          <w:t>https://physics.nist.gov/PhysRefData/XrayMassCoef/ComTab/water.html</w:t>
        </w:r>
      </w:hyperlink>
      <w:r w:rsidR="00D87C6C" w:rsidRPr="0003184C">
        <w:t xml:space="preserve">. </w:t>
      </w:r>
      <w:r w:rsidRPr="0003184C">
        <w:rPr>
          <w:rFonts w:eastAsia="Times New Roman" w:cstheme="minorHAnsi"/>
          <w:lang w:eastAsia="nb-NO"/>
        </w:rPr>
        <w:t>Senest 09.11.18</w:t>
      </w:r>
    </w:p>
    <w:p w:rsidR="00594DCF" w:rsidRDefault="00AB0D49" w:rsidP="007C7B49">
      <w:pPr>
        <w:rPr>
          <w:rFonts w:eastAsia="Times New Roman" w:cstheme="minorHAnsi"/>
          <w:lang w:val="en-US" w:eastAsia="nb-NO"/>
        </w:rPr>
      </w:pPr>
      <w:r w:rsidRPr="0003184C">
        <w:t xml:space="preserve">[2] </w:t>
      </w:r>
      <w:r w:rsidRPr="0003184C">
        <w:rPr>
          <w:rFonts w:eastAsia="Times New Roman" w:cstheme="minorHAnsi"/>
          <w:lang w:eastAsia="nb-NO"/>
        </w:rPr>
        <w:t xml:space="preserve">Andreo, Pedro et. </w:t>
      </w:r>
      <w:r>
        <w:rPr>
          <w:rFonts w:eastAsia="Times New Roman" w:cstheme="minorHAnsi"/>
          <w:lang w:val="en-US" w:eastAsia="nb-NO"/>
        </w:rPr>
        <w:t xml:space="preserve">Al. </w:t>
      </w:r>
      <w:r w:rsidRPr="00A82BB0">
        <w:rPr>
          <w:rFonts w:eastAsia="Times New Roman" w:cstheme="minorHAnsi"/>
          <w:i/>
          <w:lang w:val="en-US" w:eastAsia="nb-NO"/>
        </w:rPr>
        <w:t>Fundamentals of ionizing radiation dosimetry</w:t>
      </w:r>
      <w:r>
        <w:rPr>
          <w:rFonts w:eastAsia="Times New Roman" w:cstheme="minorHAnsi"/>
          <w:i/>
          <w:lang w:val="en-US" w:eastAsia="nb-NO"/>
        </w:rPr>
        <w:t xml:space="preserve">. </w:t>
      </w:r>
      <w:r>
        <w:rPr>
          <w:rFonts w:eastAsia="Times New Roman" w:cstheme="minorHAnsi"/>
          <w:lang w:val="en-US" w:eastAsia="nb-NO"/>
        </w:rPr>
        <w:t>Wiley-VCH, 2017.</w:t>
      </w:r>
    </w:p>
    <w:p w:rsidR="00AF6A79" w:rsidRDefault="00AF6A79" w:rsidP="00AF6A79">
      <w:pPr>
        <w:rPr>
          <w:rFonts w:eastAsia="Times New Roman" w:cstheme="minorHAnsi"/>
          <w:lang w:val="en-US" w:eastAsia="nb-NO"/>
        </w:rPr>
      </w:pPr>
      <w:r>
        <w:rPr>
          <w:rFonts w:eastAsia="Times New Roman" w:cstheme="minorHAnsi"/>
          <w:lang w:val="en-US" w:eastAsia="nb-NO"/>
        </w:rPr>
        <w:t>[3]</w:t>
      </w:r>
      <w:r>
        <w:rPr>
          <w:color w:val="000000" w:themeColor="text1"/>
          <w:lang w:val="en-US"/>
        </w:rPr>
        <w:t xml:space="preserve"> </w:t>
      </w:r>
      <w:r w:rsidRPr="0046645C">
        <w:rPr>
          <w:rFonts w:cstheme="minorHAnsi"/>
          <w:color w:val="000000" w:themeColor="text1"/>
          <w:lang w:val="en-US"/>
        </w:rPr>
        <w:t xml:space="preserve">Eirik Malinen. </w:t>
      </w:r>
      <w:r w:rsidRPr="007C5E68">
        <w:rPr>
          <w:lang w:val="en-US"/>
        </w:rPr>
        <w:t>Interaction theory – Photons</w:t>
      </w:r>
      <w:r w:rsidRPr="0046645C">
        <w:rPr>
          <w:rFonts w:eastAsia="Times New Roman" w:cstheme="minorHAnsi"/>
          <w:lang w:val="en-US" w:eastAsia="nb-NO"/>
        </w:rPr>
        <w:t xml:space="preserve">. </w:t>
      </w:r>
      <w:r w:rsidRPr="00AF6A79">
        <w:rPr>
          <w:rFonts w:eastAsia="Times New Roman" w:cstheme="minorHAnsi"/>
          <w:lang w:val="en-US" w:eastAsia="nb-NO"/>
        </w:rPr>
        <w:t xml:space="preserve">FYS-KJM4710, 2018. Senest </w:t>
      </w:r>
      <w:r>
        <w:rPr>
          <w:rFonts w:eastAsia="Times New Roman" w:cstheme="minorHAnsi"/>
          <w:lang w:val="en-US" w:eastAsia="nb-NO"/>
        </w:rPr>
        <w:t>09.11</w:t>
      </w:r>
      <w:r w:rsidRPr="00AF6A79">
        <w:rPr>
          <w:rFonts w:eastAsia="Times New Roman" w:cstheme="minorHAnsi"/>
          <w:lang w:val="en-US" w:eastAsia="nb-NO"/>
        </w:rPr>
        <w:t>.18</w:t>
      </w:r>
    </w:p>
    <w:p w:rsidR="008D6505" w:rsidRPr="00AF6A79" w:rsidRDefault="008D6505" w:rsidP="00AF6A79">
      <w:pPr>
        <w:rPr>
          <w:rFonts w:eastAsia="Times New Roman" w:cstheme="minorHAnsi"/>
          <w:lang w:val="en-US" w:eastAsia="nb-NO"/>
        </w:rPr>
      </w:pPr>
      <w:r>
        <w:rPr>
          <w:rFonts w:eastAsia="Times New Roman" w:cstheme="minorHAnsi"/>
          <w:lang w:val="en-US" w:eastAsia="nb-NO"/>
        </w:rPr>
        <w:t>[4] NIST, X-ray mass attenuation coefficients.</w:t>
      </w:r>
      <w:r>
        <w:rPr>
          <w:lang w:val="en-US"/>
        </w:rPr>
        <w:t xml:space="preserve"> </w:t>
      </w:r>
      <w:hyperlink r:id="rId29" w:history="1">
        <w:r w:rsidRPr="00A70408">
          <w:rPr>
            <w:rStyle w:val="Hyperlink"/>
            <w:lang w:val="en-US"/>
          </w:rPr>
          <w:t>https://physics.nist.gov/PhysRefData/XrayMassCo</w:t>
        </w:r>
        <w:r w:rsidRPr="00A70408">
          <w:rPr>
            <w:rStyle w:val="Hyperlink"/>
            <w:lang w:val="en-US"/>
          </w:rPr>
          <w:t>e</w:t>
        </w:r>
        <w:r w:rsidRPr="00A70408">
          <w:rPr>
            <w:rStyle w:val="Hyperlink"/>
            <w:lang w:val="en-US"/>
          </w:rPr>
          <w:t>f/ElemTab/z29.html</w:t>
        </w:r>
      </w:hyperlink>
      <w:r>
        <w:rPr>
          <w:lang w:val="en-US"/>
        </w:rPr>
        <w:t>. Senest 09.11.18</w:t>
      </w:r>
    </w:p>
    <w:p w:rsidR="00AF6A79" w:rsidRDefault="00985C9B" w:rsidP="007C7B49">
      <w:pPr>
        <w:rPr>
          <w:lang w:val="en-US"/>
        </w:rPr>
      </w:pPr>
      <w:hyperlink r:id="rId30" w:history="1">
        <w:r w:rsidRPr="00A70408">
          <w:rPr>
            <w:rStyle w:val="Hyperlink"/>
            <w:lang w:val="en-US"/>
          </w:rPr>
          <w:t>https://physics.nist.gov/PhysRefData/XrayMassCoef/ComTab/water.html</w:t>
        </w:r>
      </w:hyperlink>
    </w:p>
    <w:p w:rsidR="00985C9B" w:rsidRDefault="00985C9B" w:rsidP="007C7B49">
      <w:r>
        <w:rPr>
          <w:lang w:val="en-US"/>
        </w:rPr>
        <w:t xml:space="preserve">[5] </w:t>
      </w:r>
      <w:r w:rsidRPr="00985C9B">
        <w:rPr>
          <w:lang w:val="en-US"/>
        </w:rPr>
        <w:t xml:space="preserve">Attenuation coeffisients. </w:t>
      </w:r>
      <w:hyperlink r:id="rId31" w:history="1">
        <w:r w:rsidRPr="001A7A1D">
          <w:rPr>
            <w:rStyle w:val="Hyperlink"/>
          </w:rPr>
          <w:t>http://scientificsentence.net/Radiations/index.php?key=yes&amp;Integer=attenuation</w:t>
        </w:r>
      </w:hyperlink>
      <w:r w:rsidRPr="001A7A1D">
        <w:t>. Senest 09.11.18</w:t>
      </w:r>
    </w:p>
    <w:p w:rsidR="0033213B" w:rsidRDefault="0033213B" w:rsidP="0033213B">
      <w:pPr>
        <w:rPr>
          <w:rFonts w:eastAsia="Times New Roman" w:cstheme="minorHAnsi"/>
          <w:lang w:val="en-US" w:eastAsia="nb-NO"/>
        </w:rPr>
      </w:pPr>
      <w:r>
        <w:rPr>
          <w:rFonts w:eastAsia="Times New Roman" w:cstheme="minorHAnsi"/>
          <w:lang w:val="en-US" w:eastAsia="nb-NO"/>
        </w:rPr>
        <w:t>[6]</w:t>
      </w:r>
      <w:r>
        <w:rPr>
          <w:color w:val="000000" w:themeColor="text1"/>
          <w:lang w:val="en-US"/>
        </w:rPr>
        <w:t xml:space="preserve"> </w:t>
      </w:r>
      <w:r w:rsidRPr="0046645C">
        <w:rPr>
          <w:rFonts w:cstheme="minorHAnsi"/>
          <w:color w:val="000000" w:themeColor="text1"/>
          <w:lang w:val="en-US"/>
        </w:rPr>
        <w:t xml:space="preserve">Eirik Malinen. </w:t>
      </w:r>
      <w:r w:rsidRPr="007C5E68">
        <w:rPr>
          <w:lang w:val="en-US"/>
        </w:rPr>
        <w:t xml:space="preserve">Interaction theory – </w:t>
      </w:r>
      <w:r>
        <w:rPr>
          <w:lang w:val="en-US"/>
        </w:rPr>
        <w:t>Charged particles</w:t>
      </w:r>
      <w:r w:rsidRPr="0046645C">
        <w:rPr>
          <w:rFonts w:eastAsia="Times New Roman" w:cstheme="minorHAnsi"/>
          <w:lang w:val="en-US" w:eastAsia="nb-NO"/>
        </w:rPr>
        <w:t xml:space="preserve">. </w:t>
      </w:r>
      <w:r w:rsidRPr="00AF6A79">
        <w:rPr>
          <w:rFonts w:eastAsia="Times New Roman" w:cstheme="minorHAnsi"/>
          <w:lang w:val="en-US" w:eastAsia="nb-NO"/>
        </w:rPr>
        <w:t xml:space="preserve">FYS-KJM4710, 2018. Senest </w:t>
      </w:r>
      <w:r>
        <w:rPr>
          <w:rFonts w:eastAsia="Times New Roman" w:cstheme="minorHAnsi"/>
          <w:lang w:val="en-US" w:eastAsia="nb-NO"/>
        </w:rPr>
        <w:t>09.11</w:t>
      </w:r>
      <w:r w:rsidRPr="00AF6A79">
        <w:rPr>
          <w:rFonts w:eastAsia="Times New Roman" w:cstheme="minorHAnsi"/>
          <w:lang w:val="en-US" w:eastAsia="nb-NO"/>
        </w:rPr>
        <w:t>.18</w:t>
      </w:r>
    </w:p>
    <w:p w:rsidR="00751C3F" w:rsidRDefault="00751C3F" w:rsidP="00751C3F">
      <w:pPr>
        <w:rPr>
          <w:rFonts w:eastAsia="Times New Roman" w:cstheme="minorHAnsi"/>
          <w:lang w:val="en-US" w:eastAsia="nb-NO"/>
        </w:rPr>
      </w:pPr>
      <w:r>
        <w:rPr>
          <w:lang w:val="en-US"/>
        </w:rPr>
        <w:lastRenderedPageBreak/>
        <w:t>[7]</w:t>
      </w:r>
      <w:r>
        <w:rPr>
          <w:rFonts w:eastAsia="Times New Roman" w:cstheme="minorHAnsi"/>
          <w:lang w:val="en-US" w:eastAsia="nb-NO"/>
        </w:rPr>
        <w:t xml:space="preserve"> Frank H. Attix</w:t>
      </w:r>
      <w:r>
        <w:rPr>
          <w:rFonts w:eastAsia="Times New Roman" w:cstheme="minorHAnsi"/>
          <w:lang w:val="en-US" w:eastAsia="nb-NO"/>
        </w:rPr>
        <w:t>.</w:t>
      </w:r>
      <w:r>
        <w:rPr>
          <w:rFonts w:eastAsia="Times New Roman" w:cstheme="minorHAnsi"/>
          <w:i/>
          <w:lang w:val="en-US" w:eastAsia="nb-NO"/>
        </w:rPr>
        <w:t xml:space="preserve"> Introduction to radiological physics and radiation dosimetry</w:t>
      </w:r>
      <w:r>
        <w:rPr>
          <w:rFonts w:eastAsia="Times New Roman" w:cstheme="minorHAnsi"/>
          <w:i/>
          <w:lang w:val="en-US" w:eastAsia="nb-NO"/>
        </w:rPr>
        <w:t xml:space="preserve">. </w:t>
      </w:r>
      <w:r>
        <w:rPr>
          <w:rFonts w:eastAsia="Times New Roman" w:cstheme="minorHAnsi"/>
          <w:lang w:val="en-US" w:eastAsia="nb-NO"/>
        </w:rPr>
        <w:t xml:space="preserve">Wiley-VCH, </w:t>
      </w:r>
      <w:r>
        <w:rPr>
          <w:rFonts w:eastAsia="Times New Roman" w:cstheme="minorHAnsi"/>
          <w:lang w:val="en-US" w:eastAsia="nb-NO"/>
        </w:rPr>
        <w:t>2004</w:t>
      </w:r>
      <w:r>
        <w:rPr>
          <w:rFonts w:eastAsia="Times New Roman" w:cstheme="minorHAnsi"/>
          <w:lang w:val="en-US" w:eastAsia="nb-NO"/>
        </w:rPr>
        <w:t>.</w:t>
      </w:r>
    </w:p>
    <w:p w:rsidR="00A724D8" w:rsidRDefault="00A724D8" w:rsidP="00A724D8">
      <w:pPr>
        <w:rPr>
          <w:rFonts w:eastAsia="Times New Roman" w:cstheme="minorHAnsi"/>
          <w:lang w:val="en-US" w:eastAsia="nb-NO"/>
        </w:rPr>
      </w:pPr>
      <w:r>
        <w:rPr>
          <w:rFonts w:eastAsia="Times New Roman" w:cstheme="minorHAnsi"/>
          <w:lang w:val="en-US" w:eastAsia="nb-NO"/>
        </w:rPr>
        <w:t xml:space="preserve">[8] Eirik Malinen. </w:t>
      </w:r>
      <w:r w:rsidRPr="00A724D8">
        <w:rPr>
          <w:lang w:val="en-US"/>
        </w:rPr>
        <w:t>Quantities and concepts in interaction theory and dosimetry</w:t>
      </w:r>
      <w:r>
        <w:rPr>
          <w:lang w:val="en-US"/>
        </w:rPr>
        <w:t xml:space="preserve">. </w:t>
      </w:r>
      <w:r w:rsidRPr="00AF6A79">
        <w:rPr>
          <w:rFonts w:eastAsia="Times New Roman" w:cstheme="minorHAnsi"/>
          <w:lang w:val="en-US" w:eastAsia="nb-NO"/>
        </w:rPr>
        <w:t xml:space="preserve">FYS-KJM4710, 2018. Senest </w:t>
      </w:r>
      <w:r>
        <w:rPr>
          <w:rFonts w:eastAsia="Times New Roman" w:cstheme="minorHAnsi"/>
          <w:lang w:val="en-US" w:eastAsia="nb-NO"/>
        </w:rPr>
        <w:t>09.11</w:t>
      </w:r>
      <w:r w:rsidRPr="00AF6A79">
        <w:rPr>
          <w:rFonts w:eastAsia="Times New Roman" w:cstheme="minorHAnsi"/>
          <w:lang w:val="en-US" w:eastAsia="nb-NO"/>
        </w:rPr>
        <w:t>.18</w:t>
      </w:r>
    </w:p>
    <w:p w:rsidR="00A724D8" w:rsidRPr="00A724D8" w:rsidRDefault="007041EA" w:rsidP="00751C3F">
      <w:pPr>
        <w:rPr>
          <w:rFonts w:eastAsia="Times New Roman" w:cstheme="minorHAnsi"/>
          <w:lang w:val="en-US" w:eastAsia="nb-NO"/>
        </w:rPr>
      </w:pPr>
      <w:r>
        <w:rPr>
          <w:rFonts w:eastAsia="Times New Roman" w:cstheme="minorHAnsi"/>
          <w:lang w:val="en-US" w:eastAsia="nb-NO"/>
        </w:rPr>
        <w:t xml:space="preserve">[9] </w:t>
      </w:r>
      <w:r w:rsidRPr="0046645C">
        <w:rPr>
          <w:rFonts w:cstheme="minorHAnsi"/>
          <w:color w:val="000000" w:themeColor="text1"/>
          <w:lang w:val="en-US"/>
        </w:rPr>
        <w:t>Eirik Malinen</w:t>
      </w:r>
      <w:r>
        <w:rPr>
          <w:rFonts w:eastAsia="Times New Roman" w:cstheme="minorHAnsi"/>
          <w:lang w:val="en-US" w:eastAsia="nb-NO"/>
        </w:rPr>
        <w:t>. Cavity theory and interface effects. Senest 09.11.18</w:t>
      </w:r>
    </w:p>
    <w:p w:rsidR="0033213B" w:rsidRPr="00A95D44" w:rsidRDefault="00684020" w:rsidP="00684020">
      <w:r>
        <w:rPr>
          <w:lang w:val="en-US"/>
        </w:rPr>
        <w:t xml:space="preserve">[10] </w:t>
      </w:r>
      <w:r>
        <w:rPr>
          <w:rFonts w:eastAsia="Times New Roman" w:cstheme="minorHAnsi"/>
          <w:lang w:val="en-US" w:eastAsia="nb-NO"/>
        </w:rPr>
        <w:t>NIST, X-ray mass attenuation coefficients.</w:t>
      </w:r>
      <w:r>
        <w:rPr>
          <w:rFonts w:eastAsia="Times New Roman" w:cstheme="minorHAnsi"/>
          <w:lang w:val="en-US" w:eastAsia="nb-NO"/>
        </w:rPr>
        <w:t xml:space="preserve"> </w:t>
      </w:r>
      <w:hyperlink r:id="rId32" w:history="1">
        <w:r w:rsidRPr="00A95D44">
          <w:rPr>
            <w:rStyle w:val="Hyperlink"/>
            <w:rFonts w:eastAsia="Times New Roman" w:cstheme="minorHAnsi"/>
            <w:lang w:eastAsia="nb-NO"/>
          </w:rPr>
          <w:t>https://physics.nist.gov/PhysRefData/XrayMassCoef/ElemTab/z82.html</w:t>
        </w:r>
      </w:hyperlink>
      <w:r w:rsidRPr="00A95D44">
        <w:rPr>
          <w:rFonts w:eastAsia="Times New Roman" w:cstheme="minorHAnsi"/>
          <w:lang w:eastAsia="nb-NO"/>
        </w:rPr>
        <w:t>. Senest 09.11.18</w:t>
      </w:r>
    </w:p>
    <w:sectPr w:rsidR="0033213B" w:rsidRPr="00A95D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Songti SC">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TeXGyreTermes-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EF4"/>
    <w:rsid w:val="00021409"/>
    <w:rsid w:val="000232AF"/>
    <w:rsid w:val="00027474"/>
    <w:rsid w:val="0003184C"/>
    <w:rsid w:val="000378FF"/>
    <w:rsid w:val="00050B08"/>
    <w:rsid w:val="0005744F"/>
    <w:rsid w:val="000601A8"/>
    <w:rsid w:val="00071726"/>
    <w:rsid w:val="000A5C7D"/>
    <w:rsid w:val="000B2F65"/>
    <w:rsid w:val="000B338B"/>
    <w:rsid w:val="000B4634"/>
    <w:rsid w:val="000B4BBC"/>
    <w:rsid w:val="000C4374"/>
    <w:rsid w:val="000D27E9"/>
    <w:rsid w:val="000F21F6"/>
    <w:rsid w:val="000F3119"/>
    <w:rsid w:val="000F4178"/>
    <w:rsid w:val="00100312"/>
    <w:rsid w:val="0011563E"/>
    <w:rsid w:val="00116385"/>
    <w:rsid w:val="001324F5"/>
    <w:rsid w:val="00150769"/>
    <w:rsid w:val="00171838"/>
    <w:rsid w:val="00183216"/>
    <w:rsid w:val="00185E24"/>
    <w:rsid w:val="00191768"/>
    <w:rsid w:val="001A349D"/>
    <w:rsid w:val="001A7A1D"/>
    <w:rsid w:val="001B23E1"/>
    <w:rsid w:val="001B7086"/>
    <w:rsid w:val="001E40E2"/>
    <w:rsid w:val="001F3D20"/>
    <w:rsid w:val="00212303"/>
    <w:rsid w:val="002134A3"/>
    <w:rsid w:val="00217914"/>
    <w:rsid w:val="00232065"/>
    <w:rsid w:val="0023357C"/>
    <w:rsid w:val="00237B39"/>
    <w:rsid w:val="00247298"/>
    <w:rsid w:val="00254285"/>
    <w:rsid w:val="002676D5"/>
    <w:rsid w:val="00272F0A"/>
    <w:rsid w:val="00283A48"/>
    <w:rsid w:val="0029179D"/>
    <w:rsid w:val="002951E9"/>
    <w:rsid w:val="00297806"/>
    <w:rsid w:val="002A7789"/>
    <w:rsid w:val="002C20FC"/>
    <w:rsid w:val="0033213B"/>
    <w:rsid w:val="003632A8"/>
    <w:rsid w:val="00372036"/>
    <w:rsid w:val="00374E0D"/>
    <w:rsid w:val="0037639F"/>
    <w:rsid w:val="003849DD"/>
    <w:rsid w:val="003939C8"/>
    <w:rsid w:val="003B0345"/>
    <w:rsid w:val="003B6244"/>
    <w:rsid w:val="003D160D"/>
    <w:rsid w:val="003D5110"/>
    <w:rsid w:val="003E50A1"/>
    <w:rsid w:val="00413324"/>
    <w:rsid w:val="00421A2D"/>
    <w:rsid w:val="00445550"/>
    <w:rsid w:val="0045515C"/>
    <w:rsid w:val="004A1DEF"/>
    <w:rsid w:val="004A3C3F"/>
    <w:rsid w:val="004C0DFF"/>
    <w:rsid w:val="004D7896"/>
    <w:rsid w:val="004F1B39"/>
    <w:rsid w:val="004F3F0C"/>
    <w:rsid w:val="00506B1E"/>
    <w:rsid w:val="00554795"/>
    <w:rsid w:val="005912C9"/>
    <w:rsid w:val="0059148E"/>
    <w:rsid w:val="00594DCF"/>
    <w:rsid w:val="0059684B"/>
    <w:rsid w:val="005B1008"/>
    <w:rsid w:val="005D13D7"/>
    <w:rsid w:val="005D44C7"/>
    <w:rsid w:val="005E44FC"/>
    <w:rsid w:val="005F588A"/>
    <w:rsid w:val="005F6B03"/>
    <w:rsid w:val="00600426"/>
    <w:rsid w:val="006235CB"/>
    <w:rsid w:val="00631354"/>
    <w:rsid w:val="00654B86"/>
    <w:rsid w:val="00661783"/>
    <w:rsid w:val="00666209"/>
    <w:rsid w:val="00673EF4"/>
    <w:rsid w:val="00684020"/>
    <w:rsid w:val="0068738F"/>
    <w:rsid w:val="006907E2"/>
    <w:rsid w:val="00692FBB"/>
    <w:rsid w:val="0069321F"/>
    <w:rsid w:val="00697006"/>
    <w:rsid w:val="006B3842"/>
    <w:rsid w:val="006C50DF"/>
    <w:rsid w:val="006D0FFE"/>
    <w:rsid w:val="007041EA"/>
    <w:rsid w:val="00704672"/>
    <w:rsid w:val="00704F64"/>
    <w:rsid w:val="0070583B"/>
    <w:rsid w:val="007160C9"/>
    <w:rsid w:val="0072133A"/>
    <w:rsid w:val="00722EC1"/>
    <w:rsid w:val="00735238"/>
    <w:rsid w:val="00745D2A"/>
    <w:rsid w:val="00751C3F"/>
    <w:rsid w:val="007544B3"/>
    <w:rsid w:val="00763118"/>
    <w:rsid w:val="007663E8"/>
    <w:rsid w:val="007B319F"/>
    <w:rsid w:val="007B37FC"/>
    <w:rsid w:val="007B49C8"/>
    <w:rsid w:val="007B55DE"/>
    <w:rsid w:val="007C3ADC"/>
    <w:rsid w:val="007C5E68"/>
    <w:rsid w:val="007C7B49"/>
    <w:rsid w:val="007E4F10"/>
    <w:rsid w:val="0080062D"/>
    <w:rsid w:val="00806C11"/>
    <w:rsid w:val="00812783"/>
    <w:rsid w:val="008175F5"/>
    <w:rsid w:val="00817649"/>
    <w:rsid w:val="00850E98"/>
    <w:rsid w:val="00855EDF"/>
    <w:rsid w:val="00857A8C"/>
    <w:rsid w:val="00863A3E"/>
    <w:rsid w:val="00872C1B"/>
    <w:rsid w:val="00880B64"/>
    <w:rsid w:val="008858D9"/>
    <w:rsid w:val="00892093"/>
    <w:rsid w:val="008A2300"/>
    <w:rsid w:val="008C72D4"/>
    <w:rsid w:val="008D6505"/>
    <w:rsid w:val="008E3831"/>
    <w:rsid w:val="008E4271"/>
    <w:rsid w:val="008F752D"/>
    <w:rsid w:val="0092632B"/>
    <w:rsid w:val="00941CF7"/>
    <w:rsid w:val="00947BB7"/>
    <w:rsid w:val="00954D87"/>
    <w:rsid w:val="00960636"/>
    <w:rsid w:val="00985818"/>
    <w:rsid w:val="00985C9B"/>
    <w:rsid w:val="009878AB"/>
    <w:rsid w:val="009A21D6"/>
    <w:rsid w:val="009B6F0C"/>
    <w:rsid w:val="009D7A37"/>
    <w:rsid w:val="009E3022"/>
    <w:rsid w:val="009F1127"/>
    <w:rsid w:val="009F5B36"/>
    <w:rsid w:val="009F6C55"/>
    <w:rsid w:val="00A03384"/>
    <w:rsid w:val="00A150AA"/>
    <w:rsid w:val="00A724D8"/>
    <w:rsid w:val="00A93B9B"/>
    <w:rsid w:val="00A93E31"/>
    <w:rsid w:val="00A95D44"/>
    <w:rsid w:val="00A97CEF"/>
    <w:rsid w:val="00AA0841"/>
    <w:rsid w:val="00AB0D49"/>
    <w:rsid w:val="00AB6D80"/>
    <w:rsid w:val="00AC4D45"/>
    <w:rsid w:val="00AC5886"/>
    <w:rsid w:val="00AC5A47"/>
    <w:rsid w:val="00AD2E46"/>
    <w:rsid w:val="00AD4290"/>
    <w:rsid w:val="00AD557F"/>
    <w:rsid w:val="00AE73EE"/>
    <w:rsid w:val="00AE7FE8"/>
    <w:rsid w:val="00AF6A79"/>
    <w:rsid w:val="00B05EC0"/>
    <w:rsid w:val="00B449A1"/>
    <w:rsid w:val="00B53444"/>
    <w:rsid w:val="00B56586"/>
    <w:rsid w:val="00B82137"/>
    <w:rsid w:val="00BA32CC"/>
    <w:rsid w:val="00BB20F4"/>
    <w:rsid w:val="00BB45F1"/>
    <w:rsid w:val="00BC7C55"/>
    <w:rsid w:val="00BD6E22"/>
    <w:rsid w:val="00BF6862"/>
    <w:rsid w:val="00C160A6"/>
    <w:rsid w:val="00C201E7"/>
    <w:rsid w:val="00C22747"/>
    <w:rsid w:val="00C31B8E"/>
    <w:rsid w:val="00C34635"/>
    <w:rsid w:val="00C66291"/>
    <w:rsid w:val="00C735D3"/>
    <w:rsid w:val="00C77094"/>
    <w:rsid w:val="00C81058"/>
    <w:rsid w:val="00C84C30"/>
    <w:rsid w:val="00CB306E"/>
    <w:rsid w:val="00CC7A47"/>
    <w:rsid w:val="00CF44BB"/>
    <w:rsid w:val="00D13EDF"/>
    <w:rsid w:val="00D2085A"/>
    <w:rsid w:val="00D3774B"/>
    <w:rsid w:val="00D463A2"/>
    <w:rsid w:val="00D5408B"/>
    <w:rsid w:val="00D655A3"/>
    <w:rsid w:val="00D71EED"/>
    <w:rsid w:val="00D84284"/>
    <w:rsid w:val="00D87C6C"/>
    <w:rsid w:val="00D95852"/>
    <w:rsid w:val="00D95F3D"/>
    <w:rsid w:val="00DD2C89"/>
    <w:rsid w:val="00DE145F"/>
    <w:rsid w:val="00E07D5F"/>
    <w:rsid w:val="00E27856"/>
    <w:rsid w:val="00E332EB"/>
    <w:rsid w:val="00E5506E"/>
    <w:rsid w:val="00E75935"/>
    <w:rsid w:val="00E91984"/>
    <w:rsid w:val="00E95DA1"/>
    <w:rsid w:val="00EC7ACC"/>
    <w:rsid w:val="00EE0DC9"/>
    <w:rsid w:val="00EE7293"/>
    <w:rsid w:val="00F11481"/>
    <w:rsid w:val="00F12FE6"/>
    <w:rsid w:val="00F17315"/>
    <w:rsid w:val="00F17678"/>
    <w:rsid w:val="00F362C9"/>
    <w:rsid w:val="00F46125"/>
    <w:rsid w:val="00F65030"/>
    <w:rsid w:val="00F768D5"/>
    <w:rsid w:val="00F9545A"/>
    <w:rsid w:val="00FA6A2C"/>
    <w:rsid w:val="00FD439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478BC2D"/>
  <w15:chartTrackingRefBased/>
  <w15:docId w15:val="{D299B469-6A81-4824-81CD-2A562A68C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1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1A2D"/>
    <w:rPr>
      <w:color w:val="808080"/>
    </w:rPr>
  </w:style>
  <w:style w:type="paragraph" w:styleId="Caption">
    <w:name w:val="caption"/>
    <w:basedOn w:val="Normal"/>
    <w:next w:val="Normal"/>
    <w:uiPriority w:val="35"/>
    <w:unhideWhenUsed/>
    <w:qFormat/>
    <w:rsid w:val="002134A3"/>
    <w:pPr>
      <w:spacing w:after="200" w:line="240" w:lineRule="auto"/>
    </w:pPr>
    <w:rPr>
      <w:i/>
      <w:iCs/>
      <w:color w:val="44546A" w:themeColor="text2"/>
      <w:sz w:val="18"/>
      <w:szCs w:val="18"/>
    </w:rPr>
  </w:style>
  <w:style w:type="character" w:styleId="Hyperlink">
    <w:name w:val="Hyperlink"/>
    <w:basedOn w:val="DefaultParagraphFont"/>
    <w:uiPriority w:val="99"/>
    <w:unhideWhenUsed/>
    <w:rsid w:val="00594DCF"/>
    <w:rPr>
      <w:color w:val="0563C1" w:themeColor="hyperlink"/>
      <w:u w:val="single"/>
    </w:rPr>
  </w:style>
  <w:style w:type="paragraph" w:customStyle="1" w:styleId="Standard">
    <w:name w:val="Standard"/>
    <w:rsid w:val="009E3022"/>
    <w:pPr>
      <w:suppressAutoHyphens/>
      <w:autoSpaceDN w:val="0"/>
      <w:spacing w:after="0" w:line="240" w:lineRule="auto"/>
      <w:textAlignment w:val="baseline"/>
    </w:pPr>
    <w:rPr>
      <w:rFonts w:ascii="Liberation Serif" w:eastAsia="Songti SC" w:hAnsi="Liberation Serif" w:cs="Arial Unicode MS"/>
      <w:kern w:val="3"/>
      <w:sz w:val="24"/>
      <w:szCs w:val="24"/>
      <w:lang w:val="en-US" w:eastAsia="zh-CN" w:bidi="hi-IN"/>
    </w:rPr>
  </w:style>
  <w:style w:type="paragraph" w:styleId="ListParagraph">
    <w:name w:val="List Paragraph"/>
    <w:basedOn w:val="Normal"/>
    <w:uiPriority w:val="34"/>
    <w:qFormat/>
    <w:rsid w:val="001B23E1"/>
    <w:pPr>
      <w:ind w:left="720"/>
      <w:contextualSpacing/>
    </w:pPr>
  </w:style>
  <w:style w:type="character" w:styleId="FollowedHyperlink">
    <w:name w:val="FollowedHyperlink"/>
    <w:basedOn w:val="DefaultParagraphFont"/>
    <w:uiPriority w:val="99"/>
    <w:semiHidden/>
    <w:unhideWhenUsed/>
    <w:rsid w:val="008D65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physics.nist.gov/PhysRefData/XrayMassCoef/ElemTab/z29.html" TargetMode="External"/><Relationship Id="rId1" Type="http://schemas.openxmlformats.org/officeDocument/2006/relationships/customXml" Target="../customXml/item1.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physics.nist.gov/PhysRefData/XrayMassCoef/ElemTab/z82.html" TargetMode="Externa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physics.nist.gov/PhysRefData/XrayMassCoef/ComTab/water.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ientificsentence.net/Radiations/index.php?key=yes&amp;Integer=attenu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physics.nist.gov/PhysRefData/XrayMassCoef/ComTab/wat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DEB968D-5D28-4924-ABFE-60DAD44D3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21C08DC4</Template>
  <TotalTime>940</TotalTime>
  <Pages>16</Pages>
  <Words>3059</Words>
  <Characters>16213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19234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Asperud</dc:creator>
  <cp:keywords/>
  <dc:description/>
  <cp:lastModifiedBy>Jonas Asperud</cp:lastModifiedBy>
  <cp:revision>192</cp:revision>
  <dcterms:created xsi:type="dcterms:W3CDTF">2018-11-08T18:43:00Z</dcterms:created>
  <dcterms:modified xsi:type="dcterms:W3CDTF">2018-11-10T00:54:00Z</dcterms:modified>
</cp:coreProperties>
</file>