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EB1" w:rsidRPr="00BC16C2" w:rsidRDefault="00B01EB1" w:rsidP="00B01EB1">
      <w:pPr>
        <w:rPr>
          <w:b/>
          <w:sz w:val="44"/>
          <w:szCs w:val="44"/>
        </w:rPr>
      </w:pPr>
      <w:r w:rsidRPr="00BC16C2">
        <w:rPr>
          <w:b/>
          <w:sz w:val="44"/>
          <w:szCs w:val="44"/>
        </w:rPr>
        <w:t xml:space="preserve">FYS-KJM4710 </w:t>
      </w:r>
      <w:r w:rsidR="00BC16C2">
        <w:rPr>
          <w:b/>
          <w:sz w:val="44"/>
          <w:szCs w:val="44"/>
        </w:rPr>
        <w:t>–</w:t>
      </w:r>
      <w:r w:rsidRPr="00BC16C2">
        <w:rPr>
          <w:b/>
          <w:sz w:val="44"/>
          <w:szCs w:val="44"/>
        </w:rPr>
        <w:t xml:space="preserve"> </w:t>
      </w:r>
      <w:r w:rsidR="00BC16C2">
        <w:rPr>
          <w:b/>
          <w:sz w:val="44"/>
          <w:szCs w:val="44"/>
        </w:rPr>
        <w:t>Røntgen lab</w:t>
      </w:r>
    </w:p>
    <w:p w:rsidR="00B01EB1" w:rsidRPr="00BC16C2" w:rsidRDefault="00B01EB1" w:rsidP="00B01EB1">
      <w:pPr>
        <w:rPr>
          <w:b/>
          <w:sz w:val="44"/>
          <w:szCs w:val="44"/>
        </w:rPr>
      </w:pPr>
      <w:r w:rsidRPr="00BC16C2">
        <w:rPr>
          <w:b/>
          <w:sz w:val="44"/>
          <w:szCs w:val="44"/>
        </w:rPr>
        <w:t>Av Jonas Asperud</w:t>
      </w:r>
    </w:p>
    <w:p w:rsidR="00B01EB1" w:rsidRDefault="00B01EB1" w:rsidP="00B01EB1"/>
    <w:p w:rsidR="00482F1F" w:rsidRDefault="00482F1F" w:rsidP="00B01EB1">
      <w:r>
        <w:t>Røntgenstråling brukes</w:t>
      </w:r>
      <w:r w:rsidR="003E77F2">
        <w:t xml:space="preserve"> bl.a.</w:t>
      </w:r>
      <w:r>
        <w:t xml:space="preserve"> i </w:t>
      </w:r>
      <w:r w:rsidR="00426783">
        <w:t>medisinsk</w:t>
      </w:r>
      <w:r w:rsidR="003E77F2">
        <w:t xml:space="preserve"> behandling</w:t>
      </w:r>
      <w:r w:rsidR="00880911">
        <w:t xml:space="preserve"> </w:t>
      </w:r>
      <w:r w:rsidR="003E77F2">
        <w:t>og</w:t>
      </w:r>
      <w:r w:rsidR="00880911">
        <w:t xml:space="preserve"> avbildning. Det derfor nyttig å forstå hvordan </w:t>
      </w:r>
      <w:r w:rsidR="00ED26A0">
        <w:t>strålingen</w:t>
      </w:r>
      <w:r w:rsidR="00880911">
        <w:t xml:space="preserve"> oppfører seg i forskjellige sammenhenger.</w:t>
      </w:r>
      <w:r>
        <w:t xml:space="preserve"> I dette eksperimentet undersøkes noen grunnleggende egenskaper ved </w:t>
      </w:r>
      <w:r w:rsidR="00426783">
        <w:t>røntgenstråling</w:t>
      </w:r>
      <w:r>
        <w:t xml:space="preserve"> </w:t>
      </w:r>
      <w:r w:rsidR="00426783">
        <w:t>med lav til middels energier</w:t>
      </w:r>
      <w:r>
        <w:t>.</w:t>
      </w:r>
      <w:r w:rsidR="00880911">
        <w:t xml:space="preserve"> Målet er å finne sammenhen</w:t>
      </w:r>
      <w:r w:rsidR="00342627">
        <w:t>ger mellom teori og eksperiment</w:t>
      </w:r>
      <w:r w:rsidR="00880911">
        <w:t xml:space="preserve"> hvor strøm, spenning og filtertykkelse varieres. </w:t>
      </w:r>
    </w:p>
    <w:p w:rsidR="00482F1F" w:rsidRPr="00482F1F" w:rsidRDefault="00482F1F" w:rsidP="00B01EB1"/>
    <w:p w:rsidR="00B01EB1" w:rsidRPr="00531D85" w:rsidRDefault="00B01EB1" w:rsidP="00B01EB1">
      <w:pPr>
        <w:rPr>
          <w:b/>
          <w:sz w:val="28"/>
          <w:szCs w:val="28"/>
        </w:rPr>
      </w:pPr>
      <w:r>
        <w:rPr>
          <w:b/>
          <w:sz w:val="28"/>
          <w:szCs w:val="28"/>
        </w:rPr>
        <w:t xml:space="preserve">1. </w:t>
      </w:r>
      <w:r w:rsidRPr="00531D85">
        <w:rPr>
          <w:b/>
          <w:sz w:val="28"/>
          <w:szCs w:val="28"/>
        </w:rPr>
        <w:t>Introduksjon</w:t>
      </w:r>
    </w:p>
    <w:p w:rsidR="007B6586" w:rsidRDefault="00046011">
      <w:r>
        <w:t xml:space="preserve">I dette forsøket blir det </w:t>
      </w:r>
      <w:r w:rsidR="00342627">
        <w:t xml:space="preserve">brukt </w:t>
      </w:r>
      <w:r>
        <w:t>røntgenstråling mellom 60-220 kV til å undersøke noen grunnleggend</w:t>
      </w:r>
      <w:r w:rsidR="00E36EA3">
        <w:t>e egenskaper ved røntgenstråling</w:t>
      </w:r>
      <w:r>
        <w:t>.</w:t>
      </w:r>
      <w:r w:rsidR="007B6586">
        <w:t xml:space="preserve"> Et </w:t>
      </w:r>
      <w:proofErr w:type="spellStart"/>
      <w:r w:rsidR="007B6586">
        <w:t>ionekammer</w:t>
      </w:r>
      <w:proofErr w:type="spellEnd"/>
      <w:r w:rsidR="007B6586">
        <w:t xml:space="preserve"> kobles til et elektrometer </w:t>
      </w:r>
      <w:r w:rsidR="007250D4">
        <w:t>og</w:t>
      </w:r>
      <w:r w:rsidR="007B6586">
        <w:t xml:space="preserve"> måler </w:t>
      </w:r>
      <w:proofErr w:type="spellStart"/>
      <w:r w:rsidR="007B6586">
        <w:t>ioneraten</w:t>
      </w:r>
      <w:proofErr w:type="spellEnd"/>
      <w:r w:rsidR="007B6586">
        <w:t>, som er proporsjonal med dose til luft.</w:t>
      </w:r>
    </w:p>
    <w:p w:rsidR="00D22FC5" w:rsidRDefault="007B6586">
      <w:r>
        <w:t>Eksperimentet</w:t>
      </w:r>
      <w:r w:rsidR="00046011">
        <w:t xml:space="preserve"> består av tre deler</w:t>
      </w:r>
      <w:r>
        <w:t xml:space="preserve">, hvor i den første delen endres katodestrømmen for å undersøke hvordan </w:t>
      </w:r>
      <w:proofErr w:type="spellStart"/>
      <w:r>
        <w:t>ioneraten</w:t>
      </w:r>
      <w:proofErr w:type="spellEnd"/>
      <w:r>
        <w:t xml:space="preserve"> endrer seg. I del to varieres spenningen som funksjon av </w:t>
      </w:r>
      <w:proofErr w:type="spellStart"/>
      <w:r>
        <w:t>ioneraten</w:t>
      </w:r>
      <w:proofErr w:type="spellEnd"/>
      <w:r>
        <w:t>.</w:t>
      </w:r>
      <w:r w:rsidR="00DC5E7F">
        <w:t xml:space="preserve"> Det antas her at </w:t>
      </w:r>
      <w:proofErr w:type="spellStart"/>
      <w:r w:rsidR="00DC5E7F">
        <w:t>kramers</w:t>
      </w:r>
      <w:proofErr w:type="spellEnd"/>
      <w:r w:rsidR="00DC5E7F">
        <w:t xml:space="preserve"> spektrum stemmer overens med resultatene, og det undersøkes hvordan dosen til luft endres med spenningen.</w:t>
      </w:r>
      <w:r w:rsidR="00E1439D">
        <w:t xml:space="preserve"> I den tredje delen legges det til filtre av kobber og aluminium med økende tykkelse. Det undersøkes hvordan røntgenstrålen attenueres og halv verdi laget bestemmes. Teori sammenlignes med resultater, hvor det viser seg at man må trå forsiktig når det skal anvendes.</w:t>
      </w:r>
    </w:p>
    <w:p w:rsidR="00B01EB1" w:rsidRDefault="00B01EB1" w:rsidP="00B01EB1">
      <w:pPr>
        <w:rPr>
          <w:b/>
          <w:sz w:val="28"/>
          <w:szCs w:val="28"/>
        </w:rPr>
      </w:pPr>
      <w:r>
        <w:rPr>
          <w:b/>
          <w:sz w:val="28"/>
          <w:szCs w:val="28"/>
        </w:rPr>
        <w:t>2. Teori</w:t>
      </w:r>
    </w:p>
    <w:p w:rsidR="005F6B71" w:rsidRDefault="005F6B71" w:rsidP="005F6B71">
      <w:pPr>
        <w:rPr>
          <w:rFonts w:eastAsiaTheme="minorEastAsia"/>
          <w:noProof/>
          <w:lang w:eastAsia="nb-NO"/>
        </w:rPr>
      </w:pPr>
      <w:r>
        <w:t xml:space="preserve">Et </w:t>
      </w:r>
      <w:r w:rsidRPr="005F6B71">
        <w:rPr>
          <w:b/>
          <w:i/>
        </w:rPr>
        <w:t>røntgenrør</w:t>
      </w:r>
      <w:r>
        <w:t xml:space="preserve"> er et eksempel på hvordan røntgenstråler kan bli produsert.</w:t>
      </w:r>
      <w:r w:rsidRPr="00BC2D38">
        <w:rPr>
          <w:noProof/>
          <w:lang w:eastAsia="nb-NO"/>
        </w:rPr>
        <w:t xml:space="preserve"> </w:t>
      </w:r>
      <w:r>
        <w:rPr>
          <w:noProof/>
          <w:lang w:eastAsia="nb-NO"/>
        </w:rPr>
        <w:t xml:space="preserve">Elektroner blir frigjort fra katoden ved termionisk emisjon, typisk blir det brukt en wolfram tråd. Elektronene blir så akselerert i tuben, hvor det er vakum, og treffer så anoden (Target, typisk kobber) hvor det dannes bremsestråling. Targetet må kjøles ned, fordi ca. 98.00-99.99% av energien avsatt i target går til varme-energi, </w:t>
      </w:r>
      <w:r w:rsidR="001D25C3">
        <w:rPr>
          <w:noProof/>
          <w:lang w:eastAsia="nb-NO"/>
        </w:rPr>
        <w:t>for 10-100 keV elektroner med</w:t>
      </w:r>
      <w:r>
        <w:rPr>
          <w:noProof/>
          <w:lang w:eastAsia="nb-NO"/>
        </w:rPr>
        <w:t xml:space="preserve"> wolfram </w:t>
      </w:r>
      <w:r w:rsidR="001D25C3">
        <w:rPr>
          <w:noProof/>
          <w:lang w:eastAsia="nb-NO"/>
        </w:rPr>
        <w:t>anode.</w:t>
      </w:r>
      <w:r>
        <w:rPr>
          <w:noProof/>
          <w:lang w:eastAsia="nb-NO"/>
        </w:rPr>
        <w:t xml:space="preserve"> Man vil da få et spektrum av energier, hvor blant annet karakteristiske energier</w:t>
      </w:r>
      <w:r w:rsidR="007250D4">
        <w:rPr>
          <w:noProof/>
          <w:lang w:eastAsia="nb-NO"/>
        </w:rPr>
        <w:t xml:space="preserve"> er inkludert. Maksimal røntgen-</w:t>
      </w:r>
      <w:r>
        <w:rPr>
          <w:noProof/>
          <w:lang w:eastAsia="nb-NO"/>
        </w:rPr>
        <w:t xml:space="preserve">energien er </w:t>
      </w:r>
      <m:oMath>
        <m:r>
          <w:rPr>
            <w:rFonts w:ascii="Cambria Math" w:hAnsi="Cambria Math"/>
            <w:noProof/>
            <w:lang w:eastAsia="nb-NO"/>
          </w:rPr>
          <m:t>e*V</m:t>
        </m:r>
      </m:oMath>
      <w:r>
        <w:rPr>
          <w:rFonts w:eastAsiaTheme="minorEastAsia"/>
          <w:noProof/>
          <w:lang w:eastAsia="nb-NO"/>
        </w:rPr>
        <w:t xml:space="preserve">, ladning </w:t>
      </w:r>
      <w:r w:rsidR="002E700F">
        <w:rPr>
          <w:rFonts w:eastAsiaTheme="minorEastAsia"/>
          <w:noProof/>
          <w:lang w:eastAsia="nb-NO"/>
        </w:rPr>
        <w:t>ganger</w:t>
      </w:r>
      <w:r>
        <w:rPr>
          <w:rFonts w:eastAsiaTheme="minorEastAsia"/>
          <w:noProof/>
          <w:lang w:eastAsia="nb-NO"/>
        </w:rPr>
        <w:t xml:space="preserve"> potensial forskjellen</w:t>
      </w:r>
      <w:r w:rsidR="002E700F">
        <w:rPr>
          <w:rFonts w:eastAsiaTheme="minorEastAsia"/>
          <w:noProof/>
          <w:lang w:eastAsia="nb-NO"/>
        </w:rPr>
        <w:t xml:space="preserve"> mellom anoden og katoden, </w:t>
      </w:r>
      <m:oMath>
        <m:r>
          <w:rPr>
            <w:rFonts w:ascii="Cambria Math" w:eastAsiaTheme="minorEastAsia" w:hAnsi="Cambria Math"/>
            <w:noProof/>
            <w:lang w:eastAsia="nb-NO"/>
          </w:rPr>
          <m:t>V</m:t>
        </m:r>
      </m:oMath>
      <w:r>
        <w:rPr>
          <w:rFonts w:eastAsiaTheme="minorEastAsia"/>
          <w:noProof/>
          <w:lang w:eastAsia="nb-NO"/>
        </w:rPr>
        <w:t>.</w:t>
      </w:r>
    </w:p>
    <w:p w:rsidR="005F6B71" w:rsidRDefault="005F6B71" w:rsidP="005F6B71">
      <w:pPr>
        <w:keepNext/>
        <w:jc w:val="center"/>
      </w:pPr>
      <w:r>
        <w:rPr>
          <w:noProof/>
          <w:lang w:eastAsia="nb-NO"/>
        </w:rPr>
        <w:drawing>
          <wp:inline distT="0" distB="0" distL="0" distR="0" wp14:anchorId="4D2F50A8" wp14:editId="2B361AC5">
            <wp:extent cx="50387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1866900"/>
                    </a:xfrm>
                    <a:prstGeom prst="rect">
                      <a:avLst/>
                    </a:prstGeom>
                  </pic:spPr>
                </pic:pic>
              </a:graphicData>
            </a:graphic>
          </wp:inline>
        </w:drawing>
      </w:r>
    </w:p>
    <w:p w:rsidR="005F6B71" w:rsidRDefault="005F6B71" w:rsidP="005F6B71">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1</w:t>
      </w:r>
      <w:r w:rsidR="00DC5E7F">
        <w:rPr>
          <w:noProof/>
        </w:rPr>
        <w:fldChar w:fldCharType="end"/>
      </w:r>
      <w:r>
        <w:t xml:space="preserve"> viser til </w:t>
      </w:r>
      <w:r w:rsidR="0046645C">
        <w:t>venstre</w:t>
      </w:r>
      <w:r>
        <w:t xml:space="preserve"> en katode og en anode i et </w:t>
      </w:r>
      <w:proofErr w:type="spellStart"/>
      <w:r>
        <w:t>vakumkammer</w:t>
      </w:r>
      <w:proofErr w:type="spellEnd"/>
      <w:r>
        <w:t xml:space="preserve"> og til høyre et røntgenrør [</w:t>
      </w:r>
      <w:r w:rsidR="0046645C">
        <w:t>1</w:t>
      </w:r>
      <w:r>
        <w:t>].</w:t>
      </w:r>
    </w:p>
    <w:p w:rsidR="008A7C7F" w:rsidRDefault="00F25073" w:rsidP="00E14F9B">
      <w:pPr>
        <w:rPr>
          <w:b/>
          <w:i/>
        </w:rPr>
      </w:pPr>
      <w:proofErr w:type="spellStart"/>
      <w:r w:rsidRPr="00F25073">
        <w:rPr>
          <w:b/>
          <w:i/>
        </w:rPr>
        <w:t>Ionekammer</w:t>
      </w:r>
      <w:r w:rsidR="008F7A47">
        <w:rPr>
          <w:b/>
          <w:i/>
        </w:rPr>
        <w:t>et</w:t>
      </w:r>
      <w:proofErr w:type="spellEnd"/>
      <w:r w:rsidR="008F7A47">
        <w:rPr>
          <w:b/>
          <w:i/>
        </w:rPr>
        <w:t xml:space="preserve"> </w:t>
      </w:r>
      <w:r w:rsidR="008F7A47">
        <w:t xml:space="preserve">brukt i dette eksperimentet er et </w:t>
      </w:r>
      <w:proofErr w:type="spellStart"/>
      <w:r w:rsidR="008F7A47">
        <w:t>free</w:t>
      </w:r>
      <w:proofErr w:type="spellEnd"/>
      <w:r w:rsidR="008F7A47">
        <w:t xml:space="preserve"> air </w:t>
      </w:r>
      <w:proofErr w:type="spellStart"/>
      <w:r w:rsidR="008F7A47">
        <w:t>ionekammer</w:t>
      </w:r>
      <w:proofErr w:type="spellEnd"/>
      <w:r w:rsidR="008F7A47">
        <w:t xml:space="preserve">. Det antas CPE inne i </w:t>
      </w:r>
      <w:proofErr w:type="spellStart"/>
      <w:r w:rsidR="008F7A47">
        <w:t>ionekammeret</w:t>
      </w:r>
      <w:proofErr w:type="spellEnd"/>
      <w:r w:rsidR="008F7A47">
        <w:t xml:space="preserve">. </w:t>
      </w:r>
      <w:proofErr w:type="spellStart"/>
      <w:r w:rsidR="008F7A47">
        <w:t>Røntegenstrålene</w:t>
      </w:r>
      <w:proofErr w:type="spellEnd"/>
      <w:r w:rsidR="008F7A47">
        <w:t xml:space="preserve"> ioniserer luften på innsiden av </w:t>
      </w:r>
      <w:proofErr w:type="spellStart"/>
      <w:r w:rsidR="008F7A47">
        <w:t>ionekammeret</w:t>
      </w:r>
      <w:proofErr w:type="spellEnd"/>
      <w:r w:rsidR="00F4587A">
        <w:t xml:space="preserve">, hvor det på </w:t>
      </w:r>
      <w:r w:rsidR="00F4587A">
        <w:lastRenderedPageBreak/>
        <w:t>innsiden er en platekondensator vinkelrett på røntgenkilden. Ionene som dannes inne i volumet akselereres mot den ene platen og blir registrert med et elektrometer</w:t>
      </w:r>
      <w:r w:rsidR="00595525">
        <w:t xml:space="preserve"> [2]</w:t>
      </w:r>
      <w:r w:rsidR="00F4587A">
        <w:t>.</w:t>
      </w:r>
      <w:r w:rsidR="008F7A47">
        <w:rPr>
          <w:b/>
          <w:i/>
        </w:rPr>
        <w:t xml:space="preserve"> </w:t>
      </w:r>
    </w:p>
    <w:p w:rsidR="0015584F" w:rsidRPr="008F7A47" w:rsidRDefault="0015584F" w:rsidP="00E14F9B"/>
    <w:p w:rsidR="00BB7B24" w:rsidRDefault="00BB7B24" w:rsidP="00E14F9B">
      <w:proofErr w:type="spellStart"/>
      <w:r>
        <w:rPr>
          <w:b/>
          <w:i/>
        </w:rPr>
        <w:t>Mean</w:t>
      </w:r>
      <w:proofErr w:type="spellEnd"/>
      <w:r>
        <w:rPr>
          <w:b/>
          <w:i/>
        </w:rPr>
        <w:t xml:space="preserve"> </w:t>
      </w:r>
      <w:proofErr w:type="spellStart"/>
      <w:r>
        <w:rPr>
          <w:b/>
          <w:i/>
        </w:rPr>
        <w:t>squared</w:t>
      </w:r>
      <w:proofErr w:type="spellEnd"/>
      <w:r>
        <w:rPr>
          <w:b/>
          <w:i/>
        </w:rPr>
        <w:t xml:space="preserve"> </w:t>
      </w:r>
      <w:proofErr w:type="spellStart"/>
      <w:r>
        <w:rPr>
          <w:b/>
          <w:i/>
        </w:rPr>
        <w:t>error</w:t>
      </w:r>
      <w:proofErr w:type="spellEnd"/>
      <w:r w:rsidR="00ED26A0">
        <w:rPr>
          <w:b/>
          <w:i/>
        </w:rPr>
        <w:t xml:space="preserve"> </w:t>
      </w:r>
      <w:r w:rsidR="00ED26A0">
        <w:t>er en måte å gjøre et feilestimat av en modell man tilpasser f.eks. målte resultater og er</w:t>
      </w:r>
    </w:p>
    <w:p w:rsidR="00ED26A0" w:rsidRDefault="00ED26A0" w:rsidP="00E14F9B">
      <w:pPr>
        <w:rPr>
          <w:rFonts w:eastAsiaTheme="minorEastAsia"/>
        </w:rPr>
      </w:pPr>
      <w:r>
        <w:tab/>
      </w:r>
      <m:oMath>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eastAsiaTheme="minorEastAsia" w:hAnsi="Cambria Math"/>
              </w:rPr>
              <m:t>,</m:t>
            </m:r>
            <m:acc>
              <m:accPr>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y</m:t>
                    </m:r>
                  </m:e>
                </m:acc>
              </m:e>
            </m:acc>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nary>
          </m:e>
          <m:sup>
            <m:r>
              <w:rPr>
                <w:rFonts w:ascii="Cambria Math" w:eastAsiaTheme="minorEastAsia"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000624">
        <w:rPr>
          <w:rFonts w:eastAsiaTheme="minorEastAsia"/>
        </w:rPr>
        <w:t>1</w:t>
      </w:r>
      <w:r>
        <w:rPr>
          <w:rFonts w:eastAsiaTheme="minorEastAsia"/>
        </w:rPr>
        <w:t>)</w:t>
      </w:r>
    </w:p>
    <w:p w:rsidR="00ED26A0" w:rsidRPr="00ED26A0" w:rsidRDefault="00ED26A0" w:rsidP="00E14F9B">
      <w:pPr>
        <w:rPr>
          <w:rFonts w:eastAsiaTheme="minorEastAsia"/>
        </w:rPr>
      </w:pPr>
      <w:r>
        <w:rPr>
          <w:rFonts w:eastAsiaTheme="minorEastAsia"/>
        </w:rPr>
        <w:t xml:space="preserve">Hvor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er modellens verdi i punkt </w:t>
      </w:r>
      <m:oMath>
        <m:r>
          <w:rPr>
            <w:rFonts w:ascii="Cambria Math" w:eastAsiaTheme="minorEastAsia" w:hAnsi="Cambria Math"/>
          </w:rPr>
          <m:t>i</m:t>
        </m:r>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er de målte verdiene i punkt nummer </w:t>
      </w:r>
      <m:oMath>
        <m:r>
          <w:rPr>
            <w:rFonts w:ascii="Cambria Math" w:eastAsiaTheme="minorEastAsia" w:hAnsi="Cambria Math"/>
          </w:rPr>
          <m:t>i</m:t>
        </m:r>
      </m:oMath>
      <w:r>
        <w:rPr>
          <w:rFonts w:eastAsiaTheme="minorEastAsia"/>
        </w:rPr>
        <w:t>.</w:t>
      </w:r>
      <w:r w:rsidR="004E17FA">
        <w:rPr>
          <w:rFonts w:eastAsiaTheme="minorEastAsia"/>
        </w:rPr>
        <w:t xml:space="preserve"> Summen til kvadratet av alle punktene </w:t>
      </w:r>
      <m:oMath>
        <m:r>
          <w:rPr>
            <w:rFonts w:ascii="Cambria Math" w:eastAsiaTheme="minorEastAsia" w:hAnsi="Cambria Math"/>
          </w:rPr>
          <m:t>n</m:t>
        </m:r>
      </m:oMath>
      <w:r w:rsidR="004E17FA">
        <w:rPr>
          <w:rFonts w:eastAsiaTheme="minorEastAsia"/>
        </w:rPr>
        <w:t xml:space="preserve"> brukes som </w:t>
      </w:r>
      <w:proofErr w:type="spellStart"/>
      <w:r w:rsidR="004E17FA">
        <w:rPr>
          <w:rFonts w:eastAsiaTheme="minorEastAsia"/>
        </w:rPr>
        <w:t>som</w:t>
      </w:r>
      <w:proofErr w:type="spellEnd"/>
      <w:r w:rsidR="004E17FA">
        <w:rPr>
          <w:rFonts w:eastAsiaTheme="minorEastAsia"/>
        </w:rPr>
        <w:t xml:space="preserve"> feilestimatet</w:t>
      </w:r>
      <w:r w:rsidR="00000624">
        <w:rPr>
          <w:rFonts w:eastAsiaTheme="minorEastAsia"/>
        </w:rPr>
        <w:t xml:space="preserve"> [3]</w:t>
      </w:r>
      <w:r w:rsidR="004E17FA">
        <w:rPr>
          <w:rFonts w:eastAsiaTheme="minorEastAsia"/>
        </w:rPr>
        <w:t>.</w:t>
      </w:r>
    </w:p>
    <w:p w:rsidR="00ED26A0" w:rsidRDefault="00ED26A0" w:rsidP="00E14F9B">
      <w:pPr>
        <w:rPr>
          <w:b/>
          <w:i/>
        </w:rPr>
      </w:pPr>
    </w:p>
    <w:p w:rsidR="009D2C79" w:rsidRDefault="009D2C79" w:rsidP="009D2C79">
      <w:r w:rsidRPr="009D2C79">
        <w:rPr>
          <w:b/>
          <w:i/>
        </w:rPr>
        <w:t>Kramers regel</w:t>
      </w:r>
      <w:r>
        <w:t xml:space="preserve"> for et ufiltrert fotonspektrum</w:t>
      </w:r>
      <w:r w:rsidR="0015584F">
        <w:t xml:space="preserve"> er vist</w:t>
      </w:r>
      <w:r>
        <w:t xml:space="preserve"> i </w:t>
      </w:r>
      <w:r w:rsidR="00B70C2F">
        <w:t>figur (</w:t>
      </w:r>
      <w:r w:rsidR="0015584F">
        <w:t>2</w:t>
      </w:r>
      <w:r w:rsidR="00B70C2F">
        <w:t>)</w:t>
      </w:r>
      <w:r>
        <w:t xml:space="preserve">. Elektroner sendes inn </w:t>
      </w:r>
      <w:r w:rsidR="00C921C6">
        <w:t xml:space="preserve">mot </w:t>
      </w:r>
      <w:proofErr w:type="spellStart"/>
      <w:r w:rsidR="00C921C6">
        <w:t>mediumet</w:t>
      </w:r>
      <w:proofErr w:type="spellEnd"/>
      <w:r>
        <w:t xml:space="preserve">, hvor de gradvis </w:t>
      </w:r>
      <w:r w:rsidR="002B463A">
        <w:t>avsetter energi</w:t>
      </w:r>
      <w:r w:rsidR="003F5C3F">
        <w:t>,</w:t>
      </w:r>
      <w:r>
        <w:t xml:space="preserve"> for det meste</w:t>
      </w:r>
      <w:r w:rsidR="00903B53">
        <w:t xml:space="preserve"> b</w:t>
      </w:r>
      <w:r>
        <w:t>remsetråling</w:t>
      </w:r>
      <w:r w:rsidR="00C921C6">
        <w:t xml:space="preserve"> [2]</w:t>
      </w:r>
      <w:r>
        <w:t>.</w:t>
      </w:r>
      <w:r w:rsidR="00DC0403">
        <w:t xml:space="preserve"> Ved overflaten </w:t>
      </w:r>
      <w:r w:rsidR="004F5219">
        <w:t>har elektronene energi</w:t>
      </w:r>
      <w:r w:rsidR="00DC0403">
        <w:t xml:space="preserve">, </w:t>
      </w:r>
      <m:oMath>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oMath>
      <w:r w:rsidR="004F5219">
        <w:rPr>
          <w:rFonts w:eastAsiaTheme="minorEastAsia"/>
        </w:rPr>
        <w:t xml:space="preserve">, som gir et spektrum av foton energier med maksimal foton energi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max</m:t>
            </m:r>
          </m:sub>
        </m:sSub>
      </m:oMath>
      <w:r w:rsidR="00C921C6">
        <w:rPr>
          <w:rFonts w:eastAsiaTheme="minorEastAsia"/>
        </w:rPr>
        <w:t xml:space="preserve"> [1]</w:t>
      </w:r>
      <w:r>
        <w:t>.</w:t>
      </w:r>
      <w:r w:rsidR="004F5219">
        <w:t xml:space="preserve"> Når elektronene trenger dypere inn i </w:t>
      </w:r>
      <w:proofErr w:type="spellStart"/>
      <w:r w:rsidR="00973DC6">
        <w:t>mediumet</w:t>
      </w:r>
      <w:proofErr w:type="spellEnd"/>
      <w:r w:rsidR="004F5219">
        <w:t xml:space="preserve"> </w:t>
      </w:r>
      <w:r w:rsidR="003F5C3F">
        <w:t>avtar</w:t>
      </w:r>
      <w:r w:rsidR="004F5219">
        <w:t xml:space="preserve"> energi</w:t>
      </w:r>
      <w:r w:rsidR="003F5C3F">
        <w:t>en</w:t>
      </w:r>
      <w:r w:rsidR="004F5219">
        <w:t xml:space="preserve"> og</w:t>
      </w:r>
      <w:r w:rsidR="003F5C3F">
        <w:t xml:space="preserve"> dermed avtar også</w:t>
      </w:r>
      <w:r w:rsidR="004F5219">
        <w:t xml:space="preserve"> maksimal energien. </w:t>
      </w:r>
      <w:r>
        <w:t>Kramers regel</w:t>
      </w:r>
      <w:r w:rsidR="007D5E85">
        <w:t xml:space="preserve"> tilpasser denne modellen, hvor den</w:t>
      </w:r>
      <w:r>
        <w:t xml:space="preserve"> sier at </w:t>
      </w:r>
      <w:proofErr w:type="spellStart"/>
      <w:r>
        <w:t>energifluensen</w:t>
      </w:r>
      <w:proofErr w:type="spellEnd"/>
      <w:r>
        <w:t xml:space="preserve"> er</w:t>
      </w:r>
    </w:p>
    <w:p w:rsidR="009D2C79" w:rsidRDefault="009D2C79" w:rsidP="009D2C79">
      <w:pPr>
        <w:rPr>
          <w:rFonts w:eastAsiaTheme="minorEastAsia"/>
        </w:rPr>
      </w:pPr>
      <w:r>
        <w:tab/>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=KZ(h</m:t>
        </m:r>
        <m:sSub>
          <m:sSubPr>
            <m:ctrlPr>
              <w:rPr>
                <w:rFonts w:ascii="Cambria Math" w:hAnsi="Cambria Math"/>
                <w:i/>
              </w:rPr>
            </m:ctrlPr>
          </m:sSubPr>
          <m:e>
            <m:r>
              <w:rPr>
                <w:rFonts w:ascii="Cambria Math" w:hAnsi="Cambria Math"/>
              </w:rPr>
              <m:t>ν</m:t>
            </m:r>
          </m:e>
          <m:sub>
            <m:r>
              <w:rPr>
                <w:rFonts w:ascii="Cambria Math" w:hAnsi="Cambria Math"/>
              </w:rPr>
              <m:t>max</m:t>
            </m:r>
          </m:sub>
        </m:sSub>
        <m:r>
          <w:rPr>
            <w:rFonts w:ascii="Cambria Math" w:hAnsi="Cambria Math"/>
          </w:rPr>
          <m:t>-hν)</m:t>
        </m:r>
      </m:oMath>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t>(</w:t>
      </w:r>
      <w:r w:rsidR="00AE758E">
        <w:rPr>
          <w:rFonts w:eastAsiaTheme="minorEastAsia"/>
        </w:rPr>
        <w:t>2</w:t>
      </w:r>
      <w:r w:rsidR="00051522">
        <w:rPr>
          <w:rFonts w:eastAsiaTheme="minorEastAsia"/>
        </w:rPr>
        <w:t>)</w:t>
      </w:r>
    </w:p>
    <w:p w:rsidR="009D2C79" w:rsidRDefault="009D2C79" w:rsidP="009D2C79">
      <w:pPr>
        <w:rPr>
          <w:rFonts w:eastAsiaTheme="minorEastAsia"/>
        </w:rPr>
      </w:pPr>
      <w:r>
        <w:rPr>
          <w:rFonts w:eastAsiaTheme="minorEastAsia"/>
        </w:rPr>
        <w:t xml:space="preserve">Hvor </w:t>
      </w:r>
      <m:oMath>
        <m:r>
          <w:rPr>
            <w:rFonts w:ascii="Cambria Math" w:eastAsiaTheme="minorEastAsia" w:hAnsi="Cambria Math"/>
          </w:rPr>
          <m:t>K=CN</m:t>
        </m:r>
      </m:oMath>
      <w:r w:rsidR="003F78DE">
        <w:rPr>
          <w:rFonts w:eastAsiaTheme="minorEastAsia"/>
        </w:rPr>
        <w:t>,</w:t>
      </w:r>
      <w:r>
        <w:rPr>
          <w:rFonts w:eastAsiaTheme="minorEastAsia"/>
        </w:rPr>
        <w:t xml:space="preserve"> </w:t>
      </w:r>
      <m:oMath>
        <m:r>
          <w:rPr>
            <w:rFonts w:ascii="Cambria Math" w:eastAsiaTheme="minorEastAsia" w:hAnsi="Cambria Math"/>
          </w:rPr>
          <m:t>C</m:t>
        </m:r>
      </m:oMath>
      <w:r>
        <w:rPr>
          <w:rFonts w:eastAsiaTheme="minorEastAsia"/>
        </w:rPr>
        <w:t xml:space="preserve"> er en proporsjonalitetskonstant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ke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oMath>
      <w:r>
        <w:rPr>
          <w:rFonts w:eastAsiaTheme="minorEastAsia"/>
        </w:rPr>
        <w:t xml:space="preserve">), N er antallet inkommende elektroner med kinetisk energi </w:t>
      </w:r>
      <m:oMath>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oMath>
      <w:r w:rsidR="00CB476D">
        <w:rPr>
          <w:rFonts w:eastAsiaTheme="minorEastAsia"/>
        </w:rPr>
        <w:t>,</w:t>
      </w:r>
      <w:r>
        <w:rPr>
          <w:rFonts w:eastAsiaTheme="minorEastAsia"/>
        </w:rPr>
        <w:t xml:space="preserve"> Z er atomnummer</w:t>
      </w:r>
      <w:r w:rsidR="008D3363">
        <w:rPr>
          <w:rFonts w:eastAsiaTheme="minorEastAsia"/>
        </w:rPr>
        <w:t xml:space="preserve"> til target</w:t>
      </w:r>
      <w:r>
        <w:rPr>
          <w:rFonts w:eastAsiaTheme="minorEastAsia"/>
        </w:rPr>
        <w:t xml:space="preserve"> og </w:t>
      </w:r>
      <m:oMath>
        <m:r>
          <w:rPr>
            <w:rFonts w:ascii="Cambria Math" w:hAnsi="Cambria Math"/>
          </w:rPr>
          <m:t>hν</m:t>
        </m:r>
      </m:oMath>
      <w:r>
        <w:rPr>
          <w:rFonts w:eastAsiaTheme="minorEastAsia"/>
        </w:rPr>
        <w:t xml:space="preserve"> er foton energien</w:t>
      </w:r>
      <w:r w:rsidR="00C921C6">
        <w:rPr>
          <w:rFonts w:eastAsiaTheme="minorEastAsia"/>
        </w:rPr>
        <w:t xml:space="preserve"> [2]</w:t>
      </w:r>
      <w:r>
        <w:rPr>
          <w:rFonts w:eastAsiaTheme="minorEastAsia"/>
        </w:rPr>
        <w:t>.</w:t>
      </w:r>
    </w:p>
    <w:p w:rsidR="000E0106" w:rsidRDefault="000E0106" w:rsidP="000E0106">
      <w:pPr>
        <w:keepNext/>
        <w:jc w:val="center"/>
      </w:pPr>
      <w:r>
        <w:rPr>
          <w:rFonts w:eastAsiaTheme="minorEastAsia"/>
          <w:noProof/>
          <w:lang w:eastAsia="nb-NO"/>
        </w:rPr>
        <w:drawing>
          <wp:inline distT="0" distB="0" distL="0" distR="0">
            <wp:extent cx="3635677" cy="15525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ramers_spektrum.PNG"/>
                    <pic:cNvPicPr/>
                  </pic:nvPicPr>
                  <pic:blipFill>
                    <a:blip r:embed="rId6">
                      <a:extLst>
                        <a:ext uri="{28A0092B-C50C-407E-A947-70E740481C1C}">
                          <a14:useLocalDpi xmlns:a14="http://schemas.microsoft.com/office/drawing/2010/main" val="0"/>
                        </a:ext>
                      </a:extLst>
                    </a:blip>
                    <a:stretch>
                      <a:fillRect/>
                    </a:stretch>
                  </pic:blipFill>
                  <pic:spPr>
                    <a:xfrm>
                      <a:off x="0" y="0"/>
                      <a:ext cx="3646366" cy="1557140"/>
                    </a:xfrm>
                    <a:prstGeom prst="rect">
                      <a:avLst/>
                    </a:prstGeom>
                  </pic:spPr>
                </pic:pic>
              </a:graphicData>
            </a:graphic>
          </wp:inline>
        </w:drawing>
      </w:r>
    </w:p>
    <w:p w:rsidR="000E0106" w:rsidRDefault="000E0106" w:rsidP="000E0106">
      <w:pPr>
        <w:pStyle w:val="Caption"/>
        <w:jc w:val="center"/>
        <w:rPr>
          <w:rFonts w:eastAsiaTheme="minorEastAsia"/>
        </w:rP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2</w:t>
      </w:r>
      <w:r w:rsidR="00DC5E7F">
        <w:rPr>
          <w:noProof/>
        </w:rPr>
        <w:fldChar w:fldCharType="end"/>
      </w:r>
      <w:r>
        <w:t xml:space="preserve"> viser </w:t>
      </w:r>
      <w:proofErr w:type="spellStart"/>
      <w:r>
        <w:t>kramers</w:t>
      </w:r>
      <w:proofErr w:type="spellEnd"/>
      <w:r>
        <w:t xml:space="preserve"> s</w:t>
      </w:r>
      <w:r w:rsidR="0015584F">
        <w:t>pektrum, se tekst for utledning</w:t>
      </w:r>
      <w:r>
        <w:t xml:space="preserve"> [</w:t>
      </w:r>
      <w:r w:rsidR="0015584F">
        <w:t>1</w:t>
      </w:r>
      <w:r>
        <w:t>]</w:t>
      </w:r>
      <w:r w:rsidR="0015584F">
        <w:t>.</w:t>
      </w:r>
    </w:p>
    <w:p w:rsidR="00AC799C" w:rsidRDefault="00AC799C" w:rsidP="00E14F9B">
      <w:pPr>
        <w:rPr>
          <w:b/>
          <w:i/>
        </w:rPr>
      </w:pPr>
    </w:p>
    <w:p w:rsidR="00AC799C" w:rsidRDefault="00F10FD0" w:rsidP="00E14F9B">
      <w:r w:rsidRPr="00F10FD0">
        <w:rPr>
          <w:b/>
          <w:i/>
        </w:rPr>
        <w:t>Energi-overførings fraksjonen</w:t>
      </w:r>
      <w:r>
        <w:t xml:space="preserve"> i en foton interaksjon er fraksjonen av den innkommende foton energien</w:t>
      </w:r>
      <w:r w:rsidR="00787351">
        <w:t xml:space="preserve"> som overføres til kinetisk energi til en ladd partikkel</w:t>
      </w:r>
      <w:r w:rsidR="00DE2CB9">
        <w:t xml:space="preserve"> ved de forskjellige foton interaksjonene</w:t>
      </w:r>
      <w:r w:rsidR="00D70564">
        <w:t xml:space="preserve"> [2]</w:t>
      </w:r>
      <w:r w:rsidR="00787351">
        <w:t>.</w:t>
      </w:r>
      <w:r>
        <w:t xml:space="preserve"> </w:t>
      </w:r>
      <w:r>
        <w:rPr>
          <w:b/>
          <w:i/>
        </w:rPr>
        <w:t xml:space="preserve">Foton energi-overførings </w:t>
      </w:r>
      <w:r w:rsidR="00AC799C">
        <w:rPr>
          <w:b/>
          <w:i/>
        </w:rPr>
        <w:t>koeffisienten</w:t>
      </w:r>
      <w:r>
        <w:rPr>
          <w:b/>
          <w:i/>
        </w:rPr>
        <w:t xml:space="preserve">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tr</m:t>
            </m:r>
          </m:sub>
        </m:sSub>
      </m:oMath>
      <w:r>
        <w:rPr>
          <w:rFonts w:eastAsiaTheme="minorEastAsia"/>
          <w:b/>
          <w:i/>
        </w:rPr>
        <w:t>)</w:t>
      </w:r>
      <w:r w:rsidR="00AC799C">
        <w:rPr>
          <w:b/>
          <w:i/>
        </w:rPr>
        <w:t xml:space="preserve"> </w:t>
      </w:r>
      <w:r w:rsidR="00DA1ABD">
        <w:t>er</w:t>
      </w:r>
      <w:r>
        <w:t xml:space="preserve"> definert som summen av alle fraksjonene</w:t>
      </w:r>
      <w:r w:rsidR="00297C3C">
        <w:t xml:space="preserve"> og skrives som</w:t>
      </w:r>
    </w:p>
    <w:p w:rsidR="00297C3C" w:rsidRDefault="00297C3C" w:rsidP="00E14F9B">
      <w:pPr>
        <w:rPr>
          <w:rFonts w:eastAsiaTheme="minorEastAsia"/>
        </w:rPr>
      </w:pPr>
      <w:r>
        <w:tab/>
      </w:r>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tr,ph</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tr,Ry</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tr,C</m:t>
                </m:r>
              </m:sub>
            </m:sSub>
          </m:num>
          <m:den>
            <m:r>
              <w:rPr>
                <w:rFonts w:ascii="Cambria Math" w:hAnsi="Cambria Math"/>
              </w:rPr>
              <m:t xml:space="preserve">  ρ</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tr,pp</m:t>
                </m:r>
              </m:sub>
            </m:sSub>
          </m:num>
          <m:den>
            <m:r>
              <w:rPr>
                <w:rFonts w:ascii="Cambria Math" w:hAnsi="Cambria Math"/>
              </w:rPr>
              <m:t xml:space="preserve">  ρ</m:t>
            </m:r>
          </m:den>
        </m:f>
      </m:oMath>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r>
      <w:r w:rsidR="00051522">
        <w:rPr>
          <w:rFonts w:eastAsiaTheme="minorEastAsia"/>
        </w:rPr>
        <w:tab/>
        <w:t>(</w:t>
      </w:r>
      <w:r w:rsidR="00AE758E">
        <w:rPr>
          <w:rFonts w:eastAsiaTheme="minorEastAsia"/>
        </w:rPr>
        <w:t>3</w:t>
      </w:r>
      <w:r w:rsidR="00051522">
        <w:rPr>
          <w:rFonts w:eastAsiaTheme="minorEastAsia"/>
        </w:rPr>
        <w:t>)</w:t>
      </w:r>
    </w:p>
    <w:p w:rsidR="00A439ED" w:rsidRDefault="00A439ED" w:rsidP="00E14F9B">
      <w:pPr>
        <w:rPr>
          <w:rFonts w:eastAsiaTheme="minorEastAsia"/>
        </w:rPr>
      </w:pPr>
    </w:p>
    <w:p w:rsidR="005725A7" w:rsidRDefault="005725A7" w:rsidP="00E14F9B">
      <w:pPr>
        <w:rPr>
          <w:rFonts w:eastAsiaTheme="minorEastAsia"/>
        </w:rPr>
      </w:pPr>
      <w:r w:rsidRPr="005725A7">
        <w:rPr>
          <w:rFonts w:eastAsiaTheme="minorEastAsia"/>
          <w:b/>
          <w:i/>
        </w:rPr>
        <w:t>Masse energi-absorpsjons koeffisienten</w:t>
      </w:r>
      <w:r>
        <w:rPr>
          <w:rFonts w:eastAsiaTheme="minorEastAsia"/>
        </w:rPr>
        <w:t xml:space="preserve"> er definert som </w:t>
      </w:r>
    </w:p>
    <w:p w:rsidR="005725A7" w:rsidRDefault="005725A7" w:rsidP="00E14F9B">
      <w:pPr>
        <w:rPr>
          <w:rFonts w:eastAsiaTheme="minorEastAsia"/>
        </w:rPr>
      </w:pP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tr</m:t>
                </m:r>
              </m:sub>
            </m:sSub>
          </m:num>
          <m:den>
            <m:r>
              <w:rPr>
                <w:rFonts w:ascii="Cambria Math" w:eastAsiaTheme="minorEastAsia" w:hAnsi="Cambria Math"/>
              </w:rPr>
              <m:t>ρ</m:t>
            </m:r>
          </m:den>
        </m:f>
        <m:r>
          <w:rPr>
            <w:rFonts w:ascii="Cambria Math" w:eastAsiaTheme="minorEastAsia" w:hAnsi="Cambria Math"/>
          </w:rPr>
          <m:t>(1-</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p>
    <w:p w:rsidR="005725A7" w:rsidRDefault="005725A7" w:rsidP="00E14F9B">
      <w:pPr>
        <w:rPr>
          <w:rFonts w:eastAsiaTheme="minorEastAsia"/>
        </w:rPr>
      </w:pPr>
    </w:p>
    <w:p w:rsidR="00F25073" w:rsidRPr="00791F98" w:rsidRDefault="005725A7" w:rsidP="00E14F9B">
      <w:r>
        <w:lastRenderedPageBreak/>
        <w:t xml:space="preserve">Hvor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tr</m:t>
                </m:r>
              </m:sub>
            </m:sSub>
          </m:num>
          <m:den>
            <m:r>
              <w:rPr>
                <w:rFonts w:ascii="Cambria Math" w:eastAsiaTheme="minorEastAsia" w:hAnsi="Cambria Math"/>
              </w:rPr>
              <m:t>ρ</m:t>
            </m:r>
          </m:den>
        </m:f>
      </m:oMath>
      <w:r>
        <w:rPr>
          <w:rFonts w:eastAsiaTheme="minorEastAsia"/>
        </w:rPr>
        <w:t xml:space="preserve"> er definer i ligning (</w:t>
      </w:r>
      <w:r w:rsidR="00AE758E">
        <w:rPr>
          <w:rFonts w:eastAsiaTheme="minorEastAsia"/>
        </w:rPr>
        <w:t>3</w:t>
      </w:r>
      <w:r>
        <w:rPr>
          <w:rFonts w:eastAsiaTheme="minorEastAsia"/>
        </w:rPr>
        <w:t xml:space="preserve">) og </w:t>
      </w:r>
      <m:oMath>
        <m:acc>
          <m:accPr>
            <m:chr m:val="̅"/>
            <m:ctrlPr>
              <w:rPr>
                <w:rFonts w:ascii="Cambria Math" w:eastAsiaTheme="minorEastAsia" w:hAnsi="Cambria Math"/>
                <w:i/>
              </w:rPr>
            </m:ctrlPr>
          </m:accPr>
          <m:e>
            <m:r>
              <w:rPr>
                <w:rFonts w:ascii="Cambria Math" w:eastAsiaTheme="minorEastAsia" w:hAnsi="Cambria Math"/>
              </w:rPr>
              <m:t>g</m:t>
            </m:r>
          </m:e>
        </m:acc>
      </m:oMath>
      <w:r>
        <w:rPr>
          <w:rFonts w:eastAsiaTheme="minorEastAsia"/>
        </w:rPr>
        <w:t xml:space="preserve"> er den gjennomsnittlige fraksjonen av sekundær-elektroner som er strålingstap, f.eks. bremsestråling</w:t>
      </w:r>
      <w:r w:rsidR="00AE758E">
        <w:rPr>
          <w:rFonts w:eastAsiaTheme="minorEastAsia"/>
        </w:rPr>
        <w:t xml:space="preserve"> [2]</w:t>
      </w:r>
      <w:r>
        <w:rPr>
          <w:rFonts w:eastAsiaTheme="minorEastAsia"/>
        </w:rPr>
        <w:t>.</w:t>
      </w:r>
      <w:r w:rsidR="000E0106">
        <w:rPr>
          <w:rFonts w:eastAsiaTheme="minorEastAsia"/>
        </w:rPr>
        <w:t xml:space="preserve"> Koeffisienten er avhengig av hvilket medi</w:t>
      </w:r>
      <w:r w:rsidR="000C6359">
        <w:rPr>
          <w:rFonts w:eastAsiaTheme="minorEastAsia"/>
        </w:rPr>
        <w:t>um fotonene treffer. I figur (3</w:t>
      </w:r>
      <w:r w:rsidR="000E0106">
        <w:rPr>
          <w:rFonts w:eastAsiaTheme="minorEastAsia"/>
        </w:rPr>
        <w:t xml:space="preserve">) vises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oMath>
      <w:r w:rsidR="000E0106">
        <w:rPr>
          <w:rFonts w:eastAsiaTheme="minorEastAsia"/>
        </w:rPr>
        <w:t xml:space="preserve"> for luft.</w:t>
      </w:r>
    </w:p>
    <w:p w:rsidR="00B01EB1" w:rsidRDefault="00B01EB1"/>
    <w:p w:rsidR="00284BD2" w:rsidRDefault="007B6B6A" w:rsidP="00284BD2">
      <w:pPr>
        <w:keepNext/>
        <w:jc w:val="center"/>
      </w:pPr>
      <w:r>
        <w:rPr>
          <w:noProof/>
          <w:lang w:eastAsia="nb-NO"/>
        </w:rPr>
        <w:drawing>
          <wp:inline distT="0" distB="0" distL="0" distR="0">
            <wp:extent cx="3590925" cy="2803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enuation_air.gif"/>
                    <pic:cNvPicPr/>
                  </pic:nvPicPr>
                  <pic:blipFill>
                    <a:blip r:embed="rId7">
                      <a:extLst>
                        <a:ext uri="{28A0092B-C50C-407E-A947-70E740481C1C}">
                          <a14:useLocalDpi xmlns:a14="http://schemas.microsoft.com/office/drawing/2010/main" val="0"/>
                        </a:ext>
                      </a:extLst>
                    </a:blip>
                    <a:stretch>
                      <a:fillRect/>
                    </a:stretch>
                  </pic:blipFill>
                  <pic:spPr>
                    <a:xfrm>
                      <a:off x="0" y="0"/>
                      <a:ext cx="3615233" cy="2822608"/>
                    </a:xfrm>
                    <a:prstGeom prst="rect">
                      <a:avLst/>
                    </a:prstGeom>
                  </pic:spPr>
                </pic:pic>
              </a:graphicData>
            </a:graphic>
          </wp:inline>
        </w:drawing>
      </w:r>
    </w:p>
    <w:p w:rsidR="007B6B6A" w:rsidRDefault="00284BD2" w:rsidP="00284BD2">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3</w:t>
      </w:r>
      <w:r w:rsidR="00DC5E7F">
        <w:rPr>
          <w:noProof/>
        </w:rPr>
        <w:fldChar w:fldCharType="end"/>
      </w:r>
      <w:r>
        <w:t xml:space="preserve"> viser masse energi-absorpsjons koeffisienten for luft [</w:t>
      </w:r>
      <w:r w:rsidR="000C6359">
        <w:t>4</w:t>
      </w:r>
      <w:r>
        <w:t>]</w:t>
      </w:r>
      <w:r w:rsidR="000C6359">
        <w:t>.</w:t>
      </w:r>
    </w:p>
    <w:p w:rsidR="00037DE1" w:rsidRDefault="00037DE1" w:rsidP="00037DE1"/>
    <w:p w:rsidR="00EE156D" w:rsidRDefault="00EE156D" w:rsidP="00B01EB1">
      <w:r>
        <w:rPr>
          <w:b/>
          <w:i/>
        </w:rPr>
        <w:t>H</w:t>
      </w:r>
      <w:r w:rsidRPr="006C2605">
        <w:rPr>
          <w:b/>
          <w:i/>
        </w:rPr>
        <w:t xml:space="preserve">alv verdi lag (Half </w:t>
      </w:r>
      <w:proofErr w:type="spellStart"/>
      <w:r w:rsidRPr="006C2605">
        <w:rPr>
          <w:b/>
          <w:i/>
        </w:rPr>
        <w:t>value</w:t>
      </w:r>
      <w:proofErr w:type="spellEnd"/>
      <w:r w:rsidRPr="006C2605">
        <w:rPr>
          <w:b/>
          <w:i/>
        </w:rPr>
        <w:t xml:space="preserve"> </w:t>
      </w:r>
      <w:proofErr w:type="spellStart"/>
      <w:r w:rsidRPr="006C2605">
        <w:rPr>
          <w:b/>
          <w:i/>
        </w:rPr>
        <w:t>layer</w:t>
      </w:r>
      <w:proofErr w:type="spellEnd"/>
      <w:r w:rsidRPr="006C2605">
        <w:rPr>
          <w:b/>
          <w:i/>
        </w:rPr>
        <w:t>, HVL)</w:t>
      </w:r>
      <w:r>
        <w:t xml:space="preserve"> </w:t>
      </w:r>
      <w:r w:rsidR="00C22335">
        <w:t xml:space="preserve">er </w:t>
      </w:r>
      <w:r>
        <w:t xml:space="preserve">tykkelsen av filtrerings materiale som trengs for å redusere </w:t>
      </w:r>
      <w:r w:rsidR="00663B84">
        <w:t>absorbert dose til luft</w:t>
      </w:r>
      <w:r>
        <w:t xml:space="preserve"> </w:t>
      </w:r>
      <w:r w:rsidR="00C22335">
        <w:t>med</w:t>
      </w:r>
      <w:r>
        <w:t xml:space="preserve"> 50%</w:t>
      </w:r>
      <w:r w:rsidR="00324EA3">
        <w:t xml:space="preserve"> [2]</w:t>
      </w:r>
      <w:r>
        <w:t>.</w:t>
      </w:r>
      <w:r w:rsidR="008A1D8A">
        <w:t xml:space="preserve"> Avstanden fra kilden til </w:t>
      </w:r>
      <w:proofErr w:type="spellStart"/>
      <w:r w:rsidR="008A1D8A">
        <w:t>ionekammeret</w:t>
      </w:r>
      <w:proofErr w:type="spellEnd"/>
      <w:r w:rsidR="008A1D8A">
        <w:t xml:space="preserve"> må </w:t>
      </w:r>
      <w:proofErr w:type="spellStart"/>
      <w:r w:rsidR="008A1D8A">
        <w:t>hvertfall</w:t>
      </w:r>
      <w:proofErr w:type="spellEnd"/>
      <w:r w:rsidR="008A1D8A">
        <w:t xml:space="preserve"> være 40 cm.</w:t>
      </w:r>
      <w:r w:rsidR="00CD317F">
        <w:t xml:space="preserve"> I figur (</w:t>
      </w:r>
      <w:r w:rsidR="00324EA3">
        <w:t>4</w:t>
      </w:r>
      <w:r w:rsidR="00CD317F">
        <w:t xml:space="preserve">) vises </w:t>
      </w:r>
      <w:r w:rsidR="00C8426F">
        <w:t xml:space="preserve">røntgen-spektrumet med 100 </w:t>
      </w:r>
      <w:proofErr w:type="spellStart"/>
      <w:r w:rsidR="00C8426F">
        <w:t>keV</w:t>
      </w:r>
      <w:proofErr w:type="spellEnd"/>
      <w:r w:rsidR="00C8426F">
        <w:t xml:space="preserve"> elektroner på et wolfram target.</w:t>
      </w:r>
      <w:r w:rsidR="009F0063">
        <w:t xml:space="preserve"> Filtreringen økes fra A som er ufiltrert til D. </w:t>
      </w:r>
      <w:r w:rsidR="00000702">
        <w:t xml:space="preserve">Det observeres av figuren at lavere foton-energier blir attenuert mye raskere. </w:t>
      </w:r>
    </w:p>
    <w:p w:rsidR="00CD317F" w:rsidRDefault="00CD317F" w:rsidP="00B01EB1"/>
    <w:p w:rsidR="009F0063" w:rsidRDefault="00CD317F" w:rsidP="009F0063">
      <w:pPr>
        <w:keepNext/>
        <w:jc w:val="center"/>
      </w:pPr>
      <w:r>
        <w:rPr>
          <w:noProof/>
          <w:lang w:eastAsia="nb-NO"/>
        </w:rPr>
        <w:drawing>
          <wp:inline distT="0" distB="0" distL="0" distR="0" wp14:anchorId="573877D8" wp14:editId="5D34014C">
            <wp:extent cx="3638550" cy="275962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0009" cy="2760734"/>
                    </a:xfrm>
                    <a:prstGeom prst="rect">
                      <a:avLst/>
                    </a:prstGeom>
                  </pic:spPr>
                </pic:pic>
              </a:graphicData>
            </a:graphic>
          </wp:inline>
        </w:drawing>
      </w:r>
    </w:p>
    <w:p w:rsidR="00CD317F" w:rsidRDefault="009F0063" w:rsidP="009F0063">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4</w:t>
      </w:r>
      <w:r w:rsidR="00DC5E7F">
        <w:rPr>
          <w:noProof/>
        </w:rPr>
        <w:fldChar w:fldCharType="end"/>
      </w:r>
      <w:r>
        <w:t xml:space="preserve"> viser røntgen-spektrumet fra 100 </w:t>
      </w:r>
      <w:proofErr w:type="spellStart"/>
      <w:r>
        <w:t>keV</w:t>
      </w:r>
      <w:proofErr w:type="spellEnd"/>
      <w:r>
        <w:t xml:space="preserve"> elektroner på et wolfram target</w:t>
      </w:r>
      <w:r w:rsidR="00324EA3">
        <w:t xml:space="preserve"> [2]</w:t>
      </w:r>
      <w:r>
        <w:t>. Filtreringen ø</w:t>
      </w:r>
      <w:r w:rsidR="00324EA3">
        <w:t>kes fra A som er ufiltrert til</w:t>
      </w:r>
      <w:r>
        <w:t>.</w:t>
      </w:r>
    </w:p>
    <w:p w:rsidR="00CD317F" w:rsidRDefault="00CD317F" w:rsidP="00CD317F">
      <w:pPr>
        <w:jc w:val="center"/>
      </w:pPr>
    </w:p>
    <w:p w:rsidR="000B6F93" w:rsidRDefault="000B6F93" w:rsidP="000B6F93">
      <w:r>
        <w:t xml:space="preserve">Ved </w:t>
      </w:r>
      <w:r w:rsidRPr="005613D1">
        <w:rPr>
          <w:b/>
          <w:i/>
        </w:rPr>
        <w:t>attenuasjonen av monoenergiske fotoner</w:t>
      </w:r>
      <w:r w:rsidR="00757204">
        <w:t xml:space="preserve"> er intensiteten</w:t>
      </w:r>
      <w:r>
        <w:t xml:space="preserve"> </w:t>
      </w:r>
    </w:p>
    <w:p w:rsidR="000B6F93" w:rsidRDefault="000B6F93" w:rsidP="000B6F93">
      <w:pPr>
        <w:rPr>
          <w:rFonts w:eastAsiaTheme="minorEastAsia"/>
        </w:rPr>
      </w:pPr>
      <w:r>
        <w:tab/>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-μx</m:t>
            </m:r>
          </m:sup>
        </m:sSup>
      </m:oMath>
    </w:p>
    <w:p w:rsidR="000B6F93" w:rsidRDefault="0010485C" w:rsidP="000B6F93">
      <w:pPr>
        <w:rPr>
          <w:rFonts w:eastAsiaTheme="minorEastAsia"/>
        </w:rPr>
      </w:pPr>
      <w:r>
        <w:rPr>
          <w:rFonts w:eastAsiaTheme="minorEastAsia"/>
        </w:rPr>
        <w:t xml:space="preserve">Hvor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er intensiteten som kommer fra strålekilden, </w:t>
      </w:r>
      <m:oMath>
        <m:r>
          <w:rPr>
            <w:rFonts w:ascii="Cambria Math" w:eastAsiaTheme="minorEastAsia" w:hAnsi="Cambria Math"/>
          </w:rPr>
          <m:t>μ</m:t>
        </m:r>
      </m:oMath>
      <w:r>
        <w:rPr>
          <w:rFonts w:eastAsiaTheme="minorEastAsia"/>
        </w:rPr>
        <w:t xml:space="preserve"> er attenuasjons koeffisienten og </w:t>
      </w:r>
      <m:oMath>
        <m:r>
          <w:rPr>
            <w:rFonts w:ascii="Cambria Math" w:eastAsiaTheme="minorEastAsia" w:hAnsi="Cambria Math"/>
          </w:rPr>
          <m:t>x</m:t>
        </m:r>
      </m:oMath>
      <w:r>
        <w:rPr>
          <w:rFonts w:eastAsiaTheme="minorEastAsia"/>
        </w:rPr>
        <w:t xml:space="preserve"> er dybden. </w:t>
      </w:r>
      <w:r w:rsidR="000B6F93">
        <w:rPr>
          <w:rFonts w:eastAsiaTheme="minorEastAsia"/>
        </w:rPr>
        <w:t>Dette gir</w:t>
      </w:r>
      <w:r w:rsidR="0054674D">
        <w:rPr>
          <w:rFonts w:eastAsiaTheme="minorEastAsia"/>
        </w:rPr>
        <w:t xml:space="preserve"> ved benyttelse av HVL</w:t>
      </w:r>
      <w:r w:rsidR="000B6F93">
        <w:rPr>
          <w:rFonts w:eastAsiaTheme="minorEastAsia"/>
        </w:rPr>
        <w:t xml:space="preserve"> at </w:t>
      </w:r>
    </w:p>
    <w:p w:rsidR="000B6F93" w:rsidRDefault="000B6F93" w:rsidP="000B6F93">
      <w:pPr>
        <w:rPr>
          <w:rFonts w:eastAsiaTheme="minorEastAsia"/>
        </w:rPr>
      </w:pPr>
      <w:r>
        <w:rPr>
          <w:rFonts w:eastAsiaTheme="minorEastAsia"/>
        </w:rPr>
        <w:tab/>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HVL</m:t>
                </m:r>
              </m:e>
            </m:d>
          </m:sup>
        </m:sSup>
        <m:r>
          <w:rPr>
            <w:rFonts w:ascii="Cambria Math" w:eastAsiaTheme="minorEastAsia" w:hAnsi="Cambria Math"/>
          </w:rPr>
          <m:t xml:space="preserve">  →  HVL=</m:t>
        </m:r>
        <m:f>
          <m:fPr>
            <m:ctrlPr>
              <w:rPr>
                <w:rFonts w:ascii="Cambria Math" w:eastAsiaTheme="minorEastAsia" w:hAnsi="Cambria Math"/>
                <w:i/>
              </w:rPr>
            </m:ctrlPr>
          </m:fPr>
          <m:num>
            <m:r>
              <w:rPr>
                <w:rFonts w:ascii="Cambria Math" w:eastAsiaTheme="minorEastAsia" w:hAnsi="Cambria Math"/>
              </w:rPr>
              <m:t>ln2</m:t>
            </m:r>
          </m:num>
          <m:den>
            <m:r>
              <w:rPr>
                <w:rFonts w:ascii="Cambria Math" w:eastAsiaTheme="minorEastAsia" w:hAnsi="Cambria Math"/>
              </w:rPr>
              <m:t>μ</m:t>
            </m:r>
          </m:den>
        </m:f>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ln2</m:t>
            </m:r>
          </m:num>
          <m:den>
            <m:r>
              <w:rPr>
                <w:rFonts w:ascii="Cambria Math" w:eastAsiaTheme="minorEastAsia" w:hAnsi="Cambria Math"/>
              </w:rPr>
              <m:t>HVL</m:t>
            </m:r>
          </m:den>
        </m:f>
      </m:oMath>
      <w:r w:rsidR="00D20C2F">
        <w:rPr>
          <w:rFonts w:eastAsiaTheme="minorEastAsia"/>
        </w:rPr>
        <w:tab/>
      </w:r>
      <w:r w:rsidR="00D20C2F">
        <w:rPr>
          <w:rFonts w:eastAsiaTheme="minorEastAsia"/>
        </w:rPr>
        <w:tab/>
      </w:r>
      <w:r w:rsidR="00D20C2F">
        <w:rPr>
          <w:rFonts w:eastAsiaTheme="minorEastAsia"/>
        </w:rPr>
        <w:tab/>
      </w:r>
      <w:r w:rsidR="00D20C2F">
        <w:rPr>
          <w:rFonts w:eastAsiaTheme="minorEastAsia"/>
        </w:rPr>
        <w:tab/>
      </w:r>
      <w:r w:rsidR="00D20C2F">
        <w:rPr>
          <w:rFonts w:eastAsiaTheme="minorEastAsia"/>
        </w:rPr>
        <w:tab/>
      </w:r>
      <w:r w:rsidR="00D20C2F">
        <w:rPr>
          <w:rFonts w:eastAsiaTheme="minorEastAsia"/>
        </w:rPr>
        <w:tab/>
        <w:t>(4</w:t>
      </w:r>
      <w:r w:rsidR="0077164C">
        <w:rPr>
          <w:rFonts w:eastAsiaTheme="minorEastAsia"/>
        </w:rPr>
        <w:t>)</w:t>
      </w:r>
    </w:p>
    <w:p w:rsidR="005613D1" w:rsidRDefault="005613D1" w:rsidP="000B6F93">
      <w:pPr>
        <w:rPr>
          <w:rFonts w:eastAsiaTheme="minorEastAsia"/>
          <w:b/>
          <w:i/>
        </w:rPr>
      </w:pPr>
    </w:p>
    <w:p w:rsidR="005613D1" w:rsidRDefault="005613D1" w:rsidP="000B6F93">
      <w:pPr>
        <w:rPr>
          <w:rFonts w:eastAsiaTheme="minorEastAsia"/>
        </w:rPr>
      </w:pPr>
      <w:r w:rsidRPr="005613D1">
        <w:rPr>
          <w:rFonts w:eastAsiaTheme="minorEastAsia"/>
          <w:b/>
          <w:i/>
        </w:rPr>
        <w:t>Effektiv energi</w:t>
      </w:r>
      <w:r>
        <w:rPr>
          <w:rFonts w:eastAsiaTheme="minorEastAsia"/>
          <w:b/>
          <w:i/>
        </w:rPr>
        <w:t xml:space="preserve"> </w:t>
      </w:r>
      <w:r>
        <w:rPr>
          <w:rFonts w:eastAsiaTheme="minorEastAsia"/>
        </w:rPr>
        <w:t>er energien til et monoenergisk foton som har samme HVL som fotonstrålen målt ved et spektrum</w:t>
      </w:r>
      <w:r w:rsidR="002E1077">
        <w:rPr>
          <w:rFonts w:eastAsiaTheme="minorEastAsia"/>
        </w:rPr>
        <w:t xml:space="preserve"> av energier</w:t>
      </w:r>
      <w:r w:rsidR="003F0EEE">
        <w:rPr>
          <w:rFonts w:eastAsiaTheme="minorEastAsia"/>
        </w:rPr>
        <w:t xml:space="preserve"> [2]</w:t>
      </w:r>
      <w:r>
        <w:rPr>
          <w:rFonts w:eastAsiaTheme="minorEastAsia"/>
        </w:rPr>
        <w:t>.</w:t>
      </w:r>
      <w:r w:rsidR="009949B4">
        <w:rPr>
          <w:rFonts w:eastAsiaTheme="minorEastAsia"/>
        </w:rPr>
        <w:t xml:space="preserve"> </w:t>
      </w:r>
      <w:r w:rsidR="003F0EEE">
        <w:rPr>
          <w:rFonts w:eastAsiaTheme="minorEastAsia"/>
        </w:rPr>
        <w:t>Da brukes</w:t>
      </w:r>
      <w:r w:rsidR="009949B4">
        <w:rPr>
          <w:rFonts w:eastAsiaTheme="minorEastAsia"/>
        </w:rPr>
        <w:t xml:space="preserve"> ligning (</w:t>
      </w:r>
      <w:r w:rsidR="003F0EEE">
        <w:rPr>
          <w:rFonts w:eastAsiaTheme="minorEastAsia"/>
        </w:rPr>
        <w:t>4</w:t>
      </w:r>
      <w:r w:rsidR="009949B4">
        <w:rPr>
          <w:rFonts w:eastAsiaTheme="minorEastAsia"/>
        </w:rPr>
        <w:t xml:space="preserve">) til å finne den effektive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eff</m:t>
            </m:r>
          </m:sub>
        </m:sSub>
      </m:oMath>
      <w:r w:rsidR="003F0EEE">
        <w:rPr>
          <w:rFonts w:eastAsiaTheme="minorEastAsia"/>
        </w:rPr>
        <w:t>,</w:t>
      </w:r>
      <w:r w:rsidR="009949B4">
        <w:rPr>
          <w:rFonts w:eastAsiaTheme="minorEastAsia"/>
        </w:rPr>
        <w:t xml:space="preserve"> som sammenlignes med kjente attenuasjonskoeffisienter for forskjellige foton-energier. Hvor den effektive energien tilsvarer når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kjent</m:t>
            </m:r>
          </m:sub>
        </m:sSub>
      </m:oMath>
      <w:r w:rsidR="002E1077">
        <w:rPr>
          <w:rFonts w:eastAsiaTheme="minorEastAsia"/>
        </w:rPr>
        <w:t>.</w:t>
      </w:r>
      <w:r w:rsidR="009949B4">
        <w:rPr>
          <w:rFonts w:eastAsiaTheme="minorEastAsia"/>
        </w:rPr>
        <w:t xml:space="preserve"> </w:t>
      </w:r>
    </w:p>
    <w:p w:rsidR="001D7778" w:rsidRDefault="001D7778" w:rsidP="000B6F93">
      <w:pPr>
        <w:rPr>
          <w:rFonts w:eastAsiaTheme="minorEastAsia"/>
        </w:rPr>
      </w:pPr>
      <w:r>
        <w:rPr>
          <w:rFonts w:eastAsiaTheme="minorEastAsia"/>
        </w:rPr>
        <w:t xml:space="preserve">Det </w:t>
      </w:r>
      <w:r w:rsidRPr="00835C95">
        <w:rPr>
          <w:rFonts w:eastAsiaTheme="minorEastAsia"/>
          <w:b/>
          <w:i/>
        </w:rPr>
        <w:t xml:space="preserve">fotoelektriske </w:t>
      </w:r>
      <w:r w:rsidR="00835C95" w:rsidRPr="00835C95">
        <w:rPr>
          <w:rFonts w:eastAsiaTheme="minorEastAsia"/>
          <w:b/>
          <w:i/>
        </w:rPr>
        <w:t xml:space="preserve">tverrsnittet(cross </w:t>
      </w:r>
      <w:proofErr w:type="spellStart"/>
      <w:r w:rsidR="00835C95" w:rsidRPr="00835C95">
        <w:rPr>
          <w:rFonts w:eastAsiaTheme="minorEastAsia"/>
          <w:b/>
          <w:i/>
        </w:rPr>
        <w:t>section</w:t>
      </w:r>
      <w:proofErr w:type="spellEnd"/>
      <w:r w:rsidR="00835C95" w:rsidRPr="00835C95">
        <w:rPr>
          <w:rFonts w:eastAsiaTheme="minorEastAsia"/>
          <w:b/>
          <w:i/>
        </w:rPr>
        <w:t>)</w:t>
      </w:r>
      <w:r>
        <w:rPr>
          <w:rFonts w:eastAsiaTheme="minorEastAsia"/>
        </w:rPr>
        <w:t xml:space="preserve"> er proporsjonalt med</w:t>
      </w:r>
      <w:r w:rsidR="00DD31C4">
        <w:rPr>
          <w:rFonts w:eastAsiaTheme="minorEastAsia"/>
        </w:rPr>
        <w:t xml:space="preserve"> [5]</w:t>
      </w:r>
      <w:r>
        <w:rPr>
          <w:rFonts w:eastAsiaTheme="minorEastAsia"/>
        </w:rPr>
        <w:t xml:space="preserve"> </w:t>
      </w:r>
    </w:p>
    <w:p w:rsidR="001D7778" w:rsidRPr="005613D1" w:rsidRDefault="001D7778" w:rsidP="000B6F93">
      <w:pPr>
        <w:rPr>
          <w:rFonts w:eastAsiaTheme="minorEastAsia"/>
        </w:rPr>
      </w:pPr>
      <w:r>
        <w:rPr>
          <w:rFonts w:eastAsiaTheme="minorEastAsia"/>
        </w:rPr>
        <w:tab/>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hν</m:t>
                    </m:r>
                  </m:e>
                </m:d>
              </m:e>
              <m:sup>
                <m:r>
                  <w:rPr>
                    <w:rFonts w:ascii="Cambria Math" w:eastAsiaTheme="minorEastAsia" w:hAnsi="Cambria Math"/>
                  </w:rPr>
                  <m:t>m</m:t>
                </m:r>
              </m:sup>
            </m:sSup>
          </m:den>
        </m:f>
        <m:r>
          <w:rPr>
            <w:rFonts w:ascii="Cambria Math" w:eastAsiaTheme="minorEastAsia" w:hAnsi="Cambria Math"/>
          </w:rPr>
          <m:t xml:space="preserve"> ;4&lt;n&lt;5  ;  1&lt;m&lt;3</m:t>
        </m:r>
      </m:oMath>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r>
      <w:r w:rsidR="00DD255D">
        <w:rPr>
          <w:rFonts w:eastAsiaTheme="minorEastAsia"/>
        </w:rPr>
        <w:tab/>
        <w:t>(5</w:t>
      </w:r>
      <w:r w:rsidR="00835C95">
        <w:rPr>
          <w:rFonts w:eastAsiaTheme="minorEastAsia"/>
        </w:rPr>
        <w:t>)</w:t>
      </w:r>
    </w:p>
    <w:p w:rsidR="000B6F93" w:rsidRDefault="000B6F93" w:rsidP="00B01EB1"/>
    <w:p w:rsidR="00B01EB1" w:rsidRDefault="00EE156D" w:rsidP="00B01EB1">
      <w:pPr>
        <w:rPr>
          <w:b/>
          <w:sz w:val="28"/>
          <w:szCs w:val="28"/>
        </w:rPr>
      </w:pPr>
      <w:r>
        <w:t xml:space="preserve"> </w:t>
      </w:r>
      <w:r w:rsidR="00F55F89">
        <w:rPr>
          <w:b/>
          <w:sz w:val="28"/>
          <w:szCs w:val="28"/>
        </w:rPr>
        <w:t>3. Metode</w:t>
      </w:r>
    </w:p>
    <w:p w:rsidR="00F55F89" w:rsidRDefault="00F55F89" w:rsidP="00B01EB1">
      <w:r>
        <w:t xml:space="preserve">I første eksperiment </w:t>
      </w:r>
      <w:r w:rsidR="00A07800">
        <w:t>skal et</w:t>
      </w:r>
      <w:r>
        <w:t xml:space="preserve"> </w:t>
      </w:r>
      <w:proofErr w:type="spellStart"/>
      <w:r>
        <w:t>ionekammeret</w:t>
      </w:r>
      <w:proofErr w:type="spellEnd"/>
      <w:r>
        <w:t xml:space="preserve"> plassert i </w:t>
      </w:r>
      <w:r w:rsidR="00F25073">
        <w:t>en bly belagt stråle-boks</w:t>
      </w:r>
      <w:r>
        <w:t xml:space="preserve"> i en god høyde, rundt 40 cm</w:t>
      </w:r>
      <w:r w:rsidR="00D16725">
        <w:t xml:space="preserve"> fra strålingskilden</w:t>
      </w:r>
      <w:r>
        <w:t xml:space="preserve">, og et elektrometer </w:t>
      </w:r>
      <w:r w:rsidR="00054EE3">
        <w:t>kobles</w:t>
      </w:r>
      <w:r>
        <w:t xml:space="preserve"> til </w:t>
      </w:r>
      <w:proofErr w:type="spellStart"/>
      <w:r>
        <w:t>ionekammeret</w:t>
      </w:r>
      <w:proofErr w:type="spellEnd"/>
      <w:r>
        <w:t xml:space="preserve">. Som primærfilter </w:t>
      </w:r>
      <w:r w:rsidR="00A07800">
        <w:t>skal</w:t>
      </w:r>
      <w:r>
        <w:t xml:space="preserve"> det </w:t>
      </w:r>
      <w:r w:rsidR="00A07800">
        <w:t>brukes</w:t>
      </w:r>
      <w:r w:rsidR="00D16725">
        <w:t xml:space="preserve"> </w:t>
      </w:r>
      <w:r>
        <w:t>en 1</w:t>
      </w:r>
      <w:r w:rsidR="00D16725">
        <w:t>.</w:t>
      </w:r>
      <w:r>
        <w:t xml:space="preserve">5 mm aluminiumsplate. Spenningen over røntgenrøret </w:t>
      </w:r>
      <w:r w:rsidR="00A07800">
        <w:t>holdes</w:t>
      </w:r>
      <w:r>
        <w:t xml:space="preserve"> konstant på 60 kV, hvor strømmen over katoden </w:t>
      </w:r>
      <w:r w:rsidR="00A07800">
        <w:t xml:space="preserve">varieres fra 5-10 </w:t>
      </w:r>
      <w:proofErr w:type="spellStart"/>
      <w:r w:rsidR="00A07800">
        <w:t>mA</w:t>
      </w:r>
      <w:proofErr w:type="spellEnd"/>
      <w:r w:rsidR="00A07800">
        <w:t xml:space="preserve"> med 0.</w:t>
      </w:r>
      <w:r>
        <w:t xml:space="preserve">5 </w:t>
      </w:r>
      <w:proofErr w:type="spellStart"/>
      <w:r>
        <w:t>mA</w:t>
      </w:r>
      <w:proofErr w:type="spellEnd"/>
      <w:r>
        <w:t xml:space="preserve"> intervaller.</w:t>
      </w:r>
    </w:p>
    <w:p w:rsidR="008738B2" w:rsidRDefault="008738B2" w:rsidP="00B01EB1">
      <w:r>
        <w:t xml:space="preserve">I eksperiment to skal katodestrømmen holdes konstant på 10 </w:t>
      </w:r>
      <w:proofErr w:type="spellStart"/>
      <w:r>
        <w:t>mA</w:t>
      </w:r>
      <w:proofErr w:type="spellEnd"/>
      <w:r>
        <w:t xml:space="preserve"> og spenningen skal varieres fra </w:t>
      </w:r>
      <w:r w:rsidR="00B01A73">
        <w:t xml:space="preserve">  </w:t>
      </w:r>
      <w:r>
        <w:t xml:space="preserve">60-200 kV med 20 kV intervaller. Utstyret </w:t>
      </w:r>
      <w:r w:rsidR="00616FD7">
        <w:t>skal stå</w:t>
      </w:r>
      <w:r>
        <w:t xml:space="preserve"> likt, med samme primærfilter.</w:t>
      </w:r>
    </w:p>
    <w:p w:rsidR="00E1553C" w:rsidRDefault="00E1553C" w:rsidP="00B01EB1">
      <w:r>
        <w:t>Det tredje eksperimentet</w:t>
      </w:r>
      <w:r w:rsidR="005A7F34">
        <w:t xml:space="preserve"> består av to deler hvor</w:t>
      </w:r>
      <w:r>
        <w:t xml:space="preserve"> det </w:t>
      </w:r>
      <w:r w:rsidR="005A7F34">
        <w:t xml:space="preserve">skal </w:t>
      </w:r>
      <w:r>
        <w:t>bestemmes halv verdi laget til røntgenstrålingen.</w:t>
      </w:r>
      <w:r w:rsidR="004906F1">
        <w:t xml:space="preserve"> Det skal brukes konstant spen</w:t>
      </w:r>
      <w:r w:rsidR="005A7F34">
        <w:t xml:space="preserve">ning og strøm på 100 kV og 5 </w:t>
      </w:r>
      <w:proofErr w:type="spellStart"/>
      <w:r w:rsidR="005A7F34">
        <w:t>mA</w:t>
      </w:r>
      <w:r w:rsidR="00484B65">
        <w:t>.</w:t>
      </w:r>
      <w:proofErr w:type="spellEnd"/>
      <w:r w:rsidR="00484B65">
        <w:t xml:space="preserve"> I den første delen skal det brukes en 1.5 mm </w:t>
      </w:r>
      <w:r w:rsidR="00A93486">
        <w:t>aluminiumsplate</w:t>
      </w:r>
      <w:r w:rsidR="00484B65">
        <w:t xml:space="preserve"> som primærfilter.</w:t>
      </w:r>
      <w:r w:rsidR="004866CC">
        <w:t xml:space="preserve"> Gjør målinger med 0, 1, 2, 3, 4 og 6 mm </w:t>
      </w:r>
      <w:r w:rsidR="00A93486">
        <w:t>aluminiumsplater</w:t>
      </w:r>
      <w:r w:rsidR="004866CC">
        <w:t xml:space="preserve"> i tillegg til primærfilteret.</w:t>
      </w:r>
    </w:p>
    <w:p w:rsidR="006320CE" w:rsidRDefault="00A93486" w:rsidP="00B01EB1">
      <w:r>
        <w:t xml:space="preserve">I del to av eksperimentet brukes det 1.5 mm aluminiumsplate og 0.5 mm kobberplate som primærfilter. Spenningen skal være 220 kV og strømmen 5 </w:t>
      </w:r>
      <w:proofErr w:type="spellStart"/>
      <w:r>
        <w:t>mA.</w:t>
      </w:r>
      <w:proofErr w:type="spellEnd"/>
      <w:r w:rsidR="006320CE">
        <w:t xml:space="preserve"> Gjør målinger med 0, 0.5, 1.0, 1.526, 1.989, 2.971 mm kobberplater i tillegg til primærfilteret.</w:t>
      </w:r>
    </w:p>
    <w:p w:rsidR="00B34F2A" w:rsidRPr="00B34F2A" w:rsidRDefault="00B34F2A" w:rsidP="00B34F2A">
      <w:pPr>
        <w:rPr>
          <w:b/>
          <w:sz w:val="24"/>
          <w:szCs w:val="24"/>
          <w:u w:val="single"/>
        </w:rPr>
      </w:pPr>
      <w:r>
        <w:rPr>
          <w:b/>
          <w:sz w:val="24"/>
          <w:szCs w:val="24"/>
          <w:u w:val="single"/>
        </w:rPr>
        <w:t>Utstyr</w:t>
      </w:r>
    </w:p>
    <w:p w:rsidR="00B34F2A" w:rsidRDefault="00B34F2A" w:rsidP="00B34F2A">
      <w:pPr>
        <w:pStyle w:val="ListParagraph"/>
        <w:numPr>
          <w:ilvl w:val="0"/>
          <w:numId w:val="1"/>
        </w:numPr>
      </w:pPr>
      <w:r>
        <w:t xml:space="preserve"> </w:t>
      </w:r>
      <w:proofErr w:type="spellStart"/>
      <w:r>
        <w:rPr>
          <w:sz w:val="23"/>
          <w:szCs w:val="23"/>
        </w:rPr>
        <w:t>Pantak</w:t>
      </w:r>
      <w:proofErr w:type="spellEnd"/>
      <w:r>
        <w:rPr>
          <w:sz w:val="23"/>
          <w:szCs w:val="23"/>
        </w:rPr>
        <w:t xml:space="preserve"> HF225 </w:t>
      </w:r>
      <w:proofErr w:type="spellStart"/>
      <w:r>
        <w:rPr>
          <w:sz w:val="23"/>
          <w:szCs w:val="23"/>
        </w:rPr>
        <w:t>X-ray</w:t>
      </w:r>
      <w:proofErr w:type="spellEnd"/>
      <w:r>
        <w:rPr>
          <w:sz w:val="23"/>
          <w:szCs w:val="23"/>
        </w:rPr>
        <w:t xml:space="preserve"> generator</w:t>
      </w:r>
    </w:p>
    <w:p w:rsidR="00B34F2A" w:rsidRDefault="00B34F2A" w:rsidP="00B34F2A">
      <w:pPr>
        <w:pStyle w:val="ListParagraph"/>
        <w:numPr>
          <w:ilvl w:val="0"/>
          <w:numId w:val="1"/>
        </w:numPr>
      </w:pPr>
      <w:r>
        <w:t xml:space="preserve"> </w:t>
      </w:r>
      <w:proofErr w:type="spellStart"/>
      <w:r>
        <w:rPr>
          <w:sz w:val="23"/>
          <w:szCs w:val="23"/>
        </w:rPr>
        <w:t>Wellhöfer</w:t>
      </w:r>
      <w:proofErr w:type="spellEnd"/>
      <w:r>
        <w:rPr>
          <w:sz w:val="23"/>
          <w:szCs w:val="23"/>
        </w:rPr>
        <w:t xml:space="preserve"> FC65G ion </w:t>
      </w:r>
      <w:proofErr w:type="spellStart"/>
      <w:r>
        <w:rPr>
          <w:sz w:val="23"/>
          <w:szCs w:val="23"/>
        </w:rPr>
        <w:t>chamber</w:t>
      </w:r>
      <w:proofErr w:type="spellEnd"/>
    </w:p>
    <w:p w:rsidR="00B34F2A" w:rsidRDefault="00B34F2A" w:rsidP="00B34F2A">
      <w:pPr>
        <w:pStyle w:val="ListParagraph"/>
        <w:numPr>
          <w:ilvl w:val="0"/>
          <w:numId w:val="1"/>
        </w:numPr>
      </w:pPr>
      <w:r>
        <w:t xml:space="preserve"> </w:t>
      </w:r>
      <w:r>
        <w:rPr>
          <w:sz w:val="23"/>
          <w:szCs w:val="23"/>
        </w:rPr>
        <w:t xml:space="preserve">Standard </w:t>
      </w:r>
      <w:proofErr w:type="spellStart"/>
      <w:r>
        <w:rPr>
          <w:sz w:val="23"/>
          <w:szCs w:val="23"/>
        </w:rPr>
        <w:t>imaging</w:t>
      </w:r>
      <w:proofErr w:type="spellEnd"/>
      <w:r>
        <w:rPr>
          <w:sz w:val="23"/>
          <w:szCs w:val="23"/>
        </w:rPr>
        <w:t xml:space="preserve"> MAX4000 </w:t>
      </w:r>
      <w:proofErr w:type="spellStart"/>
      <w:r>
        <w:rPr>
          <w:sz w:val="23"/>
          <w:szCs w:val="23"/>
        </w:rPr>
        <w:t>electrometer</w:t>
      </w:r>
      <w:proofErr w:type="spellEnd"/>
    </w:p>
    <w:p w:rsidR="00B34F2A" w:rsidRPr="00B34F2A" w:rsidRDefault="00B34F2A" w:rsidP="00B34F2A">
      <w:pPr>
        <w:pStyle w:val="ListParagraph"/>
        <w:numPr>
          <w:ilvl w:val="0"/>
          <w:numId w:val="1"/>
        </w:numPr>
      </w:pPr>
      <w:r w:rsidRPr="00B34F2A">
        <w:t xml:space="preserve"> </w:t>
      </w:r>
      <w:r w:rsidRPr="00B34F2A">
        <w:rPr>
          <w:sz w:val="23"/>
          <w:szCs w:val="23"/>
        </w:rPr>
        <w:t xml:space="preserve">Forskjellige </w:t>
      </w:r>
      <w:r>
        <w:rPr>
          <w:sz w:val="23"/>
          <w:szCs w:val="23"/>
        </w:rPr>
        <w:t>filtr</w:t>
      </w:r>
      <w:r w:rsidRPr="00B34F2A">
        <w:rPr>
          <w:sz w:val="23"/>
          <w:szCs w:val="23"/>
        </w:rPr>
        <w:t xml:space="preserve">e </w:t>
      </w:r>
      <w:r>
        <w:rPr>
          <w:sz w:val="23"/>
          <w:szCs w:val="23"/>
        </w:rPr>
        <w:t>av k</w:t>
      </w:r>
      <w:r w:rsidRPr="00B34F2A">
        <w:rPr>
          <w:sz w:val="23"/>
          <w:szCs w:val="23"/>
        </w:rPr>
        <w:t>o</w:t>
      </w:r>
      <w:r>
        <w:rPr>
          <w:sz w:val="23"/>
          <w:szCs w:val="23"/>
        </w:rPr>
        <w:t>bbe</w:t>
      </w:r>
      <w:r w:rsidRPr="00B34F2A">
        <w:rPr>
          <w:sz w:val="23"/>
          <w:szCs w:val="23"/>
        </w:rPr>
        <w:t xml:space="preserve">r and </w:t>
      </w:r>
      <w:r>
        <w:rPr>
          <w:sz w:val="23"/>
          <w:szCs w:val="23"/>
        </w:rPr>
        <w:t>aluminium</w:t>
      </w:r>
    </w:p>
    <w:p w:rsidR="00B34F2A" w:rsidRPr="00B34F2A" w:rsidRDefault="00B34F2A" w:rsidP="00B34F2A"/>
    <w:p w:rsidR="00F55F89" w:rsidRPr="00B34F2A" w:rsidRDefault="00F55F89" w:rsidP="00B01EB1">
      <w:pPr>
        <w:rPr>
          <w:b/>
          <w:sz w:val="28"/>
          <w:szCs w:val="28"/>
        </w:rPr>
      </w:pPr>
    </w:p>
    <w:p w:rsidR="009C7E8A" w:rsidRDefault="00B01EB1" w:rsidP="00B01EB1">
      <w:pPr>
        <w:rPr>
          <w:b/>
          <w:sz w:val="28"/>
          <w:szCs w:val="28"/>
        </w:rPr>
      </w:pPr>
      <w:r>
        <w:rPr>
          <w:b/>
          <w:sz w:val="28"/>
          <w:szCs w:val="28"/>
        </w:rPr>
        <w:lastRenderedPageBreak/>
        <w:t>4. Resultat</w:t>
      </w:r>
    </w:p>
    <w:p w:rsidR="009C7E8A" w:rsidRDefault="00B01EB1" w:rsidP="00B01EB1">
      <w:proofErr w:type="spellStart"/>
      <w:r>
        <w:t>Ionekammeret</w:t>
      </w:r>
      <w:proofErr w:type="spellEnd"/>
      <w:r>
        <w:t xml:space="preserve"> var plassert midt i strålekammeret av Eirik</w:t>
      </w:r>
      <w:r w:rsidR="008831F3">
        <w:t xml:space="preserve"> i en høyde på ca. 40 cm fra strålekilden</w:t>
      </w:r>
      <w:r>
        <w:t xml:space="preserve">. </w:t>
      </w:r>
    </w:p>
    <w:p w:rsidR="00752D9C" w:rsidRDefault="00752D9C" w:rsidP="00B01EB1"/>
    <w:p w:rsidR="00CE24B2" w:rsidRPr="00C23228" w:rsidRDefault="0043165E" w:rsidP="00B01EB1">
      <w:pPr>
        <w:rPr>
          <w:b/>
          <w:sz w:val="24"/>
          <w:szCs w:val="24"/>
          <w:u w:val="single"/>
        </w:rPr>
      </w:pPr>
      <w:r>
        <w:rPr>
          <w:b/>
          <w:sz w:val="24"/>
          <w:szCs w:val="24"/>
          <w:u w:val="single"/>
        </w:rPr>
        <w:t>Eksperiment</w:t>
      </w:r>
      <w:r w:rsidR="00CE24B2" w:rsidRPr="00C23228">
        <w:rPr>
          <w:b/>
          <w:sz w:val="24"/>
          <w:szCs w:val="24"/>
          <w:u w:val="single"/>
        </w:rPr>
        <w:t xml:space="preserve"> 1</w:t>
      </w:r>
    </w:p>
    <w:p w:rsidR="00B01EB1" w:rsidRDefault="00B01EB1" w:rsidP="00B01EB1">
      <w:r>
        <w:t>Det ble bru</w:t>
      </w:r>
      <w:r w:rsidR="00AF799A">
        <w:t>kt 1.</w:t>
      </w:r>
      <w:r>
        <w:t xml:space="preserve">5 </w:t>
      </w:r>
      <w:r w:rsidR="00F55F89">
        <w:t>aluminium</w:t>
      </w:r>
      <w:r>
        <w:t xml:space="preserve"> primærfilter. Spenningen over røntgenrøret var </w:t>
      </w:r>
      <w:r w:rsidR="00AF799A">
        <w:t>konstant</w:t>
      </w:r>
      <w:r>
        <w:t xml:space="preserve"> 60 kV og strømmen bl</w:t>
      </w:r>
      <w:r w:rsidR="00654D82">
        <w:t xml:space="preserve">e </w:t>
      </w:r>
      <w:r w:rsidR="00AF799A">
        <w:t>variert</w:t>
      </w:r>
      <w:r w:rsidR="00654D82">
        <w:t xml:space="preserve"> </w:t>
      </w:r>
      <w:r w:rsidR="00AF799A">
        <w:t xml:space="preserve">fra 5-10 </w:t>
      </w:r>
      <w:proofErr w:type="spellStart"/>
      <w:r w:rsidR="00AF799A">
        <w:t>mA</w:t>
      </w:r>
      <w:proofErr w:type="spellEnd"/>
      <w:r w:rsidR="00AF799A">
        <w:t xml:space="preserve"> med 0.</w:t>
      </w:r>
      <w:r>
        <w:t xml:space="preserve">5 </w:t>
      </w:r>
      <w:proofErr w:type="spellStart"/>
      <w:r>
        <w:t>mA</w:t>
      </w:r>
      <w:proofErr w:type="spellEnd"/>
      <w:r>
        <w:t xml:space="preserve"> intervaller. I tabell (1) nedenfor er strømmen og den korresponderende </w:t>
      </w:r>
      <w:proofErr w:type="spellStart"/>
      <w:r>
        <w:t>ionerate</w:t>
      </w:r>
      <w:proofErr w:type="spellEnd"/>
      <w:r>
        <w:t xml:space="preserve"> (</w:t>
      </w:r>
      <w:proofErr w:type="spellStart"/>
      <w:r>
        <w:t>Ir</w:t>
      </w:r>
      <w:r w:rsidR="00EF0E45">
        <w:t>at</w:t>
      </w:r>
      <w:r w:rsidR="00C03E71">
        <w:t>e</w:t>
      </w:r>
      <w:proofErr w:type="spellEnd"/>
      <w:r>
        <w:t>) listet.</w:t>
      </w:r>
    </w:p>
    <w:p w:rsidR="0068010A" w:rsidRDefault="0068010A" w:rsidP="00B01EB1"/>
    <w:tbl>
      <w:tblPr>
        <w:tblStyle w:val="TableGrid"/>
        <w:tblW w:w="9189" w:type="dxa"/>
        <w:jc w:val="center"/>
        <w:tblLook w:val="04A0" w:firstRow="1" w:lastRow="0" w:firstColumn="1" w:lastColumn="0" w:noHBand="0" w:noVBand="1"/>
      </w:tblPr>
      <w:tblGrid>
        <w:gridCol w:w="1211"/>
        <w:gridCol w:w="726"/>
        <w:gridCol w:w="726"/>
        <w:gridCol w:w="726"/>
        <w:gridCol w:w="725"/>
        <w:gridCol w:w="725"/>
        <w:gridCol w:w="725"/>
        <w:gridCol w:w="725"/>
        <w:gridCol w:w="725"/>
        <w:gridCol w:w="725"/>
        <w:gridCol w:w="725"/>
        <w:gridCol w:w="725"/>
      </w:tblGrid>
      <w:tr w:rsidR="000470FE" w:rsidTr="000470FE">
        <w:trPr>
          <w:trHeight w:val="397"/>
          <w:jc w:val="center"/>
        </w:trPr>
        <w:tc>
          <w:tcPr>
            <w:tcW w:w="1211" w:type="dxa"/>
            <w:shd w:val="clear" w:color="auto" w:fill="D0CECE" w:themeFill="background2" w:themeFillShade="E6"/>
          </w:tcPr>
          <w:p w:rsidR="00B01EB1" w:rsidRDefault="00B01EB1" w:rsidP="00AD5275">
            <w:pPr>
              <w:jc w:val="center"/>
            </w:pPr>
            <m:oMathPara>
              <m:oMath>
                <m:r>
                  <w:rPr>
                    <w:rFonts w:ascii="Cambria Math" w:hAnsi="Cambria Math"/>
                  </w:rPr>
                  <m:t xml:space="preserve">I </m:t>
                </m:r>
                <m:d>
                  <m:dPr>
                    <m:begChr m:val="["/>
                    <m:endChr m:val="]"/>
                    <m:ctrlPr>
                      <w:rPr>
                        <w:rFonts w:ascii="Cambria Math" w:hAnsi="Cambria Math"/>
                        <w:i/>
                      </w:rPr>
                    </m:ctrlPr>
                  </m:dPr>
                  <m:e>
                    <m:r>
                      <w:rPr>
                        <w:rFonts w:ascii="Cambria Math" w:hAnsi="Cambria Math"/>
                      </w:rPr>
                      <m:t>mA</m:t>
                    </m:r>
                  </m:e>
                </m:d>
              </m:oMath>
            </m:oMathPara>
          </w:p>
        </w:tc>
        <w:tc>
          <w:tcPr>
            <w:tcW w:w="726" w:type="dxa"/>
          </w:tcPr>
          <w:p w:rsidR="00B01EB1" w:rsidRDefault="00980935" w:rsidP="00AD5275">
            <w:pPr>
              <w:jc w:val="center"/>
            </w:pPr>
            <w:r>
              <w:t>5.</w:t>
            </w:r>
            <w:r w:rsidR="00B01EB1">
              <w:t>0</w:t>
            </w:r>
          </w:p>
        </w:tc>
        <w:tc>
          <w:tcPr>
            <w:tcW w:w="726" w:type="dxa"/>
          </w:tcPr>
          <w:p w:rsidR="00B01EB1" w:rsidRDefault="00980935" w:rsidP="00AD5275">
            <w:pPr>
              <w:jc w:val="center"/>
            </w:pPr>
            <w:r>
              <w:t>5.</w:t>
            </w:r>
            <w:r w:rsidR="00B01EB1">
              <w:t>5</w:t>
            </w:r>
          </w:p>
        </w:tc>
        <w:tc>
          <w:tcPr>
            <w:tcW w:w="726" w:type="dxa"/>
          </w:tcPr>
          <w:p w:rsidR="00B01EB1" w:rsidRDefault="00980935" w:rsidP="00AD5275">
            <w:pPr>
              <w:jc w:val="center"/>
            </w:pPr>
            <w:r>
              <w:t>6.</w:t>
            </w:r>
            <w:r w:rsidR="00B01EB1">
              <w:t>0</w:t>
            </w:r>
          </w:p>
        </w:tc>
        <w:tc>
          <w:tcPr>
            <w:tcW w:w="725" w:type="dxa"/>
          </w:tcPr>
          <w:p w:rsidR="00B01EB1" w:rsidRDefault="00980935" w:rsidP="00AD5275">
            <w:pPr>
              <w:jc w:val="center"/>
            </w:pPr>
            <w:r>
              <w:t>6.</w:t>
            </w:r>
            <w:r w:rsidR="00B01EB1">
              <w:t>5</w:t>
            </w:r>
          </w:p>
        </w:tc>
        <w:tc>
          <w:tcPr>
            <w:tcW w:w="725" w:type="dxa"/>
          </w:tcPr>
          <w:p w:rsidR="00B01EB1" w:rsidRDefault="00980935" w:rsidP="00AD5275">
            <w:pPr>
              <w:jc w:val="center"/>
            </w:pPr>
            <w:r>
              <w:t>7.</w:t>
            </w:r>
            <w:r w:rsidR="00B01EB1">
              <w:t>0</w:t>
            </w:r>
          </w:p>
        </w:tc>
        <w:tc>
          <w:tcPr>
            <w:tcW w:w="725" w:type="dxa"/>
          </w:tcPr>
          <w:p w:rsidR="00B01EB1" w:rsidRDefault="00980935" w:rsidP="00AD5275">
            <w:pPr>
              <w:jc w:val="center"/>
            </w:pPr>
            <w:r>
              <w:t>7.</w:t>
            </w:r>
            <w:r w:rsidR="00B01EB1">
              <w:t>5</w:t>
            </w:r>
          </w:p>
        </w:tc>
        <w:tc>
          <w:tcPr>
            <w:tcW w:w="725" w:type="dxa"/>
          </w:tcPr>
          <w:p w:rsidR="00B01EB1" w:rsidRDefault="00980935" w:rsidP="00AD5275">
            <w:pPr>
              <w:jc w:val="center"/>
            </w:pPr>
            <w:r>
              <w:t>8.</w:t>
            </w:r>
            <w:r w:rsidR="00B01EB1">
              <w:t>0</w:t>
            </w:r>
          </w:p>
        </w:tc>
        <w:tc>
          <w:tcPr>
            <w:tcW w:w="725" w:type="dxa"/>
          </w:tcPr>
          <w:p w:rsidR="00B01EB1" w:rsidRDefault="00980935" w:rsidP="00AD5275">
            <w:pPr>
              <w:jc w:val="center"/>
            </w:pPr>
            <w:r>
              <w:t>8.</w:t>
            </w:r>
            <w:r w:rsidR="00B01EB1">
              <w:t>5</w:t>
            </w:r>
          </w:p>
        </w:tc>
        <w:tc>
          <w:tcPr>
            <w:tcW w:w="725" w:type="dxa"/>
          </w:tcPr>
          <w:p w:rsidR="00B01EB1" w:rsidRDefault="00980935" w:rsidP="00AD5275">
            <w:pPr>
              <w:jc w:val="center"/>
            </w:pPr>
            <w:r>
              <w:t>9.</w:t>
            </w:r>
            <w:r w:rsidR="00B01EB1">
              <w:t>0</w:t>
            </w:r>
          </w:p>
        </w:tc>
        <w:tc>
          <w:tcPr>
            <w:tcW w:w="725" w:type="dxa"/>
          </w:tcPr>
          <w:p w:rsidR="00B01EB1" w:rsidRDefault="00980935" w:rsidP="00AD5275">
            <w:pPr>
              <w:jc w:val="center"/>
            </w:pPr>
            <w:r>
              <w:t>9.</w:t>
            </w:r>
            <w:r w:rsidR="00B01EB1">
              <w:t>5</w:t>
            </w:r>
          </w:p>
        </w:tc>
        <w:tc>
          <w:tcPr>
            <w:tcW w:w="725" w:type="dxa"/>
          </w:tcPr>
          <w:p w:rsidR="00B01EB1" w:rsidRDefault="00980935" w:rsidP="00AD5275">
            <w:pPr>
              <w:jc w:val="center"/>
            </w:pPr>
            <w:r>
              <w:t>10.</w:t>
            </w:r>
            <w:r w:rsidR="00B01EB1">
              <w:t>0</w:t>
            </w:r>
          </w:p>
        </w:tc>
      </w:tr>
      <w:tr w:rsidR="000470FE" w:rsidTr="000470FE">
        <w:trPr>
          <w:trHeight w:val="397"/>
          <w:jc w:val="center"/>
        </w:trPr>
        <w:tc>
          <w:tcPr>
            <w:tcW w:w="1211" w:type="dxa"/>
            <w:shd w:val="clear" w:color="auto" w:fill="D0CECE" w:themeFill="background2" w:themeFillShade="E6"/>
          </w:tcPr>
          <w:p w:rsidR="00B01EB1" w:rsidRDefault="00B01EB1" w:rsidP="00AD5275">
            <w:pPr>
              <w:jc w:val="center"/>
            </w:pPr>
            <m:oMathPara>
              <m:oMath>
                <m:r>
                  <w:rPr>
                    <w:rFonts w:ascii="Cambria Math" w:hAnsi="Cambria Math"/>
                  </w:rPr>
                  <m:t>Irate [nA]</m:t>
                </m:r>
              </m:oMath>
            </m:oMathPara>
          </w:p>
        </w:tc>
        <w:tc>
          <w:tcPr>
            <w:tcW w:w="726" w:type="dxa"/>
          </w:tcPr>
          <w:p w:rsidR="00B01EB1" w:rsidRDefault="00980935" w:rsidP="00AD5275">
            <w:pPr>
              <w:jc w:val="center"/>
            </w:pPr>
            <w:r>
              <w:t>0.</w:t>
            </w:r>
            <w:r w:rsidR="00B01EB1">
              <w:t>069</w:t>
            </w:r>
          </w:p>
        </w:tc>
        <w:tc>
          <w:tcPr>
            <w:tcW w:w="726" w:type="dxa"/>
          </w:tcPr>
          <w:p w:rsidR="00B01EB1" w:rsidRDefault="00980935" w:rsidP="00AD5275">
            <w:pPr>
              <w:jc w:val="center"/>
            </w:pPr>
            <w:r>
              <w:t>0.</w:t>
            </w:r>
            <w:r w:rsidR="00B01EB1">
              <w:t>076</w:t>
            </w:r>
          </w:p>
        </w:tc>
        <w:tc>
          <w:tcPr>
            <w:tcW w:w="726" w:type="dxa"/>
          </w:tcPr>
          <w:p w:rsidR="00B01EB1" w:rsidRDefault="00980935" w:rsidP="00AD5275">
            <w:pPr>
              <w:jc w:val="center"/>
            </w:pPr>
            <w:r>
              <w:t>0.</w:t>
            </w:r>
            <w:r w:rsidR="00B01EB1">
              <w:t>083</w:t>
            </w:r>
          </w:p>
        </w:tc>
        <w:tc>
          <w:tcPr>
            <w:tcW w:w="725" w:type="dxa"/>
          </w:tcPr>
          <w:p w:rsidR="00B01EB1" w:rsidRDefault="00980935" w:rsidP="00AD5275">
            <w:pPr>
              <w:jc w:val="center"/>
            </w:pPr>
            <w:r>
              <w:t>0.</w:t>
            </w:r>
            <w:r w:rsidR="00B01EB1">
              <w:t>090</w:t>
            </w:r>
          </w:p>
        </w:tc>
        <w:tc>
          <w:tcPr>
            <w:tcW w:w="725" w:type="dxa"/>
          </w:tcPr>
          <w:p w:rsidR="00B01EB1" w:rsidRDefault="00980935" w:rsidP="00AD5275">
            <w:pPr>
              <w:jc w:val="center"/>
            </w:pPr>
            <w:r>
              <w:t>0.</w:t>
            </w:r>
            <w:r w:rsidR="00B01EB1">
              <w:t>097</w:t>
            </w:r>
          </w:p>
        </w:tc>
        <w:tc>
          <w:tcPr>
            <w:tcW w:w="725" w:type="dxa"/>
          </w:tcPr>
          <w:p w:rsidR="00B01EB1" w:rsidRDefault="00980935" w:rsidP="00AD5275">
            <w:pPr>
              <w:jc w:val="center"/>
            </w:pPr>
            <w:r>
              <w:t>0.</w:t>
            </w:r>
            <w:r w:rsidR="00B01EB1">
              <w:t>104</w:t>
            </w:r>
          </w:p>
        </w:tc>
        <w:tc>
          <w:tcPr>
            <w:tcW w:w="725" w:type="dxa"/>
          </w:tcPr>
          <w:p w:rsidR="00B01EB1" w:rsidRDefault="00980935" w:rsidP="00AD5275">
            <w:pPr>
              <w:jc w:val="center"/>
            </w:pPr>
            <w:r>
              <w:t>0.</w:t>
            </w:r>
            <w:r w:rsidR="00B01EB1">
              <w:t>111</w:t>
            </w:r>
          </w:p>
        </w:tc>
        <w:tc>
          <w:tcPr>
            <w:tcW w:w="725" w:type="dxa"/>
          </w:tcPr>
          <w:p w:rsidR="00B01EB1" w:rsidRDefault="00980935" w:rsidP="00AD5275">
            <w:pPr>
              <w:jc w:val="center"/>
            </w:pPr>
            <w:r>
              <w:t>0.</w:t>
            </w:r>
            <w:r w:rsidR="00B01EB1">
              <w:t>118</w:t>
            </w:r>
          </w:p>
        </w:tc>
        <w:tc>
          <w:tcPr>
            <w:tcW w:w="725" w:type="dxa"/>
          </w:tcPr>
          <w:p w:rsidR="00B01EB1" w:rsidRDefault="00980935" w:rsidP="00AD5275">
            <w:pPr>
              <w:jc w:val="center"/>
            </w:pPr>
            <w:r>
              <w:t>0.</w:t>
            </w:r>
            <w:r w:rsidR="00B01EB1">
              <w:t>125</w:t>
            </w:r>
          </w:p>
        </w:tc>
        <w:tc>
          <w:tcPr>
            <w:tcW w:w="725" w:type="dxa"/>
          </w:tcPr>
          <w:p w:rsidR="00B01EB1" w:rsidRDefault="00980935" w:rsidP="00AD5275">
            <w:pPr>
              <w:jc w:val="center"/>
            </w:pPr>
            <w:r>
              <w:t>0.</w:t>
            </w:r>
            <w:r w:rsidR="00B01EB1">
              <w:t>132</w:t>
            </w:r>
          </w:p>
        </w:tc>
        <w:tc>
          <w:tcPr>
            <w:tcW w:w="725" w:type="dxa"/>
          </w:tcPr>
          <w:p w:rsidR="00B01EB1" w:rsidRDefault="00980935" w:rsidP="00516A19">
            <w:pPr>
              <w:keepNext/>
              <w:jc w:val="center"/>
            </w:pPr>
            <w:r>
              <w:t>0.</w:t>
            </w:r>
            <w:r w:rsidR="00B01EB1">
              <w:t>139</w:t>
            </w:r>
          </w:p>
        </w:tc>
      </w:tr>
    </w:tbl>
    <w:p w:rsidR="00516A19" w:rsidRDefault="00516A19" w:rsidP="00516A19">
      <w:pPr>
        <w:pStyle w:val="Caption"/>
        <w:jc w:val="center"/>
      </w:pPr>
    </w:p>
    <w:p w:rsidR="00AD5275" w:rsidRDefault="00516A19" w:rsidP="00516A19">
      <w:pPr>
        <w:pStyle w:val="Caption"/>
        <w:jc w:val="center"/>
      </w:pPr>
      <w:r>
        <w:t xml:space="preserve">Tabell </w:t>
      </w:r>
      <w:fldSimple w:instr=" SEQ Tabell \* ARABIC ">
        <w:r w:rsidR="00C8543D">
          <w:rPr>
            <w:noProof/>
          </w:rPr>
          <w:t>1</w:t>
        </w:r>
      </w:fldSimple>
      <w:r>
        <w:t xml:space="preserve"> viser målinger av røntgenstråling stråling med 60 kV spenning over røntgenrøret, med 1.5 mm Al primærfilter hvor strømmen varieres..</w:t>
      </w:r>
    </w:p>
    <w:p w:rsidR="00CA202C" w:rsidRPr="00CA202C" w:rsidRDefault="00CA202C" w:rsidP="00CA202C"/>
    <w:p w:rsidR="00AD5275" w:rsidRDefault="00707664" w:rsidP="00B01EB1">
      <w:r>
        <w:t>I figur (5</w:t>
      </w:r>
      <w:r w:rsidR="00AD5275">
        <w:t>) er resultatet plottet.</w:t>
      </w:r>
    </w:p>
    <w:p w:rsidR="00CA202C" w:rsidRDefault="00CA202C" w:rsidP="00B01EB1"/>
    <w:p w:rsidR="000353AF" w:rsidRDefault="00AD5275" w:rsidP="000353AF">
      <w:pPr>
        <w:keepNext/>
        <w:jc w:val="center"/>
      </w:pPr>
      <w:r>
        <w:rPr>
          <w:noProof/>
          <w:lang w:eastAsia="nb-NO"/>
        </w:rPr>
        <w:drawing>
          <wp:inline distT="0" distB="0" distL="0" distR="0">
            <wp:extent cx="3679564" cy="2785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_strøm.png"/>
                    <pic:cNvPicPr/>
                  </pic:nvPicPr>
                  <pic:blipFill>
                    <a:blip r:embed="rId9">
                      <a:extLst>
                        <a:ext uri="{28A0092B-C50C-407E-A947-70E740481C1C}">
                          <a14:useLocalDpi xmlns:a14="http://schemas.microsoft.com/office/drawing/2010/main" val="0"/>
                        </a:ext>
                      </a:extLst>
                    </a:blip>
                    <a:stretch>
                      <a:fillRect/>
                    </a:stretch>
                  </pic:blipFill>
                  <pic:spPr>
                    <a:xfrm>
                      <a:off x="0" y="0"/>
                      <a:ext cx="3679564" cy="2785033"/>
                    </a:xfrm>
                    <a:prstGeom prst="rect">
                      <a:avLst/>
                    </a:prstGeom>
                  </pic:spPr>
                </pic:pic>
              </a:graphicData>
            </a:graphic>
          </wp:inline>
        </w:drawing>
      </w:r>
    </w:p>
    <w:p w:rsidR="00AD5275" w:rsidRDefault="000353AF" w:rsidP="000353AF">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5</w:t>
      </w:r>
      <w:r w:rsidR="00DC5E7F">
        <w:rPr>
          <w:noProof/>
        </w:rPr>
        <w:fldChar w:fldCharType="end"/>
      </w:r>
      <w:r>
        <w:t xml:space="preserve"> viser </w:t>
      </w:r>
      <w:proofErr w:type="spellStart"/>
      <w:r>
        <w:t>ioneraten</w:t>
      </w:r>
      <w:proofErr w:type="spellEnd"/>
      <w:r>
        <w:t xml:space="preserve"> som funksjon av </w:t>
      </w:r>
      <w:r w:rsidR="00A83310">
        <w:t>katodestrømmen</w:t>
      </w:r>
      <w:r w:rsidR="00ED6CB5">
        <w:t>.</w:t>
      </w:r>
      <w:r>
        <w:t>.</w:t>
      </w:r>
    </w:p>
    <w:p w:rsidR="00AD5275" w:rsidRDefault="00AD5275" w:rsidP="00B01EB1"/>
    <w:p w:rsidR="00F530F3" w:rsidRPr="00C93CE7" w:rsidRDefault="0043165E" w:rsidP="00B01EB1">
      <w:pPr>
        <w:rPr>
          <w:b/>
          <w:sz w:val="24"/>
          <w:szCs w:val="24"/>
          <w:u w:val="single"/>
        </w:rPr>
      </w:pPr>
      <w:r>
        <w:rPr>
          <w:b/>
          <w:sz w:val="24"/>
          <w:szCs w:val="24"/>
          <w:u w:val="single"/>
        </w:rPr>
        <w:t xml:space="preserve">Eksperiment </w:t>
      </w:r>
      <w:r w:rsidR="00C93CE7" w:rsidRPr="00C93CE7">
        <w:rPr>
          <w:b/>
          <w:sz w:val="24"/>
          <w:szCs w:val="24"/>
          <w:u w:val="single"/>
        </w:rPr>
        <w:t>2</w:t>
      </w:r>
    </w:p>
    <w:p w:rsidR="00F530F3" w:rsidRDefault="00346878" w:rsidP="00B01EB1">
      <w:r>
        <w:t xml:space="preserve">I </w:t>
      </w:r>
      <w:r w:rsidR="004F4ACC">
        <w:t>del</w:t>
      </w:r>
      <w:r>
        <w:t xml:space="preserve"> 2</w:t>
      </w:r>
      <w:r w:rsidR="00654D82">
        <w:t xml:space="preserve"> var strømmen konstant 10 </w:t>
      </w:r>
      <w:proofErr w:type="spellStart"/>
      <w:r w:rsidR="00654D82">
        <w:t>mA</w:t>
      </w:r>
      <w:proofErr w:type="spellEnd"/>
      <w:r w:rsidR="00654D82">
        <w:t xml:space="preserve">, </w:t>
      </w:r>
      <w:r w:rsidR="00A61663">
        <w:t>med en variabel</w:t>
      </w:r>
      <w:r w:rsidR="00654D82">
        <w:t xml:space="preserve"> spenningen over røntgenrøret fra 60-200 kV med 20</w:t>
      </w:r>
      <w:r w:rsidR="00A61663">
        <w:t xml:space="preserve"> </w:t>
      </w:r>
      <w:r w:rsidR="00654D82">
        <w:t>kV intervaller. De</w:t>
      </w:r>
      <w:r>
        <w:t>t</w:t>
      </w:r>
      <w:r w:rsidR="00654D82">
        <w:t xml:space="preserve"> samme 1,5 mm Al primærfilter </w:t>
      </w:r>
      <w:r w:rsidR="00C01405">
        <w:t>ble brukt</w:t>
      </w:r>
      <w:r w:rsidR="00654D82">
        <w:t xml:space="preserve">.  I tabell (2) vises Spenningen mot den korresponderende </w:t>
      </w:r>
      <w:proofErr w:type="spellStart"/>
      <w:r w:rsidR="00654D82">
        <w:t>Ioneraten</w:t>
      </w:r>
      <w:proofErr w:type="spellEnd"/>
      <w:r w:rsidR="005C44E5">
        <w:t xml:space="preserve"> (</w:t>
      </w:r>
      <w:proofErr w:type="spellStart"/>
      <w:r w:rsidR="005C44E5">
        <w:t>Ir</w:t>
      </w:r>
      <w:r w:rsidR="00EF0E45">
        <w:t>at</w:t>
      </w:r>
      <w:r w:rsidR="007C52A6">
        <w:t>e</w:t>
      </w:r>
      <w:proofErr w:type="spellEnd"/>
      <w:r w:rsidR="005C44E5">
        <w:t>)</w:t>
      </w:r>
      <w:r w:rsidR="00654D82">
        <w:t>.</w:t>
      </w:r>
    </w:p>
    <w:p w:rsidR="004C32D4" w:rsidRDefault="004C32D4" w:rsidP="00B01EB1"/>
    <w:tbl>
      <w:tblPr>
        <w:tblStyle w:val="TableGrid"/>
        <w:tblW w:w="0" w:type="auto"/>
        <w:jc w:val="center"/>
        <w:tblLook w:val="04A0" w:firstRow="1" w:lastRow="0" w:firstColumn="1" w:lastColumn="0" w:noHBand="0" w:noVBand="1"/>
      </w:tblPr>
      <w:tblGrid>
        <w:gridCol w:w="1246"/>
        <w:gridCol w:w="723"/>
        <w:gridCol w:w="724"/>
        <w:gridCol w:w="724"/>
        <w:gridCol w:w="724"/>
        <w:gridCol w:w="724"/>
        <w:gridCol w:w="724"/>
        <w:gridCol w:w="724"/>
        <w:gridCol w:w="718"/>
      </w:tblGrid>
      <w:tr w:rsidR="00654D82" w:rsidTr="000470FE">
        <w:trPr>
          <w:trHeight w:val="397"/>
          <w:jc w:val="center"/>
        </w:trPr>
        <w:tc>
          <w:tcPr>
            <w:tcW w:w="1246" w:type="dxa"/>
            <w:shd w:val="clear" w:color="auto" w:fill="D0CECE" w:themeFill="background2" w:themeFillShade="E6"/>
          </w:tcPr>
          <w:p w:rsidR="00654D82" w:rsidRDefault="00654D82" w:rsidP="00654D82">
            <m:oMathPara>
              <m:oMath>
                <m:r>
                  <w:rPr>
                    <w:rFonts w:ascii="Cambria Math" w:hAnsi="Cambria Math"/>
                  </w:rPr>
                  <w:lastRenderedPageBreak/>
                  <m:t xml:space="preserve">V </m:t>
                </m:r>
                <m:d>
                  <m:dPr>
                    <m:begChr m:val="["/>
                    <m:endChr m:val="]"/>
                    <m:ctrlPr>
                      <w:rPr>
                        <w:rFonts w:ascii="Cambria Math" w:hAnsi="Cambria Math"/>
                        <w:i/>
                      </w:rPr>
                    </m:ctrlPr>
                  </m:dPr>
                  <m:e>
                    <m:r>
                      <w:rPr>
                        <w:rFonts w:ascii="Cambria Math" w:hAnsi="Cambria Math"/>
                      </w:rPr>
                      <m:t>kV</m:t>
                    </m:r>
                  </m:e>
                </m:d>
              </m:oMath>
            </m:oMathPara>
          </w:p>
        </w:tc>
        <w:tc>
          <w:tcPr>
            <w:tcW w:w="723" w:type="dxa"/>
          </w:tcPr>
          <w:p w:rsidR="00654D82" w:rsidRDefault="00654D82" w:rsidP="00026EF2">
            <w:r>
              <w:t>60</w:t>
            </w:r>
          </w:p>
        </w:tc>
        <w:tc>
          <w:tcPr>
            <w:tcW w:w="724" w:type="dxa"/>
          </w:tcPr>
          <w:p w:rsidR="00654D82" w:rsidRDefault="00654D82" w:rsidP="00026EF2">
            <w:r>
              <w:t>80</w:t>
            </w:r>
          </w:p>
        </w:tc>
        <w:tc>
          <w:tcPr>
            <w:tcW w:w="724" w:type="dxa"/>
          </w:tcPr>
          <w:p w:rsidR="00654D82" w:rsidRDefault="00654D82" w:rsidP="00026EF2">
            <w:r>
              <w:t>100</w:t>
            </w:r>
          </w:p>
        </w:tc>
        <w:tc>
          <w:tcPr>
            <w:tcW w:w="724" w:type="dxa"/>
          </w:tcPr>
          <w:p w:rsidR="00654D82" w:rsidRDefault="00654D82" w:rsidP="00026EF2">
            <w:r>
              <w:t>120</w:t>
            </w:r>
          </w:p>
        </w:tc>
        <w:tc>
          <w:tcPr>
            <w:tcW w:w="724" w:type="dxa"/>
          </w:tcPr>
          <w:p w:rsidR="00654D82" w:rsidRDefault="00654D82" w:rsidP="00026EF2">
            <w:r>
              <w:t>140</w:t>
            </w:r>
          </w:p>
        </w:tc>
        <w:tc>
          <w:tcPr>
            <w:tcW w:w="724" w:type="dxa"/>
          </w:tcPr>
          <w:p w:rsidR="00654D82" w:rsidRDefault="00654D82" w:rsidP="00026EF2">
            <w:r>
              <w:t>160</w:t>
            </w:r>
          </w:p>
        </w:tc>
        <w:tc>
          <w:tcPr>
            <w:tcW w:w="724" w:type="dxa"/>
          </w:tcPr>
          <w:p w:rsidR="00654D82" w:rsidRDefault="00654D82" w:rsidP="00026EF2">
            <w:r>
              <w:t>180</w:t>
            </w:r>
          </w:p>
        </w:tc>
        <w:tc>
          <w:tcPr>
            <w:tcW w:w="718" w:type="dxa"/>
          </w:tcPr>
          <w:p w:rsidR="00654D82" w:rsidRDefault="00654D82" w:rsidP="00026EF2">
            <w:r>
              <w:t>200</w:t>
            </w:r>
          </w:p>
        </w:tc>
      </w:tr>
      <w:tr w:rsidR="00654D82" w:rsidTr="000470FE">
        <w:trPr>
          <w:trHeight w:val="397"/>
          <w:jc w:val="center"/>
        </w:trPr>
        <w:tc>
          <w:tcPr>
            <w:tcW w:w="1246" w:type="dxa"/>
            <w:shd w:val="clear" w:color="auto" w:fill="D0CECE" w:themeFill="background2" w:themeFillShade="E6"/>
          </w:tcPr>
          <w:p w:rsidR="00654D82" w:rsidRDefault="00654D82" w:rsidP="00026EF2">
            <m:oMathPara>
              <m:oMath>
                <m:r>
                  <w:rPr>
                    <w:rFonts w:ascii="Cambria Math" w:hAnsi="Cambria Math"/>
                  </w:rPr>
                  <m:t xml:space="preserve">Irate [nA] </m:t>
                </m:r>
              </m:oMath>
            </m:oMathPara>
          </w:p>
        </w:tc>
        <w:tc>
          <w:tcPr>
            <w:tcW w:w="723" w:type="dxa"/>
          </w:tcPr>
          <w:p w:rsidR="00654D82" w:rsidRDefault="00654D82" w:rsidP="007C52A6">
            <w:r>
              <w:t>0</w:t>
            </w:r>
            <w:r w:rsidR="007C52A6">
              <w:t>.</w:t>
            </w:r>
            <w:r>
              <w:t>139</w:t>
            </w:r>
          </w:p>
        </w:tc>
        <w:tc>
          <w:tcPr>
            <w:tcW w:w="724" w:type="dxa"/>
          </w:tcPr>
          <w:p w:rsidR="00654D82" w:rsidRDefault="00654D82" w:rsidP="007C52A6">
            <w:r>
              <w:t>0</w:t>
            </w:r>
            <w:r w:rsidR="007C52A6">
              <w:t>.</w:t>
            </w:r>
            <w:r>
              <w:t>225</w:t>
            </w:r>
          </w:p>
        </w:tc>
        <w:tc>
          <w:tcPr>
            <w:tcW w:w="724" w:type="dxa"/>
          </w:tcPr>
          <w:p w:rsidR="00654D82" w:rsidRDefault="00654D82" w:rsidP="007C52A6">
            <w:r>
              <w:t>0</w:t>
            </w:r>
            <w:r w:rsidR="007C52A6">
              <w:t>.</w:t>
            </w:r>
            <w:r>
              <w:t>320</w:t>
            </w:r>
          </w:p>
        </w:tc>
        <w:tc>
          <w:tcPr>
            <w:tcW w:w="724" w:type="dxa"/>
          </w:tcPr>
          <w:p w:rsidR="00654D82" w:rsidRDefault="00654D82" w:rsidP="007C52A6">
            <w:r>
              <w:t>0</w:t>
            </w:r>
            <w:r w:rsidR="007C52A6">
              <w:t>.</w:t>
            </w:r>
            <w:r>
              <w:t>421</w:t>
            </w:r>
          </w:p>
        </w:tc>
        <w:tc>
          <w:tcPr>
            <w:tcW w:w="724" w:type="dxa"/>
          </w:tcPr>
          <w:p w:rsidR="00654D82" w:rsidRDefault="00654D82" w:rsidP="007C52A6">
            <w:r>
              <w:t>0</w:t>
            </w:r>
            <w:r w:rsidR="007C52A6">
              <w:t>.</w:t>
            </w:r>
            <w:r>
              <w:t>529</w:t>
            </w:r>
          </w:p>
        </w:tc>
        <w:tc>
          <w:tcPr>
            <w:tcW w:w="724" w:type="dxa"/>
          </w:tcPr>
          <w:p w:rsidR="00654D82" w:rsidRDefault="000402DB" w:rsidP="00026EF2">
            <w:r>
              <w:t>0</w:t>
            </w:r>
            <w:r w:rsidR="007C52A6">
              <w:t>.</w:t>
            </w:r>
            <w:r>
              <w:t>643</w:t>
            </w:r>
          </w:p>
        </w:tc>
        <w:tc>
          <w:tcPr>
            <w:tcW w:w="724" w:type="dxa"/>
          </w:tcPr>
          <w:p w:rsidR="00654D82" w:rsidRDefault="007C52A6" w:rsidP="00026EF2">
            <w:r>
              <w:t>0.</w:t>
            </w:r>
            <w:r w:rsidR="000402DB">
              <w:t>764</w:t>
            </w:r>
          </w:p>
        </w:tc>
        <w:tc>
          <w:tcPr>
            <w:tcW w:w="718" w:type="dxa"/>
          </w:tcPr>
          <w:p w:rsidR="00654D82" w:rsidRDefault="007C52A6" w:rsidP="00694F7B">
            <w:pPr>
              <w:keepNext/>
            </w:pPr>
            <w:r>
              <w:t>0.</w:t>
            </w:r>
            <w:r w:rsidR="000402DB">
              <w:t>888</w:t>
            </w:r>
          </w:p>
        </w:tc>
      </w:tr>
    </w:tbl>
    <w:p w:rsidR="00694F7B" w:rsidRDefault="00694F7B" w:rsidP="00694F7B">
      <w:pPr>
        <w:pStyle w:val="Caption"/>
      </w:pPr>
    </w:p>
    <w:p w:rsidR="00A53A33" w:rsidRDefault="00694F7B" w:rsidP="00694F7B">
      <w:pPr>
        <w:pStyle w:val="Caption"/>
        <w:jc w:val="center"/>
      </w:pPr>
      <w:r>
        <w:t xml:space="preserve">Tabell </w:t>
      </w:r>
      <w:fldSimple w:instr=" SEQ Tabell \* ARABIC ">
        <w:r w:rsidR="00C8543D">
          <w:rPr>
            <w:noProof/>
          </w:rPr>
          <w:t>2</w:t>
        </w:r>
      </w:fldSimple>
      <w:r>
        <w:t xml:space="preserve"> viser </w:t>
      </w:r>
      <w:proofErr w:type="spellStart"/>
      <w:r>
        <w:t>ioneraten</w:t>
      </w:r>
      <w:proofErr w:type="spellEnd"/>
      <w:r>
        <w:t xml:space="preserve"> </w:t>
      </w:r>
      <w:r w:rsidR="00F902D4">
        <w:t xml:space="preserve">målt </w:t>
      </w:r>
      <w:r>
        <w:t>som funksjon av spenning over røntgenrøret.</w:t>
      </w:r>
    </w:p>
    <w:p w:rsidR="006A40D7" w:rsidRDefault="006B10CC" w:rsidP="006A40D7">
      <w:r>
        <w:t>Målingene er plottet i figur (6</w:t>
      </w:r>
      <w:r w:rsidR="006A40D7">
        <w:t>)</w:t>
      </w:r>
      <w:r w:rsidR="004202F4">
        <w:t xml:space="preserve"> og det observeres at</w:t>
      </w:r>
      <w:r w:rsidR="006A40D7">
        <w:t xml:space="preserve"> </w:t>
      </w:r>
      <w:r w:rsidR="004202F4">
        <w:t>resultatet ikke er</w:t>
      </w:r>
      <w:r w:rsidR="006A40D7">
        <w:t xml:space="preserve"> lineær</w:t>
      </w:r>
      <w:r w:rsidR="00AC799C">
        <w:t>t</w:t>
      </w:r>
      <w:r w:rsidR="00921566">
        <w:t>.</w:t>
      </w:r>
      <w:r w:rsidR="006A40D7">
        <w:t xml:space="preserve"> </w:t>
      </w:r>
      <w:r w:rsidR="00AC799C">
        <w:t xml:space="preserve">I plottet er </w:t>
      </w:r>
      <w:r w:rsidR="00232F29">
        <w:t>det gjort</w:t>
      </w:r>
      <w:r w:rsidR="00921566">
        <w:t xml:space="preserve"> regresjonstilpasning med et</w:t>
      </w:r>
      <w:r w:rsidR="006A40D7">
        <w:t xml:space="preserve"> </w:t>
      </w:r>
      <w:r w:rsidR="00921566">
        <w:t xml:space="preserve">første- og </w:t>
      </w:r>
      <w:r w:rsidR="006A40D7">
        <w:t>annen</w:t>
      </w:r>
      <w:r w:rsidR="00921566">
        <w:t>-</w:t>
      </w:r>
      <w:r w:rsidR="006A40D7">
        <w:t xml:space="preserve">grads </w:t>
      </w:r>
      <w:r w:rsidR="00921566">
        <w:t>polynom.</w:t>
      </w:r>
      <w:r w:rsidR="006A40D7">
        <w:t xml:space="preserve"> </w:t>
      </w:r>
      <w:r w:rsidR="00921566">
        <w:t xml:space="preserve">Annengradspolynomet </w:t>
      </w:r>
      <w:r w:rsidR="006A40D7">
        <w:t>gir</w:t>
      </w:r>
      <w:r w:rsidR="00921566">
        <w:t xml:space="preserve"> lavere </w:t>
      </w:r>
      <w:proofErr w:type="spellStart"/>
      <w:r w:rsidR="00921566">
        <w:t>mean</w:t>
      </w:r>
      <w:proofErr w:type="spellEnd"/>
      <w:r w:rsidR="00921566">
        <w:t xml:space="preserve"> </w:t>
      </w:r>
      <w:proofErr w:type="spellStart"/>
      <w:r w:rsidR="00921566">
        <w:t>squared</w:t>
      </w:r>
      <w:proofErr w:type="spellEnd"/>
      <w:r w:rsidR="00921566">
        <w:t xml:space="preserve"> </w:t>
      </w:r>
      <w:proofErr w:type="spellStart"/>
      <w:r w:rsidR="00921566">
        <w:t>error</w:t>
      </w:r>
      <w:proofErr w:type="spellEnd"/>
      <w:r w:rsidR="00921566">
        <w:t>(MSE) med</w:t>
      </w:r>
      <w:r w:rsidR="006A40D7">
        <w:t xml:space="preserve"> MSE = </w:t>
      </w:r>
      <m:oMath>
        <m:r>
          <w:rPr>
            <w:rFonts w:ascii="Cambria Math" w:hAnsi="Cambria Math"/>
          </w:rPr>
          <m:t>7.805*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6A40D7">
        <w:rPr>
          <w:rFonts w:eastAsiaTheme="minorEastAsia"/>
        </w:rPr>
        <w:t xml:space="preserve"> </w:t>
      </w:r>
      <w:r w:rsidR="00921566">
        <w:rPr>
          <w:rFonts w:eastAsiaTheme="minorEastAsia"/>
        </w:rPr>
        <w:t>enn førstegradspolynomet</w:t>
      </w:r>
      <w:r w:rsidR="006A40D7">
        <w:t xml:space="preserve"> </w:t>
      </w:r>
      <w:r w:rsidR="00AB7E0D">
        <w:t>med</w:t>
      </w:r>
      <w:r w:rsidR="00232F29">
        <w:t xml:space="preserve"> </w:t>
      </w:r>
      <w:r w:rsidR="006A40D7">
        <w:t xml:space="preserve">MSE =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6A40D7">
        <w:rPr>
          <w:rFonts w:eastAsiaTheme="minorEastAsia"/>
        </w:rPr>
        <w:t>.</w:t>
      </w:r>
    </w:p>
    <w:p w:rsidR="00AC18C5" w:rsidRDefault="00AC18C5" w:rsidP="00B01EB1"/>
    <w:p w:rsidR="00D42357" w:rsidRDefault="00AC18C5" w:rsidP="00D42357">
      <w:pPr>
        <w:keepNext/>
        <w:jc w:val="center"/>
      </w:pPr>
      <w:r>
        <w:rPr>
          <w:noProof/>
          <w:lang w:eastAsia="nb-NO"/>
        </w:rPr>
        <w:drawing>
          <wp:inline distT="0" distB="0" distL="0" distR="0">
            <wp:extent cx="3489199" cy="26812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_spenning.png"/>
                    <pic:cNvPicPr/>
                  </pic:nvPicPr>
                  <pic:blipFill>
                    <a:blip r:embed="rId10">
                      <a:extLst>
                        <a:ext uri="{28A0092B-C50C-407E-A947-70E740481C1C}">
                          <a14:useLocalDpi xmlns:a14="http://schemas.microsoft.com/office/drawing/2010/main" val="0"/>
                        </a:ext>
                      </a:extLst>
                    </a:blip>
                    <a:stretch>
                      <a:fillRect/>
                    </a:stretch>
                  </pic:blipFill>
                  <pic:spPr>
                    <a:xfrm>
                      <a:off x="0" y="0"/>
                      <a:ext cx="3489199" cy="2681267"/>
                    </a:xfrm>
                    <a:prstGeom prst="rect">
                      <a:avLst/>
                    </a:prstGeom>
                  </pic:spPr>
                </pic:pic>
              </a:graphicData>
            </a:graphic>
          </wp:inline>
        </w:drawing>
      </w:r>
    </w:p>
    <w:p w:rsidR="00AC18C5" w:rsidRDefault="00D42357" w:rsidP="00112A86">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6</w:t>
      </w:r>
      <w:r w:rsidR="00DC5E7F">
        <w:rPr>
          <w:noProof/>
        </w:rPr>
        <w:fldChar w:fldCharType="end"/>
      </w:r>
      <w:r>
        <w:t xml:space="preserve"> viser </w:t>
      </w:r>
      <w:proofErr w:type="spellStart"/>
      <w:r w:rsidR="00B77FD3">
        <w:t>ioneraten</w:t>
      </w:r>
      <w:proofErr w:type="spellEnd"/>
      <w:r w:rsidR="00B77FD3">
        <w:t xml:space="preserve"> hvor </w:t>
      </w:r>
      <w:r>
        <w:t>røntgenrør</w:t>
      </w:r>
      <w:r w:rsidR="00B77FD3">
        <w:t>et</w:t>
      </w:r>
      <w:r>
        <w:t xml:space="preserve"> </w:t>
      </w:r>
      <w:r w:rsidR="007423C0">
        <w:t>hadde</w:t>
      </w:r>
      <w:r>
        <w:t xml:space="preserve"> konstant </w:t>
      </w:r>
      <w:r w:rsidR="007423C0">
        <w:t>strøm</w:t>
      </w:r>
      <w:r>
        <w:t xml:space="preserve"> på 10 </w:t>
      </w:r>
      <w:proofErr w:type="spellStart"/>
      <w:r>
        <w:t>mA</w:t>
      </w:r>
      <w:proofErr w:type="spellEnd"/>
      <w:r>
        <w:t>, 1.5 mm Al primærfilter og variabel spenning fra 60-200 kV</w:t>
      </w:r>
      <w:r w:rsidR="00702179">
        <w:t xml:space="preserve">. Resultatet er tilpasset med regresjon hvor andregradspolynomet gir minst </w:t>
      </w:r>
      <w:proofErr w:type="spellStart"/>
      <w:r w:rsidR="00702179">
        <w:t>mean</w:t>
      </w:r>
      <w:proofErr w:type="spellEnd"/>
      <w:r w:rsidR="00702179">
        <w:t xml:space="preserve"> </w:t>
      </w:r>
      <w:proofErr w:type="spellStart"/>
      <w:r w:rsidR="00702179">
        <w:t>squared</w:t>
      </w:r>
      <w:proofErr w:type="spellEnd"/>
      <w:r w:rsidR="00702179">
        <w:t xml:space="preserve"> </w:t>
      </w:r>
      <w:proofErr w:type="spellStart"/>
      <w:r w:rsidR="00702179">
        <w:t>error</w:t>
      </w:r>
      <w:proofErr w:type="spellEnd"/>
      <w:r w:rsidR="00702179">
        <w:t>.</w:t>
      </w:r>
    </w:p>
    <w:p w:rsidR="007B6B6A" w:rsidRDefault="007B6B6A" w:rsidP="00AC18C5">
      <w:pPr>
        <w:jc w:val="center"/>
      </w:pPr>
    </w:p>
    <w:p w:rsidR="006A40D7" w:rsidRDefault="006A40D7" w:rsidP="006A40D7">
      <w:r>
        <w:t xml:space="preserve">Kramers spektrum </w:t>
      </w:r>
      <w:r w:rsidR="007423C0">
        <w:t>beskrevet av</w:t>
      </w:r>
      <w:r>
        <w:t xml:space="preserve"> ligning (</w:t>
      </w:r>
      <w:r w:rsidR="007423C0">
        <w:t>2</w:t>
      </w:r>
      <w:r>
        <w:t xml:space="preserve">) i teori delen, kan integreres </w:t>
      </w:r>
      <w:r w:rsidR="00D40883">
        <w:t>slik at</w:t>
      </w:r>
      <w:r>
        <w:t xml:space="preserve"> den totale energien som </w:t>
      </w:r>
      <w:r w:rsidR="00EE46F2">
        <w:t>stråler</w:t>
      </w:r>
      <w:r>
        <w:t xml:space="preserve"> fra </w:t>
      </w:r>
      <w:r w:rsidR="00D40883">
        <w:t>strålingskilden</w:t>
      </w:r>
      <w:r w:rsidR="00690F41">
        <w:t xml:space="preserve"> er</w:t>
      </w:r>
    </w:p>
    <w:p w:rsidR="005959C4" w:rsidRDefault="005959C4" w:rsidP="006A40D7">
      <w:pPr>
        <w:rPr>
          <w:rFonts w:eastAsiaTheme="minorEastAsia"/>
        </w:rPr>
      </w:pPr>
      <w:r>
        <w:tab/>
      </w:r>
      <m:oMath>
        <m:nary>
          <m:naryPr>
            <m:limLoc m:val="undOvr"/>
            <m:ctrlPr>
              <w:rPr>
                <w:rFonts w:ascii="Cambria Math" w:hAnsi="Cambria Math"/>
                <w:i/>
              </w:rPr>
            </m:ctrlPr>
          </m:naryPr>
          <m:sub>
            <m:r>
              <w:rPr>
                <w:rFonts w:ascii="Cambria Math" w:hAnsi="Cambria Math"/>
              </w:rPr>
              <m:t>0</m:t>
            </m:r>
          </m:sub>
          <m:sup>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sup>
          <m:e>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=KZ</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KZ</m:t>
            </m:r>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e>
        </m:nary>
      </m:oMath>
      <w:r w:rsidR="004523FB">
        <w:rPr>
          <w:rFonts w:eastAsiaTheme="minorEastAsia"/>
        </w:rPr>
        <w:tab/>
      </w:r>
      <w:r w:rsidR="004523FB">
        <w:rPr>
          <w:rFonts w:eastAsiaTheme="minorEastAsia"/>
        </w:rPr>
        <w:tab/>
      </w:r>
      <w:r w:rsidR="004523FB">
        <w:rPr>
          <w:rFonts w:eastAsiaTheme="minorEastAsia"/>
        </w:rPr>
        <w:tab/>
      </w:r>
      <w:r w:rsidR="004523FB">
        <w:rPr>
          <w:rFonts w:eastAsiaTheme="minorEastAsia"/>
        </w:rPr>
        <w:tab/>
        <w:t>(</w:t>
      </w:r>
      <w:r w:rsidR="00E4448E">
        <w:rPr>
          <w:rFonts w:eastAsiaTheme="minorEastAsia"/>
        </w:rPr>
        <w:t>6</w:t>
      </w:r>
      <w:r w:rsidR="004523FB">
        <w:rPr>
          <w:rFonts w:eastAsiaTheme="minorEastAsia"/>
        </w:rPr>
        <w:t>)</w:t>
      </w:r>
    </w:p>
    <w:p w:rsidR="007B6B6A" w:rsidRDefault="007B6B6A" w:rsidP="006A40D7">
      <w:pPr>
        <w:rPr>
          <w:rFonts w:eastAsiaTheme="minorEastAsia"/>
        </w:rPr>
      </w:pPr>
    </w:p>
    <w:p w:rsidR="007B6B6A" w:rsidRDefault="00E23B7C" w:rsidP="006A40D7">
      <w:r>
        <w:rPr>
          <w:rFonts w:eastAsiaTheme="minorEastAsia"/>
        </w:rPr>
        <w:t>Masse energi-absorpsjons koeffisienten</w:t>
      </w:r>
      <w:r w:rsidR="007B6B6A">
        <w:rPr>
          <w:rFonts w:eastAsiaTheme="minorEastAsia"/>
        </w:rPr>
        <w:t xml:space="preserve"> for luft er plottet i figur (</w:t>
      </w:r>
      <w:r w:rsidR="00283A87">
        <w:rPr>
          <w:rFonts w:eastAsiaTheme="minorEastAsia"/>
        </w:rPr>
        <w:t>3</w:t>
      </w:r>
      <w:r w:rsidR="007B6B6A">
        <w:rPr>
          <w:rFonts w:eastAsiaTheme="minorEastAsia"/>
        </w:rPr>
        <w:t>) i teori del</w:t>
      </w:r>
      <w:r w:rsidR="00FC0C4B">
        <w:rPr>
          <w:rFonts w:eastAsiaTheme="minorEastAsia"/>
        </w:rPr>
        <w:t>en. Det observeres at for foton-</w:t>
      </w:r>
      <w:r w:rsidR="007B6B6A">
        <w:rPr>
          <w:rFonts w:eastAsiaTheme="minorEastAsia"/>
        </w:rPr>
        <w:t xml:space="preserve">energiene brukt i dette eksperimentet er </w:t>
      </w:r>
      <w:r w:rsidR="00CE1CDC">
        <w:rPr>
          <w:rFonts w:eastAsiaTheme="minorEastAsia"/>
        </w:rPr>
        <w:t>koeffisienten</w:t>
      </w:r>
      <w:r w:rsidR="007B6B6A">
        <w:rPr>
          <w:rFonts w:eastAsiaTheme="minorEastAsia"/>
        </w:rPr>
        <w:t xml:space="preserve"> </w:t>
      </w:r>
      <w:r w:rsidR="00B8644A">
        <w:rPr>
          <w:rFonts w:eastAsiaTheme="minorEastAsia"/>
        </w:rPr>
        <w:t xml:space="preserve">avtar den kraftig frem til ca. 80 </w:t>
      </w:r>
      <w:proofErr w:type="spellStart"/>
      <w:r w:rsidR="00B8644A">
        <w:rPr>
          <w:rFonts w:eastAsiaTheme="minorEastAsia"/>
        </w:rPr>
        <w:t>keV</w:t>
      </w:r>
      <w:proofErr w:type="spellEnd"/>
      <w:r w:rsidR="00B8644A">
        <w:rPr>
          <w:rFonts w:eastAsiaTheme="minorEastAsia"/>
        </w:rPr>
        <w:t xml:space="preserve"> og øker svakt fra 90 </w:t>
      </w:r>
      <w:proofErr w:type="spellStart"/>
      <w:r w:rsidR="00B8644A">
        <w:rPr>
          <w:rFonts w:eastAsiaTheme="minorEastAsia"/>
        </w:rPr>
        <w:t>keV</w:t>
      </w:r>
      <w:proofErr w:type="spellEnd"/>
      <w:r w:rsidR="00B8644A">
        <w:rPr>
          <w:rFonts w:eastAsiaTheme="minorEastAsia"/>
        </w:rPr>
        <w:t xml:space="preserve"> til 200 </w:t>
      </w:r>
      <w:proofErr w:type="spellStart"/>
      <w:r w:rsidR="00B8644A">
        <w:rPr>
          <w:rFonts w:eastAsiaTheme="minorEastAsia"/>
        </w:rPr>
        <w:t>keV</w:t>
      </w:r>
      <w:proofErr w:type="spellEnd"/>
      <w:r w:rsidR="00B8644A">
        <w:rPr>
          <w:rFonts w:eastAsiaTheme="minorEastAsia"/>
        </w:rPr>
        <w:t xml:space="preserve"> </w:t>
      </w:r>
    </w:p>
    <w:p w:rsidR="00133693" w:rsidRDefault="00133693" w:rsidP="00B01EB1"/>
    <w:p w:rsidR="00C23228" w:rsidRPr="00C23228" w:rsidRDefault="0043165E" w:rsidP="00B01EB1">
      <w:pPr>
        <w:rPr>
          <w:b/>
          <w:sz w:val="24"/>
          <w:szCs w:val="24"/>
          <w:u w:val="single"/>
        </w:rPr>
      </w:pPr>
      <w:r>
        <w:rPr>
          <w:b/>
          <w:sz w:val="24"/>
          <w:szCs w:val="24"/>
          <w:u w:val="single"/>
        </w:rPr>
        <w:t>Eksperiment</w:t>
      </w:r>
      <w:r w:rsidR="00C23228" w:rsidRPr="00C23228">
        <w:rPr>
          <w:b/>
          <w:sz w:val="24"/>
          <w:szCs w:val="24"/>
          <w:u w:val="single"/>
        </w:rPr>
        <w:t xml:space="preserve"> 3</w:t>
      </w:r>
    </w:p>
    <w:p w:rsidR="00641D04" w:rsidRDefault="000402DB" w:rsidP="00B01EB1">
      <w:r>
        <w:t xml:space="preserve">I </w:t>
      </w:r>
      <w:r w:rsidR="00D85A5D">
        <w:t>del</w:t>
      </w:r>
      <w:r w:rsidR="00BF0F0F">
        <w:t xml:space="preserve"> </w:t>
      </w:r>
      <w:r w:rsidR="002844DF">
        <w:t xml:space="preserve">en </w:t>
      </w:r>
      <w:r w:rsidR="000C3D6C">
        <w:t>ble</w:t>
      </w:r>
      <w:r w:rsidR="00BF0F0F">
        <w:t xml:space="preserve"> det</w:t>
      </w:r>
      <w:r w:rsidR="000C3D6C">
        <w:t xml:space="preserve"> brukt</w:t>
      </w:r>
      <w:r w:rsidR="00694F7B">
        <w:t xml:space="preserve"> et</w:t>
      </w:r>
      <w:r w:rsidR="00BF0F0F">
        <w:t xml:space="preserve"> 1.</w:t>
      </w:r>
      <w:r>
        <w:t xml:space="preserve">5 mm </w:t>
      </w:r>
      <w:r w:rsidR="00BF0F0F">
        <w:t>a</w:t>
      </w:r>
      <w:r w:rsidR="00F67458">
        <w:t>luminiums</w:t>
      </w:r>
      <w:r>
        <w:t xml:space="preserve"> primærfi</w:t>
      </w:r>
      <w:r w:rsidR="004C059E">
        <w:t>lter med en konstant spenning 100</w:t>
      </w:r>
      <w:r>
        <w:t xml:space="preserve"> kV og strøm 5 </w:t>
      </w:r>
      <w:proofErr w:type="spellStart"/>
      <w:r>
        <w:t>mA.</w:t>
      </w:r>
      <w:proofErr w:type="spellEnd"/>
      <w:r>
        <w:t xml:space="preserve"> Elektrometeret var stil</w:t>
      </w:r>
      <w:r w:rsidR="00694F7B">
        <w:t>t</w:t>
      </w:r>
      <w:r>
        <w:t xml:space="preserve"> i en god høyde nevnte Eirik, dette betyr i hvert fall 40 cm, noe som synes å stemme på øyemål.</w:t>
      </w:r>
      <w:r w:rsidR="00BF0F0F">
        <w:t xml:space="preserve"> Ekstra aluminiums</w:t>
      </w:r>
      <w:r w:rsidR="00F67458">
        <w:t>plater ble lagt på toppen av primær</w:t>
      </w:r>
      <w:r w:rsidR="00827F40">
        <w:t>filtrene</w:t>
      </w:r>
      <w:r w:rsidR="00F67458">
        <w:t xml:space="preserve">. I tabell (3) </w:t>
      </w:r>
      <w:r w:rsidR="00827F40">
        <w:t>er ant</w:t>
      </w:r>
      <w:r w:rsidR="00BF0F0F">
        <w:t>all millimeter aluminiums</w:t>
      </w:r>
      <w:r w:rsidR="00827F40">
        <w:t>plate lagt på i tillegg til</w:t>
      </w:r>
      <w:r w:rsidR="00BF0F0F">
        <w:t xml:space="preserve"> primærfilteret listet mot </w:t>
      </w:r>
      <w:proofErr w:type="spellStart"/>
      <w:r w:rsidR="00BF0F0F">
        <w:t>ione</w:t>
      </w:r>
      <w:r w:rsidR="00827F40">
        <w:t>raten</w:t>
      </w:r>
      <w:proofErr w:type="spellEnd"/>
      <w:r w:rsidR="005C44E5">
        <w:t xml:space="preserve"> (</w:t>
      </w:r>
      <w:proofErr w:type="spellStart"/>
      <w:r w:rsidR="005C44E5">
        <w:t>Ir</w:t>
      </w:r>
      <w:r w:rsidR="003E2591">
        <w:t>at</w:t>
      </w:r>
      <w:r w:rsidR="00BF0F0F">
        <w:t>e</w:t>
      </w:r>
      <w:proofErr w:type="spellEnd"/>
      <w:r w:rsidR="005C44E5">
        <w:t>)</w:t>
      </w:r>
      <w:r w:rsidR="00855F90">
        <w:t xml:space="preserve"> målt.</w:t>
      </w:r>
    </w:p>
    <w:p w:rsidR="007B6B6A" w:rsidRDefault="007B6B6A" w:rsidP="00B01EB1"/>
    <w:tbl>
      <w:tblPr>
        <w:tblStyle w:val="TableGrid"/>
        <w:tblW w:w="0" w:type="auto"/>
        <w:jc w:val="center"/>
        <w:tblLook w:val="04A0" w:firstRow="1" w:lastRow="0" w:firstColumn="1" w:lastColumn="0" w:noHBand="0" w:noVBand="1"/>
      </w:tblPr>
      <w:tblGrid>
        <w:gridCol w:w="3266"/>
        <w:gridCol w:w="723"/>
        <w:gridCol w:w="724"/>
        <w:gridCol w:w="724"/>
        <w:gridCol w:w="724"/>
        <w:gridCol w:w="724"/>
        <w:gridCol w:w="724"/>
      </w:tblGrid>
      <w:tr w:rsidR="00827F40" w:rsidTr="000470FE">
        <w:trPr>
          <w:trHeight w:val="397"/>
          <w:jc w:val="center"/>
        </w:trPr>
        <w:tc>
          <w:tcPr>
            <w:tcW w:w="2085" w:type="dxa"/>
            <w:shd w:val="clear" w:color="auto" w:fill="D0CECE" w:themeFill="background2" w:themeFillShade="E6"/>
          </w:tcPr>
          <w:p w:rsidR="00827F40" w:rsidRDefault="00827F40" w:rsidP="00026EF2">
            <m:oMathPara>
              <m:oMath>
                <m:r>
                  <w:rPr>
                    <w:rFonts w:ascii="Cambria Math" w:hAnsi="Cambria Math"/>
                  </w:rPr>
                  <m:t>Ekstra aluminiumsfilter [mm]</m:t>
                </m:r>
              </m:oMath>
            </m:oMathPara>
          </w:p>
        </w:tc>
        <w:tc>
          <w:tcPr>
            <w:tcW w:w="723" w:type="dxa"/>
          </w:tcPr>
          <w:p w:rsidR="00827F40" w:rsidRDefault="00827F40" w:rsidP="00026EF2">
            <w:r>
              <w:t>0</w:t>
            </w:r>
          </w:p>
        </w:tc>
        <w:tc>
          <w:tcPr>
            <w:tcW w:w="724" w:type="dxa"/>
          </w:tcPr>
          <w:p w:rsidR="00827F40" w:rsidRDefault="00827F40" w:rsidP="00026EF2">
            <w:r>
              <w:t>1</w:t>
            </w:r>
          </w:p>
        </w:tc>
        <w:tc>
          <w:tcPr>
            <w:tcW w:w="724" w:type="dxa"/>
          </w:tcPr>
          <w:p w:rsidR="00827F40" w:rsidRDefault="00827F40" w:rsidP="00026EF2">
            <w:r>
              <w:t>2</w:t>
            </w:r>
          </w:p>
        </w:tc>
        <w:tc>
          <w:tcPr>
            <w:tcW w:w="724" w:type="dxa"/>
          </w:tcPr>
          <w:p w:rsidR="00827F40" w:rsidRDefault="00827F40" w:rsidP="00026EF2">
            <w:r>
              <w:t>3</w:t>
            </w:r>
          </w:p>
        </w:tc>
        <w:tc>
          <w:tcPr>
            <w:tcW w:w="724" w:type="dxa"/>
          </w:tcPr>
          <w:p w:rsidR="00827F40" w:rsidRDefault="00827F40" w:rsidP="00026EF2">
            <w:r>
              <w:t>4</w:t>
            </w:r>
          </w:p>
        </w:tc>
        <w:tc>
          <w:tcPr>
            <w:tcW w:w="724" w:type="dxa"/>
          </w:tcPr>
          <w:p w:rsidR="00827F40" w:rsidRDefault="00827F40" w:rsidP="00026EF2">
            <w:r>
              <w:t>6</w:t>
            </w:r>
          </w:p>
        </w:tc>
      </w:tr>
      <w:tr w:rsidR="00827F40" w:rsidTr="000470FE">
        <w:trPr>
          <w:trHeight w:val="397"/>
          <w:jc w:val="center"/>
        </w:trPr>
        <w:tc>
          <w:tcPr>
            <w:tcW w:w="2085" w:type="dxa"/>
            <w:shd w:val="clear" w:color="auto" w:fill="D0CECE" w:themeFill="background2" w:themeFillShade="E6"/>
          </w:tcPr>
          <w:p w:rsidR="00827F40" w:rsidRDefault="00827F40" w:rsidP="00026EF2">
            <m:oMathPara>
              <m:oMath>
                <m:r>
                  <w:rPr>
                    <w:rFonts w:ascii="Cambria Math" w:hAnsi="Cambria Math"/>
                  </w:rPr>
                  <m:t xml:space="preserve">Irate [nA] </m:t>
                </m:r>
              </m:oMath>
            </m:oMathPara>
          </w:p>
        </w:tc>
        <w:tc>
          <w:tcPr>
            <w:tcW w:w="723" w:type="dxa"/>
          </w:tcPr>
          <w:p w:rsidR="00827F40" w:rsidRDefault="00CE7D84" w:rsidP="00827F40">
            <w:r>
              <w:t>0.</w:t>
            </w:r>
            <w:r w:rsidR="00827F40">
              <w:t>157</w:t>
            </w:r>
          </w:p>
        </w:tc>
        <w:tc>
          <w:tcPr>
            <w:tcW w:w="724" w:type="dxa"/>
          </w:tcPr>
          <w:p w:rsidR="00827F40" w:rsidRDefault="00CE7D84" w:rsidP="00026EF2">
            <w:r>
              <w:t>0.</w:t>
            </w:r>
            <w:r w:rsidR="00827F40">
              <w:t>119</w:t>
            </w:r>
          </w:p>
        </w:tc>
        <w:tc>
          <w:tcPr>
            <w:tcW w:w="724" w:type="dxa"/>
          </w:tcPr>
          <w:p w:rsidR="00827F40" w:rsidRDefault="00CE7D84" w:rsidP="00026EF2">
            <w:r>
              <w:t>0.</w:t>
            </w:r>
            <w:r w:rsidR="00827F40">
              <w:t>096</w:t>
            </w:r>
          </w:p>
        </w:tc>
        <w:tc>
          <w:tcPr>
            <w:tcW w:w="724" w:type="dxa"/>
          </w:tcPr>
          <w:p w:rsidR="00827F40" w:rsidRDefault="00CE7D84" w:rsidP="00026EF2">
            <w:r>
              <w:t>0.</w:t>
            </w:r>
            <w:r w:rsidR="00827F40">
              <w:t>079</w:t>
            </w:r>
          </w:p>
        </w:tc>
        <w:tc>
          <w:tcPr>
            <w:tcW w:w="724" w:type="dxa"/>
          </w:tcPr>
          <w:p w:rsidR="00827F40" w:rsidRDefault="00CE7D84" w:rsidP="00026EF2">
            <w:r>
              <w:t>0.</w:t>
            </w:r>
            <w:r w:rsidR="00827F40">
              <w:t>068</w:t>
            </w:r>
          </w:p>
        </w:tc>
        <w:tc>
          <w:tcPr>
            <w:tcW w:w="724" w:type="dxa"/>
          </w:tcPr>
          <w:p w:rsidR="00827F40" w:rsidRDefault="00CE7D84" w:rsidP="009B25E8">
            <w:pPr>
              <w:keepNext/>
            </w:pPr>
            <w:r>
              <w:t>0.</w:t>
            </w:r>
            <w:r w:rsidR="00827F40">
              <w:t>052</w:t>
            </w:r>
          </w:p>
        </w:tc>
      </w:tr>
    </w:tbl>
    <w:p w:rsidR="009B25E8" w:rsidRDefault="009B25E8" w:rsidP="009B25E8">
      <w:pPr>
        <w:pStyle w:val="Caption"/>
      </w:pPr>
    </w:p>
    <w:p w:rsidR="00827F40" w:rsidRDefault="009B25E8" w:rsidP="0043521F">
      <w:pPr>
        <w:pStyle w:val="Caption"/>
        <w:jc w:val="center"/>
      </w:pPr>
      <w:r>
        <w:t xml:space="preserve">Tabell </w:t>
      </w:r>
      <w:fldSimple w:instr=" SEQ Tabell \* ARABIC ">
        <w:r w:rsidR="00C8543D">
          <w:rPr>
            <w:noProof/>
          </w:rPr>
          <w:t>3</w:t>
        </w:r>
      </w:fldSimple>
      <w:r>
        <w:t xml:space="preserve"> viser </w:t>
      </w:r>
      <w:proofErr w:type="spellStart"/>
      <w:r>
        <w:t>ioneraten</w:t>
      </w:r>
      <w:proofErr w:type="spellEnd"/>
      <w:r>
        <w:t xml:space="preserve"> målt når tykkelsen på </w:t>
      </w:r>
      <w:r w:rsidR="00397C34">
        <w:t xml:space="preserve"> det </w:t>
      </w:r>
      <w:r>
        <w:t xml:space="preserve">ekstra </w:t>
      </w:r>
      <w:r w:rsidR="00397C34">
        <w:t>aluminiumfilteret</w:t>
      </w:r>
      <w:r>
        <w:t xml:space="preserve"> øker,  ved 100 kV spenning, 5 </w:t>
      </w:r>
      <w:proofErr w:type="spellStart"/>
      <w:r>
        <w:t>mA</w:t>
      </w:r>
      <w:proofErr w:type="spellEnd"/>
      <w:r>
        <w:t xml:space="preserve"> strøm og med 1.5 mm</w:t>
      </w:r>
      <w:r w:rsidR="00576D4B">
        <w:t xml:space="preserve"> Al </w:t>
      </w:r>
      <w:r>
        <w:t xml:space="preserve"> primærfilter.</w:t>
      </w:r>
    </w:p>
    <w:p w:rsidR="00325E2F" w:rsidRDefault="00325E2F" w:rsidP="00827F40">
      <w:pPr>
        <w:rPr>
          <w:rFonts w:eastAsiaTheme="minorEastAsia"/>
        </w:rPr>
      </w:pPr>
      <w:r>
        <w:t>Må</w:t>
      </w:r>
      <w:r w:rsidR="00DC4618">
        <w:t>lingene er plottet i figur (</w:t>
      </w:r>
      <w:r w:rsidR="001C21A1">
        <w:t>7</w:t>
      </w:r>
      <w:r w:rsidR="00DC4618">
        <w:t xml:space="preserve">), hvor det er gjort en </w:t>
      </w:r>
      <w:r w:rsidR="000470FE">
        <w:t>tilpasning av et fjerdegradspolynom</w:t>
      </w:r>
      <w:r w:rsidR="00DC4618">
        <w:t xml:space="preserve"> med regresjon</w:t>
      </w:r>
      <w:r w:rsidR="00E525DF">
        <w:t>, hvor</w:t>
      </w:r>
      <w:r w:rsidR="00286DE3">
        <w:t xml:space="preserve"> </w:t>
      </w:r>
      <w:r w:rsidR="00DC4618">
        <w:t xml:space="preserve">MSE = </w:t>
      </w:r>
      <m:oMath>
        <m:r>
          <w:rPr>
            <w:rFonts w:ascii="Cambria Math" w:hAnsi="Cambria Math"/>
          </w:rPr>
          <m:t>1,215*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DC4618">
        <w:rPr>
          <w:rFonts w:eastAsiaTheme="minorEastAsia"/>
        </w:rPr>
        <w:t>.</w:t>
      </w:r>
      <w:r w:rsidR="00286DE3">
        <w:rPr>
          <w:rFonts w:eastAsiaTheme="minorEastAsia"/>
        </w:rPr>
        <w:t xml:space="preserve"> I tilpasningen er halv verdi laget = </w:t>
      </w:r>
      <m:oMath>
        <m:r>
          <w:rPr>
            <w:rFonts w:ascii="Cambria Math" w:eastAsiaTheme="minorEastAsia" w:hAnsi="Cambria Math"/>
          </w:rPr>
          <m:t>3.117 mm</m:t>
        </m:r>
      </m:oMath>
      <w:r w:rsidR="00286DE3">
        <w:rPr>
          <w:rFonts w:eastAsiaTheme="minorEastAsia"/>
        </w:rPr>
        <w:t xml:space="preserve"> og ut i fra målingene er det nærmeste halv verdi laget = </w:t>
      </w:r>
      <m:oMath>
        <m:r>
          <w:rPr>
            <w:rFonts w:ascii="Cambria Math" w:eastAsiaTheme="minorEastAsia" w:hAnsi="Cambria Math"/>
          </w:rPr>
          <m:t>3 mm</m:t>
        </m:r>
      </m:oMath>
      <w:r w:rsidR="003D7A18">
        <w:rPr>
          <w:rFonts w:eastAsiaTheme="minorEastAsia"/>
        </w:rPr>
        <w:t>.</w:t>
      </w:r>
    </w:p>
    <w:p w:rsidR="001C21A1" w:rsidRDefault="001C21A1" w:rsidP="00827F40">
      <w:pPr>
        <w:rPr>
          <w:rFonts w:eastAsiaTheme="minorEastAsia"/>
        </w:rPr>
      </w:pPr>
    </w:p>
    <w:p w:rsidR="009D7323" w:rsidRDefault="003D7A18" w:rsidP="009D7323">
      <w:pPr>
        <w:keepNext/>
        <w:jc w:val="center"/>
      </w:pPr>
      <w:r>
        <w:rPr>
          <w:noProof/>
          <w:lang w:eastAsia="nb-NO"/>
        </w:rPr>
        <w:drawing>
          <wp:inline distT="0" distB="0" distL="0" distR="0">
            <wp:extent cx="3408372" cy="2371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VL_Al.png"/>
                    <pic:cNvPicPr/>
                  </pic:nvPicPr>
                  <pic:blipFill>
                    <a:blip r:embed="rId11">
                      <a:extLst>
                        <a:ext uri="{28A0092B-C50C-407E-A947-70E740481C1C}">
                          <a14:useLocalDpi xmlns:a14="http://schemas.microsoft.com/office/drawing/2010/main" val="0"/>
                        </a:ext>
                      </a:extLst>
                    </a:blip>
                    <a:stretch>
                      <a:fillRect/>
                    </a:stretch>
                  </pic:blipFill>
                  <pic:spPr>
                    <a:xfrm>
                      <a:off x="0" y="0"/>
                      <a:ext cx="3412563" cy="2374642"/>
                    </a:xfrm>
                    <a:prstGeom prst="rect">
                      <a:avLst/>
                    </a:prstGeom>
                  </pic:spPr>
                </pic:pic>
              </a:graphicData>
            </a:graphic>
          </wp:inline>
        </w:drawing>
      </w:r>
    </w:p>
    <w:p w:rsidR="003D7A18" w:rsidRDefault="009D7323" w:rsidP="009D7323">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7</w:t>
      </w:r>
      <w:r w:rsidR="00DC5E7F">
        <w:rPr>
          <w:noProof/>
        </w:rPr>
        <w:fldChar w:fldCharType="end"/>
      </w:r>
      <w:r>
        <w:t xml:space="preserve"> viser målingene av </w:t>
      </w:r>
      <w:proofErr w:type="spellStart"/>
      <w:r>
        <w:t>ioneraten</w:t>
      </w:r>
      <w:proofErr w:type="spellEnd"/>
      <w:r>
        <w:t xml:space="preserve"> som funksjon av ekstra </w:t>
      </w:r>
      <w:proofErr w:type="spellStart"/>
      <w:r>
        <w:t>aluminiumsfilter</w:t>
      </w:r>
      <w:proofErr w:type="spellEnd"/>
      <w:r>
        <w:t xml:space="preserve"> tykkelse. Dette er tilpasset</w:t>
      </w:r>
      <w:r w:rsidR="00797DC2">
        <w:t xml:space="preserve"> med regresjon</w:t>
      </w:r>
      <w:r>
        <w:t xml:space="preserve"> og brukt til å finne halv verdi laget.</w:t>
      </w:r>
    </w:p>
    <w:p w:rsidR="00691BEA" w:rsidRPr="00691BEA" w:rsidRDefault="00691BEA" w:rsidP="00691BEA"/>
    <w:p w:rsidR="00E95897" w:rsidRDefault="00E95897" w:rsidP="00E95897">
      <w:r>
        <w:t xml:space="preserve">Videre brukes </w:t>
      </w:r>
      <w:r w:rsidR="00867D79">
        <w:t>HVL</w:t>
      </w:r>
      <w:r>
        <w:t xml:space="preserve"> til å finne den effektive attenuasjons-koeffisienten</w:t>
      </w:r>
      <w:r w:rsidR="00F07EE9">
        <w:t xml:space="preserve">, </w:t>
      </w:r>
      <m:oMath>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=0.824</m:t>
        </m:r>
      </m:oMath>
      <w:r w:rsidR="000B6F93">
        <w:rPr>
          <w:rFonts w:eastAsiaTheme="minorEastAsia"/>
        </w:rPr>
        <w:t xml:space="preserve"> ved ligning</w:t>
      </w:r>
      <w:r w:rsidR="00472B0B">
        <w:rPr>
          <w:rFonts w:eastAsiaTheme="minorEastAsia"/>
        </w:rPr>
        <w:t xml:space="preserve"> (</w:t>
      </w:r>
      <w:r w:rsidR="005F412C">
        <w:rPr>
          <w:rFonts w:eastAsiaTheme="minorEastAsia"/>
        </w:rPr>
        <w:t>4</w:t>
      </w:r>
      <w:r w:rsidR="00472B0B">
        <w:rPr>
          <w:rFonts w:eastAsiaTheme="minorEastAsia"/>
        </w:rPr>
        <w:t>)</w:t>
      </w:r>
      <w:r w:rsidR="0071028D">
        <w:t>. I figur (</w:t>
      </w:r>
      <w:r w:rsidR="0090076F">
        <w:t>8</w:t>
      </w:r>
      <w:r w:rsidR="0071028D">
        <w:t xml:space="preserve">) sammenlignes </w:t>
      </w:r>
      <m:oMath>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eff</m:t>
            </m:r>
          </m:sub>
        </m:sSub>
      </m:oMath>
      <w:r w:rsidR="00F07EE9">
        <w:rPr>
          <w:rFonts w:eastAsiaTheme="minorEastAsia"/>
        </w:rPr>
        <w:t xml:space="preserve"> </w:t>
      </w:r>
      <w:r w:rsidR="00462FA2">
        <w:t>med</w:t>
      </w:r>
      <w:r w:rsidR="0071028D">
        <w:t xml:space="preserve"> en gitt</w:t>
      </w:r>
      <w:r w:rsidR="00462FA2">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Al</m:t>
            </m:r>
          </m:sub>
        </m:sSub>
      </m:oMath>
      <w:r w:rsidR="0071028D">
        <w:t xml:space="preserve">. </w:t>
      </w:r>
      <w:r w:rsidR="00022F12">
        <w:t xml:space="preserve"> Dette gir at den effektive energien er </w:t>
      </w:r>
      <w:r w:rsidR="007156FB">
        <w:t>8</w:t>
      </w:r>
      <w:r w:rsidR="00022F12">
        <w:t xml:space="preserve">0 </w:t>
      </w:r>
      <w:proofErr w:type="spellStart"/>
      <w:r w:rsidR="00022F12">
        <w:t>keV</w:t>
      </w:r>
      <w:proofErr w:type="spellEnd"/>
      <w:r w:rsidR="00022F12">
        <w:t>.</w:t>
      </w:r>
    </w:p>
    <w:p w:rsidR="005613D1" w:rsidRDefault="0071028D" w:rsidP="005613D1">
      <w:pPr>
        <w:keepNext/>
        <w:jc w:val="center"/>
      </w:pPr>
      <w:r>
        <w:rPr>
          <w:noProof/>
          <w:lang w:eastAsia="nb-NO"/>
        </w:rPr>
        <w:drawing>
          <wp:inline distT="0" distB="0" distL="0" distR="0">
            <wp:extent cx="3886404"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fektiv_mu_al.png"/>
                    <pic:cNvPicPr/>
                  </pic:nvPicPr>
                  <pic:blipFill>
                    <a:blip r:embed="rId12">
                      <a:extLst>
                        <a:ext uri="{28A0092B-C50C-407E-A947-70E740481C1C}">
                          <a14:useLocalDpi xmlns:a14="http://schemas.microsoft.com/office/drawing/2010/main" val="0"/>
                        </a:ext>
                      </a:extLst>
                    </a:blip>
                    <a:stretch>
                      <a:fillRect/>
                    </a:stretch>
                  </pic:blipFill>
                  <pic:spPr>
                    <a:xfrm>
                      <a:off x="0" y="0"/>
                      <a:ext cx="3911816" cy="2415995"/>
                    </a:xfrm>
                    <a:prstGeom prst="rect">
                      <a:avLst/>
                    </a:prstGeom>
                  </pic:spPr>
                </pic:pic>
              </a:graphicData>
            </a:graphic>
          </wp:inline>
        </w:drawing>
      </w:r>
    </w:p>
    <w:p w:rsidR="003D7A18" w:rsidRDefault="005613D1" w:rsidP="00712B82">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8</w:t>
      </w:r>
      <w:r w:rsidR="00DC5E7F">
        <w:rPr>
          <w:noProof/>
        </w:rPr>
        <w:fldChar w:fldCharType="end"/>
      </w:r>
      <w:r>
        <w:t xml:space="preserve"> viser den effektive energien </w:t>
      </w:r>
      <w:r w:rsidR="00141F2F">
        <w:t>til HVL verdien funnet for e</w:t>
      </w:r>
      <w:r w:rsidR="00CE335D">
        <w:t xml:space="preserve">kstra </w:t>
      </w:r>
      <w:proofErr w:type="spellStart"/>
      <w:r w:rsidR="00CE335D">
        <w:t>aliminiumsfilter</w:t>
      </w:r>
      <w:proofErr w:type="spellEnd"/>
      <w:r w:rsidR="00CE335D">
        <w:t>-tykkelse.</w:t>
      </w:r>
    </w:p>
    <w:p w:rsidR="00533B67" w:rsidRDefault="00533B67" w:rsidP="00827F40"/>
    <w:p w:rsidR="00FF35F2" w:rsidRDefault="003542CC" w:rsidP="00827F40">
      <w:r>
        <w:t xml:space="preserve">I </w:t>
      </w:r>
      <w:r w:rsidR="00712B82">
        <w:t>neste del</w:t>
      </w:r>
      <w:r>
        <w:t xml:space="preserve"> </w:t>
      </w:r>
      <w:r w:rsidR="00712B82">
        <w:t>bruktes det 1.5 mm aluminium og 0.</w:t>
      </w:r>
      <w:r>
        <w:t xml:space="preserve">5 mm kobber som primærfilter. Det ble så lagt på ekstra kobberfilter, hvor spenningen var 220 kV og strømmen 5 </w:t>
      </w:r>
      <w:proofErr w:type="spellStart"/>
      <w:r>
        <w:t>mA</w:t>
      </w:r>
      <w:proofErr w:type="spellEnd"/>
      <w:r>
        <w:t xml:space="preserve"> ved alle målingene.</w:t>
      </w:r>
      <w:r w:rsidR="00FF35F2">
        <w:t xml:space="preserve"> I tabell (4) nedenfor er ekstra filter liste</w:t>
      </w:r>
      <w:r w:rsidR="003E2591">
        <w:t xml:space="preserve">t mot den korresponderende </w:t>
      </w:r>
      <w:proofErr w:type="spellStart"/>
      <w:r w:rsidR="003E2591">
        <w:t>ione</w:t>
      </w:r>
      <w:r w:rsidR="00FF35F2">
        <w:t>raten</w:t>
      </w:r>
      <w:proofErr w:type="spellEnd"/>
      <w:r w:rsidR="003E2591">
        <w:t xml:space="preserve"> (</w:t>
      </w:r>
      <w:proofErr w:type="spellStart"/>
      <w:r w:rsidR="003E2591">
        <w:t>irat</w:t>
      </w:r>
      <w:r w:rsidR="00310396">
        <w:t>e</w:t>
      </w:r>
      <w:proofErr w:type="spellEnd"/>
      <w:r w:rsidR="003E2591">
        <w:t>)</w:t>
      </w:r>
      <w:r w:rsidR="00FF35F2">
        <w:t>.</w:t>
      </w:r>
    </w:p>
    <w:p w:rsidR="00CC6361" w:rsidRDefault="00CC6361" w:rsidP="00827F40"/>
    <w:tbl>
      <w:tblPr>
        <w:tblStyle w:val="TableGrid"/>
        <w:tblW w:w="0" w:type="auto"/>
        <w:jc w:val="center"/>
        <w:tblLook w:val="04A0" w:firstRow="1" w:lastRow="0" w:firstColumn="1" w:lastColumn="0" w:noHBand="0" w:noVBand="1"/>
      </w:tblPr>
      <w:tblGrid>
        <w:gridCol w:w="2775"/>
        <w:gridCol w:w="723"/>
        <w:gridCol w:w="724"/>
        <w:gridCol w:w="724"/>
        <w:gridCol w:w="724"/>
        <w:gridCol w:w="724"/>
        <w:gridCol w:w="724"/>
      </w:tblGrid>
      <w:tr w:rsidR="00FF35F2" w:rsidTr="0030076D">
        <w:trPr>
          <w:trHeight w:val="397"/>
          <w:jc w:val="center"/>
        </w:trPr>
        <w:tc>
          <w:tcPr>
            <w:tcW w:w="2775" w:type="dxa"/>
            <w:shd w:val="clear" w:color="auto" w:fill="D0CECE" w:themeFill="background2" w:themeFillShade="E6"/>
          </w:tcPr>
          <w:p w:rsidR="00FF35F2" w:rsidRDefault="00FF35F2" w:rsidP="00FF35F2">
            <m:oMathPara>
              <m:oMath>
                <m:r>
                  <w:rPr>
                    <w:rFonts w:ascii="Cambria Math" w:hAnsi="Cambria Math"/>
                  </w:rPr>
                  <m:t xml:space="preserve">Ekstra kobberfilter </m:t>
                </m:r>
                <m:d>
                  <m:dPr>
                    <m:begChr m:val="["/>
                    <m:endChr m:val="]"/>
                    <m:ctrlPr>
                      <w:rPr>
                        <w:rFonts w:ascii="Cambria Math" w:hAnsi="Cambria Math"/>
                        <w:i/>
                      </w:rPr>
                    </m:ctrlPr>
                  </m:dPr>
                  <m:e>
                    <m:r>
                      <w:rPr>
                        <w:rFonts w:ascii="Cambria Math" w:hAnsi="Cambria Math"/>
                      </w:rPr>
                      <m:t>mm</m:t>
                    </m:r>
                  </m:e>
                </m:d>
              </m:oMath>
            </m:oMathPara>
          </w:p>
        </w:tc>
        <w:tc>
          <w:tcPr>
            <w:tcW w:w="723" w:type="dxa"/>
          </w:tcPr>
          <w:p w:rsidR="00FF35F2" w:rsidRDefault="00FF35F2" w:rsidP="00FF4819">
            <w:r>
              <w:t>0</w:t>
            </w:r>
            <w:r w:rsidR="00FF4819">
              <w:t>.</w:t>
            </w:r>
            <w:r>
              <w:t>000</w:t>
            </w:r>
          </w:p>
        </w:tc>
        <w:tc>
          <w:tcPr>
            <w:tcW w:w="724" w:type="dxa"/>
          </w:tcPr>
          <w:p w:rsidR="00FF35F2" w:rsidRDefault="00FF35F2" w:rsidP="00FF4819">
            <w:r>
              <w:t>0</w:t>
            </w:r>
            <w:r w:rsidR="00FF4819">
              <w:t>.</w:t>
            </w:r>
            <w:r>
              <w:t>500</w:t>
            </w:r>
          </w:p>
        </w:tc>
        <w:tc>
          <w:tcPr>
            <w:tcW w:w="724" w:type="dxa"/>
          </w:tcPr>
          <w:p w:rsidR="00FF35F2" w:rsidRDefault="00FF35F2" w:rsidP="00FF4819">
            <w:r>
              <w:t>1</w:t>
            </w:r>
            <w:r w:rsidR="00FF4819">
              <w:t>.</w:t>
            </w:r>
            <w:r>
              <w:t>000</w:t>
            </w:r>
          </w:p>
        </w:tc>
        <w:tc>
          <w:tcPr>
            <w:tcW w:w="724" w:type="dxa"/>
          </w:tcPr>
          <w:p w:rsidR="00FF35F2" w:rsidRDefault="00FF35F2" w:rsidP="00FF4819">
            <w:r>
              <w:t>1</w:t>
            </w:r>
            <w:r w:rsidR="00FF4819">
              <w:t>.</w:t>
            </w:r>
            <w:r>
              <w:t>526</w:t>
            </w:r>
          </w:p>
        </w:tc>
        <w:tc>
          <w:tcPr>
            <w:tcW w:w="724" w:type="dxa"/>
          </w:tcPr>
          <w:p w:rsidR="00FF35F2" w:rsidRDefault="00FF35F2" w:rsidP="00FF4819">
            <w:r>
              <w:t>1</w:t>
            </w:r>
            <w:r w:rsidR="00FF4819">
              <w:t>.</w:t>
            </w:r>
            <w:r>
              <w:t>989</w:t>
            </w:r>
          </w:p>
        </w:tc>
        <w:tc>
          <w:tcPr>
            <w:tcW w:w="724" w:type="dxa"/>
          </w:tcPr>
          <w:p w:rsidR="00FF35F2" w:rsidRDefault="00FF35F2" w:rsidP="00FF4819">
            <w:r>
              <w:t>2</w:t>
            </w:r>
            <w:r w:rsidR="00FF4819">
              <w:t>.</w:t>
            </w:r>
            <w:r>
              <w:t>971</w:t>
            </w:r>
          </w:p>
        </w:tc>
      </w:tr>
      <w:tr w:rsidR="00FF35F2" w:rsidTr="0030076D">
        <w:trPr>
          <w:trHeight w:val="397"/>
          <w:jc w:val="center"/>
        </w:trPr>
        <w:tc>
          <w:tcPr>
            <w:tcW w:w="2775" w:type="dxa"/>
            <w:shd w:val="clear" w:color="auto" w:fill="D0CECE" w:themeFill="background2" w:themeFillShade="E6"/>
          </w:tcPr>
          <w:p w:rsidR="00FF35F2" w:rsidRDefault="00FF35F2" w:rsidP="00026EF2">
            <m:oMathPara>
              <m:oMath>
                <m:r>
                  <w:rPr>
                    <w:rFonts w:ascii="Cambria Math" w:hAnsi="Cambria Math"/>
                  </w:rPr>
                  <m:t xml:space="preserve">Irate [nA] </m:t>
                </m:r>
              </m:oMath>
            </m:oMathPara>
          </w:p>
        </w:tc>
        <w:tc>
          <w:tcPr>
            <w:tcW w:w="723" w:type="dxa"/>
          </w:tcPr>
          <w:p w:rsidR="00FF35F2" w:rsidRDefault="00FF35F2" w:rsidP="00FF4819">
            <w:r>
              <w:t>0</w:t>
            </w:r>
            <w:r w:rsidR="00FF4819">
              <w:t>.</w:t>
            </w:r>
            <w:r>
              <w:t>221</w:t>
            </w:r>
          </w:p>
        </w:tc>
        <w:tc>
          <w:tcPr>
            <w:tcW w:w="724" w:type="dxa"/>
          </w:tcPr>
          <w:p w:rsidR="00FF35F2" w:rsidRDefault="00FF35F2" w:rsidP="00FF4819">
            <w:r>
              <w:t>0</w:t>
            </w:r>
            <w:r w:rsidR="00FF4819">
              <w:t>.</w:t>
            </w:r>
            <w:r>
              <w:t>162</w:t>
            </w:r>
          </w:p>
        </w:tc>
        <w:tc>
          <w:tcPr>
            <w:tcW w:w="724" w:type="dxa"/>
          </w:tcPr>
          <w:p w:rsidR="00FF35F2" w:rsidRDefault="00FF35F2" w:rsidP="00FF4819">
            <w:r>
              <w:t>0</w:t>
            </w:r>
            <w:r w:rsidR="00FF4819">
              <w:t>.</w:t>
            </w:r>
            <w:r>
              <w:t>130</w:t>
            </w:r>
          </w:p>
        </w:tc>
        <w:tc>
          <w:tcPr>
            <w:tcW w:w="724" w:type="dxa"/>
          </w:tcPr>
          <w:p w:rsidR="00FF35F2" w:rsidRDefault="00FF35F2" w:rsidP="00FF4819">
            <w:r>
              <w:t>0</w:t>
            </w:r>
            <w:r w:rsidR="00FF4819">
              <w:t>.</w:t>
            </w:r>
            <w:r>
              <w:t>108</w:t>
            </w:r>
          </w:p>
        </w:tc>
        <w:tc>
          <w:tcPr>
            <w:tcW w:w="724" w:type="dxa"/>
          </w:tcPr>
          <w:p w:rsidR="00FF35F2" w:rsidRDefault="00FF35F2" w:rsidP="00FF4819">
            <w:r>
              <w:t>0</w:t>
            </w:r>
            <w:r w:rsidR="00FF4819">
              <w:t>.</w:t>
            </w:r>
            <w:r>
              <w:t>094</w:t>
            </w:r>
          </w:p>
        </w:tc>
        <w:tc>
          <w:tcPr>
            <w:tcW w:w="724" w:type="dxa"/>
          </w:tcPr>
          <w:p w:rsidR="00FF35F2" w:rsidRDefault="00FF35F2" w:rsidP="00C32EA9">
            <w:pPr>
              <w:keepNext/>
            </w:pPr>
            <w:r>
              <w:t>0</w:t>
            </w:r>
            <w:r w:rsidR="00FF4819">
              <w:t>.</w:t>
            </w:r>
            <w:r>
              <w:t>072</w:t>
            </w:r>
          </w:p>
        </w:tc>
      </w:tr>
    </w:tbl>
    <w:p w:rsidR="00C32EA9" w:rsidRDefault="00C32EA9" w:rsidP="00C32EA9">
      <w:pPr>
        <w:pStyle w:val="Caption"/>
        <w:jc w:val="center"/>
      </w:pPr>
    </w:p>
    <w:p w:rsidR="00C32EA9" w:rsidRDefault="00C32EA9" w:rsidP="00C32EA9">
      <w:pPr>
        <w:pStyle w:val="Caption"/>
        <w:jc w:val="center"/>
      </w:pPr>
      <w:r>
        <w:t xml:space="preserve">Tabell </w:t>
      </w:r>
      <w:fldSimple w:instr=" SEQ Tabell \* ARABIC ">
        <w:r w:rsidR="00C8543D">
          <w:rPr>
            <w:noProof/>
          </w:rPr>
          <w:t>4</w:t>
        </w:r>
      </w:fldSimple>
      <w:r>
        <w:t xml:space="preserve"> </w:t>
      </w:r>
      <w:r w:rsidRPr="008C477E">
        <w:t xml:space="preserve">viser </w:t>
      </w:r>
      <w:proofErr w:type="spellStart"/>
      <w:r w:rsidRPr="008C477E">
        <w:t>ioneraten</w:t>
      </w:r>
      <w:proofErr w:type="spellEnd"/>
      <w:r w:rsidRPr="008C477E">
        <w:t xml:space="preserve"> målt når tykkelsen på  det ekstra </w:t>
      </w:r>
      <w:r>
        <w:t>kobberfilteret</w:t>
      </w:r>
      <w:r w:rsidRPr="008C477E">
        <w:t xml:space="preserve"> øker,  ved </w:t>
      </w:r>
      <w:r>
        <w:t>220</w:t>
      </w:r>
      <w:r w:rsidRPr="008C477E">
        <w:t xml:space="preserve"> kV spenning, 5 </w:t>
      </w:r>
      <w:proofErr w:type="spellStart"/>
      <w:r w:rsidRPr="008C477E">
        <w:t>mA</w:t>
      </w:r>
      <w:proofErr w:type="spellEnd"/>
      <w:r w:rsidRPr="008C477E">
        <w:t xml:space="preserve"> strøm og med 1.5 mm</w:t>
      </w:r>
      <w:r>
        <w:t xml:space="preserve"> Al + 0.5 mm </w:t>
      </w:r>
      <w:proofErr w:type="spellStart"/>
      <w:r>
        <w:t>Cu</w:t>
      </w:r>
      <w:proofErr w:type="spellEnd"/>
      <w:r>
        <w:t xml:space="preserve"> </w:t>
      </w:r>
      <w:r w:rsidRPr="008C477E">
        <w:t xml:space="preserve"> primærfilter.</w:t>
      </w:r>
    </w:p>
    <w:p w:rsidR="0030076D" w:rsidRDefault="0030076D" w:rsidP="00C32EA9">
      <w:pPr>
        <w:pStyle w:val="Caption"/>
      </w:pPr>
    </w:p>
    <w:p w:rsidR="003E2591" w:rsidRDefault="003E2591" w:rsidP="003E2591">
      <w:pPr>
        <w:rPr>
          <w:rFonts w:eastAsiaTheme="minorEastAsia"/>
        </w:rPr>
      </w:pPr>
      <w:r>
        <w:t>Målingene er plottet i figur (</w:t>
      </w:r>
      <w:r w:rsidR="004D20CC">
        <w:t>10</w:t>
      </w:r>
      <w:r>
        <w:t xml:space="preserve">), </w:t>
      </w:r>
      <w:r w:rsidR="007156FB">
        <w:t>hvor det er gjort en tilpasning av et fjerdegradspolynom med regresjon, hvor</w:t>
      </w:r>
      <w:r>
        <w:t xml:space="preserve"> MSE = </w:t>
      </w:r>
      <m:oMath>
        <m:r>
          <w:rPr>
            <w:rFonts w:ascii="Cambria Math" w:hAnsi="Cambria Math"/>
          </w:rPr>
          <m:t>7.517*</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 xml:space="preserve">. I tilpasningen er halv verdi laget = </w:t>
      </w:r>
      <m:oMath>
        <m:r>
          <w:rPr>
            <w:rFonts w:ascii="Cambria Math" w:eastAsiaTheme="minorEastAsia" w:hAnsi="Cambria Math"/>
          </w:rPr>
          <m:t>1.478 mm</m:t>
        </m:r>
      </m:oMath>
      <w:r>
        <w:rPr>
          <w:rFonts w:eastAsiaTheme="minorEastAsia"/>
        </w:rPr>
        <w:t xml:space="preserve"> og ut i fra målingene er det nærmeste halv verdi laget = </w:t>
      </w:r>
      <m:oMath>
        <m:r>
          <w:rPr>
            <w:rFonts w:ascii="Cambria Math" w:eastAsiaTheme="minorEastAsia" w:hAnsi="Cambria Math"/>
          </w:rPr>
          <m:t>1.526 mm</m:t>
        </m:r>
      </m:oMath>
      <w:r>
        <w:rPr>
          <w:rFonts w:eastAsiaTheme="minorEastAsia"/>
        </w:rPr>
        <w:t>.</w:t>
      </w:r>
    </w:p>
    <w:p w:rsidR="00CF2CD1" w:rsidRDefault="00CF2CD1" w:rsidP="003E2591">
      <w:pPr>
        <w:rPr>
          <w:rFonts w:eastAsiaTheme="minorEastAsia"/>
        </w:rPr>
      </w:pPr>
    </w:p>
    <w:p w:rsidR="00E17974" w:rsidRDefault="00CC6361" w:rsidP="00E17974">
      <w:pPr>
        <w:keepNext/>
        <w:jc w:val="center"/>
      </w:pPr>
      <w:r>
        <w:rPr>
          <w:noProof/>
          <w:lang w:eastAsia="nb-NO"/>
        </w:rPr>
        <w:drawing>
          <wp:inline distT="0" distB="0" distL="0" distR="0">
            <wp:extent cx="3238248" cy="2362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VL_Cu.png"/>
                    <pic:cNvPicPr/>
                  </pic:nvPicPr>
                  <pic:blipFill>
                    <a:blip r:embed="rId13">
                      <a:extLst>
                        <a:ext uri="{28A0092B-C50C-407E-A947-70E740481C1C}">
                          <a14:useLocalDpi xmlns:a14="http://schemas.microsoft.com/office/drawing/2010/main" val="0"/>
                        </a:ext>
                      </a:extLst>
                    </a:blip>
                    <a:stretch>
                      <a:fillRect/>
                    </a:stretch>
                  </pic:blipFill>
                  <pic:spPr>
                    <a:xfrm>
                      <a:off x="0" y="0"/>
                      <a:ext cx="3246159" cy="2367971"/>
                    </a:xfrm>
                    <a:prstGeom prst="rect">
                      <a:avLst/>
                    </a:prstGeom>
                  </pic:spPr>
                </pic:pic>
              </a:graphicData>
            </a:graphic>
          </wp:inline>
        </w:drawing>
      </w:r>
    </w:p>
    <w:p w:rsidR="00E17974" w:rsidRDefault="00E17974" w:rsidP="00E17974">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9</w:t>
      </w:r>
      <w:r w:rsidR="00DC5E7F">
        <w:rPr>
          <w:noProof/>
        </w:rPr>
        <w:fldChar w:fldCharType="end"/>
      </w:r>
      <w:r>
        <w:t xml:space="preserve"> viser målingene av </w:t>
      </w:r>
      <w:proofErr w:type="spellStart"/>
      <w:r>
        <w:t>ioneraten</w:t>
      </w:r>
      <w:proofErr w:type="spellEnd"/>
      <w:r>
        <w:t xml:space="preserve"> som funksjon av ekstra kobberfilter tykkelse. Dette er så tilpasset og brukt til å finne halv verdi laget.</w:t>
      </w:r>
    </w:p>
    <w:p w:rsidR="00A00376" w:rsidRDefault="00A00376" w:rsidP="00CC6361"/>
    <w:p w:rsidR="00E73821" w:rsidRDefault="00E73821" w:rsidP="00E73821">
      <w:r>
        <w:t xml:space="preserve">Videre brukes HVL til å finne den effektive attenuasjons-koeffisienten, </w:t>
      </w:r>
      <m:oMath>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=0.523</m:t>
        </m:r>
      </m:oMath>
      <w:r>
        <w:rPr>
          <w:rFonts w:eastAsiaTheme="minorEastAsia"/>
        </w:rPr>
        <w:t xml:space="preserve"> ved ligning (</w:t>
      </w:r>
      <w:r w:rsidR="004D20CC">
        <w:rPr>
          <w:rFonts w:eastAsiaTheme="minorEastAsia"/>
        </w:rPr>
        <w:t>4</w:t>
      </w:r>
      <w:r>
        <w:rPr>
          <w:rFonts w:eastAsiaTheme="minorEastAsia"/>
        </w:rPr>
        <w:t>)</w:t>
      </w:r>
      <w:r>
        <w:t>. I figur (</w:t>
      </w:r>
      <w:r w:rsidR="00932E75">
        <w:t>10</w:t>
      </w:r>
      <w:r>
        <w:t xml:space="preserve">) sammenlignes </w:t>
      </w:r>
      <m:oMath>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eff</m:t>
            </m:r>
          </m:sub>
        </m:sSub>
      </m:oMath>
      <w:r>
        <w:rPr>
          <w:rFonts w:eastAsiaTheme="minorEastAsia"/>
        </w:rPr>
        <w:t xml:space="preserve"> </w:t>
      </w:r>
      <w:r>
        <w:t xml:space="preserve">med en gitt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Al</m:t>
            </m:r>
          </m:sub>
        </m:sSub>
      </m:oMath>
      <w:r>
        <w:t>.  Dette gir at den effektive energien er 90 keV.</w:t>
      </w:r>
    </w:p>
    <w:p w:rsidR="00E73821" w:rsidRDefault="00E73821" w:rsidP="00E73821"/>
    <w:p w:rsidR="004D20CC" w:rsidRDefault="0071028D" w:rsidP="004D20CC">
      <w:pPr>
        <w:keepNext/>
        <w:jc w:val="center"/>
      </w:pPr>
      <w:r>
        <w:rPr>
          <w:noProof/>
          <w:lang w:eastAsia="nb-NO"/>
        </w:rPr>
        <w:lastRenderedPageBreak/>
        <w:drawing>
          <wp:inline distT="0" distB="0" distL="0" distR="0">
            <wp:extent cx="3902925" cy="2381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fektiv_mu_cu.png"/>
                    <pic:cNvPicPr/>
                  </pic:nvPicPr>
                  <pic:blipFill>
                    <a:blip r:embed="rId14">
                      <a:extLst>
                        <a:ext uri="{28A0092B-C50C-407E-A947-70E740481C1C}">
                          <a14:useLocalDpi xmlns:a14="http://schemas.microsoft.com/office/drawing/2010/main" val="0"/>
                        </a:ext>
                      </a:extLst>
                    </a:blip>
                    <a:stretch>
                      <a:fillRect/>
                    </a:stretch>
                  </pic:blipFill>
                  <pic:spPr>
                    <a:xfrm>
                      <a:off x="0" y="0"/>
                      <a:ext cx="3929383" cy="2397393"/>
                    </a:xfrm>
                    <a:prstGeom prst="rect">
                      <a:avLst/>
                    </a:prstGeom>
                  </pic:spPr>
                </pic:pic>
              </a:graphicData>
            </a:graphic>
          </wp:inline>
        </w:drawing>
      </w:r>
    </w:p>
    <w:p w:rsidR="0071028D" w:rsidRDefault="004D20CC" w:rsidP="004D20CC">
      <w:pPr>
        <w:pStyle w:val="Caption"/>
        <w:jc w:val="center"/>
      </w:pPr>
      <w:r>
        <w:t xml:space="preserve">Figur </w:t>
      </w:r>
      <w:fldSimple w:instr=" SEQ Figur \* ARABIC ">
        <w:r w:rsidR="00C8543D">
          <w:rPr>
            <w:noProof/>
          </w:rPr>
          <w:t>10</w:t>
        </w:r>
      </w:fldSimple>
      <w:r>
        <w:t xml:space="preserve"> viser den effektive energien til HVL verdien funnet for ekstra kobberfilter-tykkelse.</w:t>
      </w:r>
    </w:p>
    <w:p w:rsidR="0071028D" w:rsidRDefault="0071028D" w:rsidP="00CC6361"/>
    <w:p w:rsidR="0071028D" w:rsidRDefault="00A00376" w:rsidP="00CC6361">
      <w:pPr>
        <w:rPr>
          <w:rFonts w:eastAsiaTheme="minorEastAsia"/>
        </w:rPr>
      </w:pPr>
      <w:r>
        <w:t>I figur (</w:t>
      </w:r>
      <w:r w:rsidR="007F35AF">
        <w:t>11</w:t>
      </w:r>
      <w:r>
        <w:t xml:space="preserve">) plottes den naturlige logaritmen til </w:t>
      </w:r>
      <w:proofErr w:type="spellStart"/>
      <w:r>
        <w:t>ione</w:t>
      </w:r>
      <w:r w:rsidR="002A7BCA">
        <w:t>raten</w:t>
      </w:r>
      <w:proofErr w:type="spellEnd"/>
      <w:r w:rsidR="002A7BCA">
        <w:t xml:space="preserve">. Plottet tilpasses med et </w:t>
      </w:r>
      <w:r>
        <w:t xml:space="preserve">førstegradspolynom, men følger ikke </w:t>
      </w:r>
      <w:r w:rsidR="002A7BCA">
        <w:t xml:space="preserve">målingene. Tilpasningen har </w:t>
      </w:r>
      <w:r>
        <w:t xml:space="preserve">en MSE = </w:t>
      </w:r>
      <m:oMath>
        <m:r>
          <w:rPr>
            <w:rFonts w:ascii="Cambria Math" w:hAnsi="Cambria Math"/>
          </w:rPr>
          <m:t>5.070</m:t>
        </m:r>
      </m:oMath>
      <w:r>
        <w:rPr>
          <w:rFonts w:eastAsiaTheme="minorEastAsia"/>
        </w:rPr>
        <w:t>.</w:t>
      </w:r>
    </w:p>
    <w:p w:rsidR="000D350B" w:rsidRDefault="000D350B" w:rsidP="00CC6361">
      <w:pPr>
        <w:rPr>
          <w:rFonts w:eastAsiaTheme="minorEastAsia"/>
        </w:rPr>
      </w:pPr>
    </w:p>
    <w:p w:rsidR="00D77944" w:rsidRDefault="00BD4EB0" w:rsidP="00D77944">
      <w:pPr>
        <w:keepNext/>
        <w:jc w:val="center"/>
      </w:pPr>
      <w:r>
        <w:rPr>
          <w:noProof/>
          <w:lang w:eastAsia="nb-NO"/>
        </w:rPr>
        <w:drawing>
          <wp:inline distT="0" distB="0" distL="0" distR="0">
            <wp:extent cx="3043963" cy="22098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_Cu.png"/>
                    <pic:cNvPicPr/>
                  </pic:nvPicPr>
                  <pic:blipFill>
                    <a:blip r:embed="rId15">
                      <a:extLst>
                        <a:ext uri="{28A0092B-C50C-407E-A947-70E740481C1C}">
                          <a14:useLocalDpi xmlns:a14="http://schemas.microsoft.com/office/drawing/2010/main" val="0"/>
                        </a:ext>
                      </a:extLst>
                    </a:blip>
                    <a:stretch>
                      <a:fillRect/>
                    </a:stretch>
                  </pic:blipFill>
                  <pic:spPr>
                    <a:xfrm>
                      <a:off x="0" y="0"/>
                      <a:ext cx="3059847" cy="2221331"/>
                    </a:xfrm>
                    <a:prstGeom prst="rect">
                      <a:avLst/>
                    </a:prstGeom>
                  </pic:spPr>
                </pic:pic>
              </a:graphicData>
            </a:graphic>
          </wp:inline>
        </w:drawing>
      </w:r>
    </w:p>
    <w:p w:rsidR="00AC788F" w:rsidRDefault="00D77944" w:rsidP="00AC788F">
      <w:pPr>
        <w:pStyle w:val="Caption"/>
        <w:jc w:val="center"/>
      </w:pPr>
      <w:r>
        <w:t xml:space="preserve">Figur </w:t>
      </w:r>
      <w:r w:rsidR="00DC5E7F">
        <w:rPr>
          <w:noProof/>
        </w:rPr>
        <w:fldChar w:fldCharType="begin"/>
      </w:r>
      <w:r w:rsidR="00DC5E7F">
        <w:rPr>
          <w:noProof/>
        </w:rPr>
        <w:instrText xml:space="preserve"> SEQ Figur \* ARABIC </w:instrText>
      </w:r>
      <w:r w:rsidR="00DC5E7F">
        <w:rPr>
          <w:noProof/>
        </w:rPr>
        <w:fldChar w:fldCharType="separate"/>
      </w:r>
      <w:r w:rsidR="00C8543D">
        <w:rPr>
          <w:noProof/>
        </w:rPr>
        <w:t>11</w:t>
      </w:r>
      <w:r w:rsidR="00DC5E7F">
        <w:rPr>
          <w:noProof/>
        </w:rPr>
        <w:fldChar w:fldCharType="end"/>
      </w:r>
      <w:r>
        <w:t xml:space="preserve"> viser den naturlige logaritmen av </w:t>
      </w:r>
      <w:proofErr w:type="spellStart"/>
      <w:r>
        <w:t>ioneraten</w:t>
      </w:r>
      <w:proofErr w:type="spellEnd"/>
      <w:r>
        <w:t xml:space="preserve"> som funksjon ekstra kobberfilter-tykkelse.</w:t>
      </w:r>
    </w:p>
    <w:p w:rsidR="004C059E" w:rsidRDefault="004C059E" w:rsidP="00B76050"/>
    <w:p w:rsidR="00737AB2" w:rsidRDefault="00737AB2" w:rsidP="00B76050">
      <w:r>
        <w:t>Dosen til luft er gitt som</w:t>
      </w:r>
    </w:p>
    <w:p w:rsidR="00737AB2" w:rsidRDefault="00737AB2" w:rsidP="00B76050">
      <w:pPr>
        <w:rPr>
          <w:rFonts w:eastAsiaTheme="minorEastAsia"/>
        </w:rPr>
      </w:pPr>
      <w:r>
        <w:tab/>
      </w:r>
      <m:oMath>
        <m:sSub>
          <m:sSubPr>
            <m:ctrlPr>
              <w:rPr>
                <w:rFonts w:ascii="Cambria Math" w:hAnsi="Cambria Math"/>
                <w:i/>
              </w:rPr>
            </m:ctrlPr>
          </m:sSubPr>
          <m:e>
            <m:r>
              <w:rPr>
                <w:rFonts w:ascii="Cambria Math" w:hAnsi="Cambria Math"/>
              </w:rPr>
              <m:t>D</m:t>
            </m:r>
          </m:e>
          <m:sub>
            <m:r>
              <w:rPr>
                <w:rFonts w:ascii="Cambria Math" w:hAnsi="Cambria Math"/>
              </w:rPr>
              <m:t>air</m:t>
            </m:r>
          </m:sub>
        </m:s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D,air</m:t>
            </m:r>
          </m:sub>
        </m:sSub>
      </m:oMath>
    </w:p>
    <w:p w:rsidR="002106E5" w:rsidRDefault="00737AB2" w:rsidP="00B76050">
      <w:pPr>
        <w:rPr>
          <w:rFonts w:eastAsiaTheme="minorEastAsia"/>
        </w:rPr>
      </w:pPr>
      <w:r>
        <w:rPr>
          <w:rFonts w:eastAsiaTheme="minorEastAsia"/>
        </w:rPr>
        <w:t xml:space="preserve">Hvor M er målingene og </w:t>
      </w: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eastAsiaTheme="minorEastAsia" w:hAnsi="Cambria Math"/>
          </w:rPr>
          <m:t>=43.4 mGy/nC</m:t>
        </m:r>
      </m:oMath>
      <w:r>
        <w:rPr>
          <w:rFonts w:eastAsiaTheme="minorEastAsia"/>
        </w:rPr>
        <w:t xml:space="preserve">. Dette kan brukes til å finne ut den </w:t>
      </w:r>
      <w:r w:rsidR="00924A2E">
        <w:rPr>
          <w:rFonts w:eastAsiaTheme="minorEastAsia"/>
        </w:rPr>
        <w:t>absorberte</w:t>
      </w:r>
      <w:r>
        <w:rPr>
          <w:rFonts w:eastAsiaTheme="minorEastAsia"/>
        </w:rPr>
        <w:t xml:space="preserve"> dosen til luft for 100 kV spenning, 5 </w:t>
      </w:r>
      <w:proofErr w:type="spellStart"/>
      <w:r>
        <w:rPr>
          <w:rFonts w:eastAsiaTheme="minorEastAsia"/>
        </w:rPr>
        <w:t>mA</w:t>
      </w:r>
      <w:proofErr w:type="spellEnd"/>
      <w:r>
        <w:rPr>
          <w:rFonts w:eastAsiaTheme="minorEastAsia"/>
        </w:rPr>
        <w:t xml:space="preserve"> strøm med 1.5 mm Al primærfilter. Bruk</w:t>
      </w:r>
      <w:r w:rsidR="00924A2E">
        <w:rPr>
          <w:rFonts w:eastAsiaTheme="minorEastAsia"/>
        </w:rPr>
        <w:t>er så resultatet målt tidligere i tabell (3).</w:t>
      </w:r>
    </w:p>
    <w:p w:rsidR="00737AB2" w:rsidRPr="002106E5" w:rsidRDefault="00D07B4C" w:rsidP="002106E5">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Al,air</m:t>
              </m:r>
            </m:sub>
          </m:sSub>
          <m:r>
            <w:rPr>
              <w:rFonts w:ascii="Cambria Math" w:hAnsi="Cambria Math"/>
            </w:rPr>
            <m:t xml:space="preserve">=0.157 </m:t>
          </m:r>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s</m:t>
                  </m:r>
                </m:den>
              </m:f>
            </m:e>
          </m:d>
          <m:r>
            <w:rPr>
              <w:rFonts w:ascii="Cambria Math" w:hAnsi="Cambria Math"/>
            </w:rPr>
            <m:t>*43.4</m:t>
          </m:r>
          <m:f>
            <m:fPr>
              <m:ctrlPr>
                <w:rPr>
                  <w:rFonts w:ascii="Cambria Math" w:hAnsi="Cambria Math"/>
                  <w:i/>
                </w:rPr>
              </m:ctrlPr>
            </m:fPr>
            <m:num>
              <m:r>
                <w:rPr>
                  <w:rFonts w:ascii="Cambria Math" w:hAnsi="Cambria Math"/>
                </w:rPr>
                <m:t>mGy</m:t>
              </m:r>
            </m:num>
            <m:den>
              <m:r>
                <w:rPr>
                  <w:rFonts w:ascii="Cambria Math" w:hAnsi="Cambria Math"/>
                </w:rPr>
                <m:t>nC</m:t>
              </m:r>
            </m:den>
          </m:f>
          <m:r>
            <w:rPr>
              <w:rFonts w:ascii="Cambria Math" w:hAnsi="Cambria Math"/>
            </w:rPr>
            <m:t>=6.8</m:t>
          </m:r>
          <m:f>
            <m:fPr>
              <m:ctrlPr>
                <w:rPr>
                  <w:rFonts w:ascii="Cambria Math" w:hAnsi="Cambria Math"/>
                  <w:i/>
                </w:rPr>
              </m:ctrlPr>
            </m:fPr>
            <m:num>
              <m:r>
                <w:rPr>
                  <w:rFonts w:ascii="Cambria Math" w:hAnsi="Cambria Math"/>
                </w:rPr>
                <m:t>mGy</m:t>
              </m:r>
            </m:num>
            <m:den>
              <m:r>
                <w:rPr>
                  <w:rFonts w:ascii="Cambria Math" w:hAnsi="Cambria Math"/>
                </w:rPr>
                <m:t>s</m:t>
              </m:r>
            </m:den>
          </m:f>
        </m:oMath>
      </m:oMathPara>
    </w:p>
    <w:p w:rsidR="002106E5" w:rsidRDefault="002106E5" w:rsidP="00B76050">
      <w:r>
        <w:t xml:space="preserve">Det samme gjøres for 220 kV spenning, 5 </w:t>
      </w:r>
      <w:proofErr w:type="spellStart"/>
      <w:r>
        <w:t>mA</w:t>
      </w:r>
      <w:proofErr w:type="spellEnd"/>
      <w:r>
        <w:t xml:space="preserve"> strøm og 1.5 mm Al + 0.5 </w:t>
      </w:r>
      <w:proofErr w:type="spellStart"/>
      <w:r>
        <w:t>Cu</w:t>
      </w:r>
      <w:proofErr w:type="spellEnd"/>
      <w:r>
        <w:t xml:space="preserve"> primærfilter. Bruker også måleresultatet fra tidligere</w:t>
      </w:r>
      <w:r w:rsidR="00FF778C">
        <w:t xml:space="preserve"> i tabell (4).</w:t>
      </w:r>
    </w:p>
    <w:p w:rsidR="002106E5" w:rsidRPr="002106E5" w:rsidRDefault="00D07B4C" w:rsidP="002106E5">
      <w:pPr>
        <w:ind w:left="708" w:firstLine="708"/>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Al+Cu,air</m:t>
              </m:r>
            </m:sub>
          </m:sSub>
          <m:r>
            <w:rPr>
              <w:rFonts w:ascii="Cambria Math" w:hAnsi="Cambria Math"/>
            </w:rPr>
            <m:t xml:space="preserve">=0.221 </m:t>
          </m:r>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s</m:t>
                  </m:r>
                </m:den>
              </m:f>
            </m:e>
          </m:d>
          <m:r>
            <w:rPr>
              <w:rFonts w:ascii="Cambria Math" w:hAnsi="Cambria Math"/>
            </w:rPr>
            <m:t>*43.4</m:t>
          </m:r>
          <m:f>
            <m:fPr>
              <m:ctrlPr>
                <w:rPr>
                  <w:rFonts w:ascii="Cambria Math" w:hAnsi="Cambria Math"/>
                  <w:i/>
                </w:rPr>
              </m:ctrlPr>
            </m:fPr>
            <m:num>
              <m:r>
                <w:rPr>
                  <w:rFonts w:ascii="Cambria Math" w:hAnsi="Cambria Math"/>
                </w:rPr>
                <m:t>mGy</m:t>
              </m:r>
            </m:num>
            <m:den>
              <m:r>
                <w:rPr>
                  <w:rFonts w:ascii="Cambria Math" w:hAnsi="Cambria Math"/>
                </w:rPr>
                <m:t>nC</m:t>
              </m:r>
            </m:den>
          </m:f>
          <m:r>
            <w:rPr>
              <w:rFonts w:ascii="Cambria Math" w:hAnsi="Cambria Math"/>
            </w:rPr>
            <m:t>=9.6</m:t>
          </m:r>
          <m:f>
            <m:fPr>
              <m:ctrlPr>
                <w:rPr>
                  <w:rFonts w:ascii="Cambria Math" w:hAnsi="Cambria Math"/>
                  <w:i/>
                </w:rPr>
              </m:ctrlPr>
            </m:fPr>
            <m:num>
              <m:r>
                <w:rPr>
                  <w:rFonts w:ascii="Cambria Math" w:hAnsi="Cambria Math"/>
                </w:rPr>
                <m:t>mGy</m:t>
              </m:r>
            </m:num>
            <m:den>
              <m:r>
                <w:rPr>
                  <w:rFonts w:ascii="Cambria Math" w:hAnsi="Cambria Math"/>
                </w:rPr>
                <m:t>s</m:t>
              </m:r>
            </m:den>
          </m:f>
        </m:oMath>
      </m:oMathPara>
    </w:p>
    <w:p w:rsidR="003542CC" w:rsidRDefault="003542CC" w:rsidP="00827F40"/>
    <w:p w:rsidR="00F24EA1" w:rsidRPr="00B01EB1" w:rsidRDefault="00F24EA1" w:rsidP="00827F40"/>
    <w:p w:rsidR="00B01EB1" w:rsidRDefault="00B01EB1" w:rsidP="00B01EB1">
      <w:pPr>
        <w:rPr>
          <w:b/>
          <w:sz w:val="28"/>
          <w:szCs w:val="28"/>
        </w:rPr>
      </w:pPr>
      <w:r>
        <w:rPr>
          <w:b/>
          <w:sz w:val="28"/>
          <w:szCs w:val="28"/>
        </w:rPr>
        <w:t>5. Diskusjon</w:t>
      </w:r>
    </w:p>
    <w:p w:rsidR="0014339C" w:rsidRDefault="00261C97" w:rsidP="00B01EB1">
      <w:r>
        <w:t>I del en</w:t>
      </w:r>
      <w:r w:rsidR="00BC1BE2">
        <w:t xml:space="preserve"> </w:t>
      </w:r>
      <w:r>
        <w:t xml:space="preserve">ble </w:t>
      </w:r>
      <w:proofErr w:type="spellStart"/>
      <w:r w:rsidR="00BC1BE2">
        <w:t>ionerate</w:t>
      </w:r>
      <w:r>
        <w:t>n</w:t>
      </w:r>
      <w:proofErr w:type="spellEnd"/>
      <w:r>
        <w:t xml:space="preserve"> målt</w:t>
      </w:r>
      <w:r w:rsidR="00BC1BE2">
        <w:t xml:space="preserve"> som funksjon av strømmen over katoden</w:t>
      </w:r>
      <w:r w:rsidR="00701B09">
        <w:t>, se figur (</w:t>
      </w:r>
      <w:r w:rsidR="00CE402F">
        <w:t>5</w:t>
      </w:r>
      <w:r w:rsidR="00701B09">
        <w:t>). Når strømmen over katoden økes</w:t>
      </w:r>
      <w:r>
        <w:t>, vokser</w:t>
      </w:r>
      <w:r w:rsidR="00701B09">
        <w:t xml:space="preserve"> antall</w:t>
      </w:r>
      <w:r>
        <w:t>et</w:t>
      </w:r>
      <w:r w:rsidR="00701B09">
        <w:t xml:space="preserve"> elektroner som går igjennom </w:t>
      </w:r>
      <w:r>
        <w:t xml:space="preserve">katoden </w:t>
      </w:r>
      <w:r w:rsidR="00701B09">
        <w:t>per tid</w:t>
      </w:r>
      <w:r>
        <w:t>. D</w:t>
      </w:r>
      <w:r w:rsidR="00701B09">
        <w:t xml:space="preserve">en </w:t>
      </w:r>
      <w:r>
        <w:t>blir</w:t>
      </w:r>
      <w:r w:rsidR="00701B09">
        <w:t xml:space="preserve"> varmere og frigjøre flere elektroner</w:t>
      </w:r>
      <w:r>
        <w:t xml:space="preserve"> som akselereres over røntgenrøret mot target</w:t>
      </w:r>
      <w:r w:rsidR="00701B09">
        <w:t>.</w:t>
      </w:r>
      <w:r w:rsidR="00361FB8">
        <w:t xml:space="preserve"> Det forventes</w:t>
      </w:r>
      <w:r w:rsidR="00976903">
        <w:t xml:space="preserve"> at antall elektroner frigjort</w:t>
      </w:r>
      <w:r w:rsidR="00361FB8">
        <w:t xml:space="preserve"> øker </w:t>
      </w:r>
      <w:r w:rsidR="00AD6E4B">
        <w:t xml:space="preserve">lineært med </w:t>
      </w:r>
      <w:r w:rsidR="00361FB8">
        <w:t>intensiteten.</w:t>
      </w:r>
      <w:r w:rsidR="00701B09">
        <w:t xml:space="preserve"> Det vi observerer i figur (</w:t>
      </w:r>
      <w:r w:rsidR="00CE402F">
        <w:t>5</w:t>
      </w:r>
      <w:r w:rsidR="00701B09">
        <w:t xml:space="preserve">) er at </w:t>
      </w:r>
      <w:proofErr w:type="spellStart"/>
      <w:r w:rsidR="00701B09">
        <w:t>ioneraten</w:t>
      </w:r>
      <w:proofErr w:type="spellEnd"/>
      <w:r w:rsidR="00701B09">
        <w:t xml:space="preserve"> er proporsjonal med strømme</w:t>
      </w:r>
      <w:r w:rsidR="00361FB8">
        <w:t>n over katoden</w:t>
      </w:r>
      <w:r w:rsidR="00701B09">
        <w:t xml:space="preserve">, hvor </w:t>
      </w:r>
      <w:proofErr w:type="spellStart"/>
      <w:r w:rsidR="00701B09">
        <w:t>ioneraten</w:t>
      </w:r>
      <w:proofErr w:type="spellEnd"/>
      <w:r w:rsidR="00701B09">
        <w:t xml:space="preserve"> øker med 0.014 </w:t>
      </w:r>
      <w:proofErr w:type="spellStart"/>
      <w:r w:rsidR="00701B09">
        <w:t>mA</w:t>
      </w:r>
      <w:proofErr w:type="spellEnd"/>
      <w:r w:rsidR="00701B09">
        <w:t xml:space="preserve"> per </w:t>
      </w:r>
      <w:proofErr w:type="spellStart"/>
      <w:r w:rsidR="00701B09">
        <w:t>milliampere</w:t>
      </w:r>
      <w:proofErr w:type="spellEnd"/>
      <w:r w:rsidR="00701B09">
        <w:t xml:space="preserve"> man øker katodestrømmen.</w:t>
      </w:r>
      <w:r w:rsidR="00361FB8">
        <w:t xml:space="preserve"> </w:t>
      </w:r>
      <w:r w:rsidR="00E22D12">
        <w:t xml:space="preserve">Det stemmer </w:t>
      </w:r>
      <w:r w:rsidR="002208AF">
        <w:t>overens</w:t>
      </w:r>
      <w:r w:rsidR="00E22D12">
        <w:t xml:space="preserve"> med det som forventes.</w:t>
      </w:r>
    </w:p>
    <w:p w:rsidR="00C869A3" w:rsidRDefault="00C869A3" w:rsidP="00B01EB1"/>
    <w:p w:rsidR="001427E1" w:rsidRDefault="00C869A3" w:rsidP="00B01EB1">
      <w:r>
        <w:t>I del to</w:t>
      </w:r>
      <w:r w:rsidR="00CE1CDC">
        <w:t xml:space="preserve"> ble </w:t>
      </w:r>
      <w:proofErr w:type="spellStart"/>
      <w:r w:rsidR="00CE1CDC">
        <w:t>ioneraten</w:t>
      </w:r>
      <w:proofErr w:type="spellEnd"/>
      <w:r w:rsidR="00CE1CDC">
        <w:t xml:space="preserve"> målt som f</w:t>
      </w:r>
      <w:r w:rsidR="00CE402F">
        <w:t>unksjon av spenningen, figur (6</w:t>
      </w:r>
      <w:r w:rsidR="00CE1CDC">
        <w:t>).</w:t>
      </w:r>
      <w:r w:rsidR="001427E1">
        <w:t xml:space="preserve"> Resultatet var en ikke lineær funksjon, hvor den beste </w:t>
      </w:r>
      <w:r w:rsidR="00235572">
        <w:t>polynom-</w:t>
      </w:r>
      <w:r w:rsidR="001427E1">
        <w:t>tilpasningen var et annengradspolynom.</w:t>
      </w:r>
      <w:r w:rsidR="00874E96">
        <w:t xml:space="preserve"> Dosen til luft er proporsjonal med </w:t>
      </w:r>
      <w:proofErr w:type="spellStart"/>
      <w:r w:rsidR="00874E96">
        <w:t>ioneraten</w:t>
      </w:r>
      <w:proofErr w:type="spellEnd"/>
      <w:r w:rsidR="00874E96">
        <w:t xml:space="preserve"> og er gitt som</w:t>
      </w:r>
    </w:p>
    <w:p w:rsidR="00874E96" w:rsidRDefault="00874E96" w:rsidP="00B01EB1">
      <w:pPr>
        <w:rPr>
          <w:rFonts w:eastAsiaTheme="minorEastAsia"/>
        </w:rPr>
      </w:pPr>
      <w:r>
        <w:tab/>
      </w:r>
      <m:oMath>
        <m:sSub>
          <m:sSubPr>
            <m:ctrlPr>
              <w:rPr>
                <w:rFonts w:ascii="Cambria Math" w:hAnsi="Cambria Math"/>
                <w:i/>
              </w:rPr>
            </m:ctrlPr>
          </m:sSubPr>
          <m:e>
            <m:r>
              <w:rPr>
                <w:rFonts w:ascii="Cambria Math" w:hAnsi="Cambria Math"/>
              </w:rPr>
              <m:t>D</m:t>
            </m:r>
          </m:e>
          <m:sub>
            <m:r>
              <w:rPr>
                <w:rFonts w:ascii="Cambria Math" w:hAnsi="Cambria Math"/>
              </w:rPr>
              <m:t>air</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sup>
          <m:e>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air</m:t>
                </m:r>
              </m:sub>
            </m:sSub>
            <m:r>
              <w:rPr>
                <w:rFonts w:ascii="Cambria Math" w:hAnsi="Cambria Math"/>
              </w:rPr>
              <m:t xml:space="preserve"> d(hν)</m:t>
            </m:r>
          </m:e>
        </m:nary>
      </m:oMath>
    </w:p>
    <w:p w:rsidR="004523FB" w:rsidRDefault="009F7723" w:rsidP="00B01EB1">
      <w:r>
        <w:t>Og i</w:t>
      </w:r>
      <w:r w:rsidR="004523FB">
        <w:t xml:space="preserve"> ligning (</w:t>
      </w:r>
      <w:r w:rsidR="00CE402F">
        <w:t>6</w:t>
      </w:r>
      <w:r w:rsidR="004523FB">
        <w:t xml:space="preserve">) </w:t>
      </w:r>
      <w:r w:rsidR="00CE402F">
        <w:t>ble det funnet</w:t>
      </w:r>
      <w:r w:rsidR="004523FB">
        <w:t xml:space="preserve"> at den totale energien fra strålingskilden ved </w:t>
      </w:r>
      <w:r w:rsidR="00FA6B8E">
        <w:t>K</w:t>
      </w:r>
      <w:r w:rsidR="004523FB">
        <w:t xml:space="preserve">ramers spektrum er gitt som </w:t>
      </w:r>
    </w:p>
    <w:p w:rsidR="004523FB" w:rsidRDefault="004523FB" w:rsidP="00B01EB1">
      <w:pPr>
        <w:rPr>
          <w:rFonts w:eastAsiaTheme="minorEastAsia"/>
        </w:rPr>
      </w:pPr>
      <w:r>
        <w:tab/>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KZ</m:t>
        </m:r>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oMath>
    </w:p>
    <w:p w:rsidR="004523FB" w:rsidRDefault="008D042C" w:rsidP="00B01EB1">
      <w:r>
        <w:rPr>
          <w:rFonts w:eastAsiaTheme="minorEastAsia"/>
        </w:rPr>
        <w:t>Hvor den øker som en annengradsfunksjon.</w:t>
      </w:r>
      <w:r w:rsidR="00FF6EE4">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e>
            </m:d>
          </m:e>
          <m:sub>
            <m:r>
              <w:rPr>
                <w:rFonts w:ascii="Cambria Math" w:eastAsiaTheme="minorEastAsia" w:hAnsi="Cambria Math"/>
              </w:rPr>
              <m:t>air</m:t>
            </m:r>
          </m:sub>
        </m:sSub>
      </m:oMath>
      <w:r w:rsidR="00FF6EE4">
        <w:rPr>
          <w:rFonts w:eastAsiaTheme="minorEastAsia"/>
        </w:rPr>
        <w:t xml:space="preserve"> er vist i figur (</w:t>
      </w:r>
      <w:r w:rsidR="00C1652D">
        <w:rPr>
          <w:rFonts w:eastAsiaTheme="minorEastAsia"/>
        </w:rPr>
        <w:t>3</w:t>
      </w:r>
      <w:r w:rsidR="00FF6EE4">
        <w:rPr>
          <w:rFonts w:eastAsiaTheme="minorEastAsia"/>
        </w:rPr>
        <w:t>) i teori delen.</w:t>
      </w:r>
      <w:r w:rsidR="00B8644A">
        <w:rPr>
          <w:rFonts w:eastAsiaTheme="minorEastAsia"/>
        </w:rPr>
        <w:t xml:space="preserve"> Den avtar kraftig frem til</w:t>
      </w:r>
      <w:r w:rsidR="00E54367">
        <w:rPr>
          <w:rFonts w:eastAsiaTheme="minorEastAsia"/>
        </w:rPr>
        <w:t xml:space="preserve"> </w:t>
      </w:r>
      <w:r w:rsidR="00B8644A">
        <w:rPr>
          <w:rFonts w:eastAsiaTheme="minorEastAsia"/>
        </w:rPr>
        <w:t xml:space="preserve">ca. 80 </w:t>
      </w:r>
      <w:proofErr w:type="spellStart"/>
      <w:r w:rsidR="00B8644A">
        <w:rPr>
          <w:rFonts w:eastAsiaTheme="minorEastAsia"/>
        </w:rPr>
        <w:t>keV</w:t>
      </w:r>
      <w:proofErr w:type="spellEnd"/>
      <w:r w:rsidR="00B8644A">
        <w:rPr>
          <w:rFonts w:eastAsiaTheme="minorEastAsia"/>
        </w:rPr>
        <w:t xml:space="preserve"> og øker svakt fra 90 </w:t>
      </w:r>
      <w:proofErr w:type="spellStart"/>
      <w:r w:rsidR="00B8644A">
        <w:rPr>
          <w:rFonts w:eastAsiaTheme="minorEastAsia"/>
        </w:rPr>
        <w:t>keV</w:t>
      </w:r>
      <w:proofErr w:type="spellEnd"/>
      <w:r w:rsidR="00B8644A">
        <w:rPr>
          <w:rFonts w:eastAsiaTheme="minorEastAsia"/>
        </w:rPr>
        <w:t xml:space="preserve"> til 200 </w:t>
      </w:r>
      <w:proofErr w:type="spellStart"/>
      <w:r w:rsidR="00B8644A">
        <w:rPr>
          <w:rFonts w:eastAsiaTheme="minorEastAsia"/>
        </w:rPr>
        <w:t>keV</w:t>
      </w:r>
      <w:proofErr w:type="spellEnd"/>
      <w:r w:rsidR="000959D8">
        <w:rPr>
          <w:rFonts w:eastAsiaTheme="minorEastAsia"/>
        </w:rPr>
        <w:t xml:space="preserve">. Produktet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air</m:t>
            </m:r>
          </m:sub>
        </m:sSub>
      </m:oMath>
      <w:r w:rsidR="000959D8">
        <w:rPr>
          <w:rFonts w:eastAsiaTheme="minorEastAsia"/>
        </w:rPr>
        <w:t xml:space="preserve"> vil derfor øke raskere for lave energier</w:t>
      </w:r>
      <w:r w:rsidR="00D82D92">
        <w:rPr>
          <w:rFonts w:eastAsiaTheme="minorEastAsia"/>
        </w:rPr>
        <w:t xml:space="preserve">, når maksimal energien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max</m:t>
            </m:r>
          </m:sub>
        </m:sSub>
      </m:oMath>
      <w:r w:rsidR="00BB12C5">
        <w:rPr>
          <w:rFonts w:eastAsiaTheme="minorEastAsia"/>
        </w:rPr>
        <w:t xml:space="preserve"> økes</w:t>
      </w:r>
      <w:r w:rsidR="00D82D92">
        <w:rPr>
          <w:rFonts w:eastAsiaTheme="minorEastAsia"/>
        </w:rPr>
        <w:t>,</w:t>
      </w:r>
      <w:r w:rsidR="000959D8">
        <w:rPr>
          <w:rFonts w:eastAsiaTheme="minorEastAsia"/>
        </w:rPr>
        <w:t xml:space="preserve"> grunnet 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en</m:t>
                        </m:r>
                      </m:sub>
                    </m:sSub>
                  </m:num>
                  <m:den>
                    <m:r>
                      <w:rPr>
                        <w:rFonts w:ascii="Cambria Math" w:hAnsi="Cambria Math"/>
                      </w:rPr>
                      <m:t>ρ</m:t>
                    </m:r>
                  </m:den>
                </m:f>
              </m:e>
            </m:d>
          </m:e>
          <m:sub>
            <m:r>
              <w:rPr>
                <w:rFonts w:ascii="Cambria Math" w:hAnsi="Cambria Math"/>
              </w:rPr>
              <m:t>air</m:t>
            </m:r>
          </m:sub>
        </m:sSub>
      </m:oMath>
      <w:r w:rsidR="00E6355D">
        <w:rPr>
          <w:rFonts w:eastAsiaTheme="minorEastAsia"/>
        </w:rPr>
        <w:t xml:space="preserve"> er større for lave foton-energier</w:t>
      </w:r>
      <w:r w:rsidR="00220BA2">
        <w:rPr>
          <w:rFonts w:eastAsiaTheme="minorEastAsia"/>
        </w:rPr>
        <w:t>.</w:t>
      </w:r>
      <w:r w:rsidR="00D82D92">
        <w:rPr>
          <w:rFonts w:eastAsiaTheme="minorEastAsia"/>
        </w:rPr>
        <w:t xml:space="preserve"> </w:t>
      </w:r>
      <w:r w:rsidR="00A11B7A">
        <w:rPr>
          <w:rFonts w:eastAsiaTheme="minorEastAsia"/>
        </w:rPr>
        <w:t xml:space="preserve">Siden dosen </w:t>
      </w:r>
      <m:oMath>
        <m:sSub>
          <m:sSubPr>
            <m:ctrlPr>
              <w:rPr>
                <w:rFonts w:ascii="Cambria Math" w:hAnsi="Cambria Math"/>
                <w:i/>
              </w:rPr>
            </m:ctrlPr>
          </m:sSubPr>
          <m:e>
            <m:r>
              <w:rPr>
                <w:rFonts w:ascii="Cambria Math" w:hAnsi="Cambria Math"/>
              </w:rPr>
              <m:t>D</m:t>
            </m:r>
          </m:e>
          <m:sub>
            <m:r>
              <w:rPr>
                <w:rFonts w:ascii="Cambria Math" w:hAnsi="Cambria Math"/>
              </w:rPr>
              <m:t>air</m:t>
            </m:r>
          </m:sub>
        </m:sSub>
      </m:oMath>
      <w:r w:rsidR="00A11B7A">
        <w:rPr>
          <w:rFonts w:eastAsiaTheme="minorEastAsia"/>
        </w:rPr>
        <w:t xml:space="preserve"> ca. går som en annengradsfunksjon og er proporsjonal med ioneraten</w:t>
      </w:r>
      <w:r w:rsidR="00322510">
        <w:rPr>
          <w:rFonts w:eastAsiaTheme="minorEastAsia"/>
        </w:rPr>
        <w:t>,</w:t>
      </w:r>
      <w:r w:rsidR="00A11B7A">
        <w:rPr>
          <w:rFonts w:eastAsiaTheme="minorEastAsia"/>
        </w:rPr>
        <w:t xml:space="preserve"> kan det stemme at </w:t>
      </w:r>
      <w:proofErr w:type="spellStart"/>
      <w:r w:rsidR="00A11B7A">
        <w:rPr>
          <w:rFonts w:eastAsiaTheme="minorEastAsia"/>
        </w:rPr>
        <w:t>ioneraten</w:t>
      </w:r>
      <w:proofErr w:type="spellEnd"/>
      <w:r w:rsidR="00A11B7A">
        <w:rPr>
          <w:rFonts w:eastAsiaTheme="minorEastAsia"/>
        </w:rPr>
        <w:t xml:space="preserve"> </w:t>
      </w:r>
      <w:r w:rsidR="00322510">
        <w:rPr>
          <w:rFonts w:eastAsiaTheme="minorEastAsia"/>
        </w:rPr>
        <w:t>målt også går som en annengradsfunksjon.</w:t>
      </w:r>
      <w:r w:rsidR="00A11B7A">
        <w:rPr>
          <w:rFonts w:eastAsiaTheme="minorEastAsia"/>
        </w:rPr>
        <w:t xml:space="preserve"> </w:t>
      </w:r>
    </w:p>
    <w:p w:rsidR="004523FB" w:rsidRDefault="004523FB" w:rsidP="00B01EB1"/>
    <w:p w:rsidR="00B51ED7" w:rsidRDefault="00B959E3" w:rsidP="00B01EB1">
      <w:pPr>
        <w:rPr>
          <w:rFonts w:eastAsiaTheme="minorEastAsia"/>
        </w:rPr>
      </w:pPr>
      <w:r>
        <w:t xml:space="preserve">I eksperiment 3 del en måles </w:t>
      </w:r>
      <w:proofErr w:type="spellStart"/>
      <w:r>
        <w:t>ioneraten</w:t>
      </w:r>
      <w:proofErr w:type="spellEnd"/>
      <w:r>
        <w:t xml:space="preserve"> som funksjon av </w:t>
      </w:r>
      <w:proofErr w:type="spellStart"/>
      <w:r>
        <w:t>aliminiumsfilter</w:t>
      </w:r>
      <w:proofErr w:type="spellEnd"/>
      <w:r>
        <w:t xml:space="preserve">-tykkelse. Målingene tilpasses av et fjerdegradspolynom og gir en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=3.117</m:t>
        </m:r>
        <m:r>
          <w:rPr>
            <w:rFonts w:ascii="Cambria Math" w:eastAsiaTheme="minorEastAsia" w:hAnsi="Cambria Math"/>
          </w:rPr>
          <m:t xml:space="preserve"> mm</m:t>
        </m:r>
      </m:oMath>
      <w:r>
        <w:rPr>
          <w:rFonts w:eastAsiaTheme="minorEastAsia"/>
        </w:rPr>
        <w:t xml:space="preserve">, og målingene gir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=3 mm</m:t>
        </m:r>
      </m:oMath>
      <w:r w:rsidR="00FE4651">
        <w:rPr>
          <w:rFonts w:eastAsiaTheme="minorEastAsia"/>
        </w:rPr>
        <w:t>.</w:t>
      </w:r>
      <w:r w:rsidR="00B51ED7">
        <w:rPr>
          <w:rFonts w:eastAsiaTheme="minorEastAsia"/>
        </w:rPr>
        <w:t xml:space="preserve"> Dette brukes til å finne den effektive energien som er 80 </w:t>
      </w:r>
      <w:proofErr w:type="spellStart"/>
      <w:r w:rsidR="00B51ED7">
        <w:rPr>
          <w:rFonts w:eastAsiaTheme="minorEastAsia"/>
        </w:rPr>
        <w:t>keV</w:t>
      </w:r>
      <w:proofErr w:type="spellEnd"/>
      <w:r w:rsidR="00C1652D">
        <w:rPr>
          <w:rFonts w:eastAsiaTheme="minorEastAsia"/>
        </w:rPr>
        <w:t xml:space="preserve">, for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=3.117</m:t>
        </m:r>
        <m:r>
          <w:rPr>
            <w:rFonts w:ascii="Cambria Math" w:eastAsiaTheme="minorEastAsia" w:hAnsi="Cambria Math"/>
          </w:rPr>
          <m:t xml:space="preserve"> mm</m:t>
        </m:r>
      </m:oMath>
      <w:r w:rsidR="00B51ED7">
        <w:rPr>
          <w:rFonts w:eastAsiaTheme="minorEastAsia"/>
        </w:rPr>
        <w:t xml:space="preserve">. </w:t>
      </w:r>
    </w:p>
    <w:p w:rsidR="00B51ED7" w:rsidRDefault="00B51ED7" w:rsidP="00B51ED7">
      <w:pPr>
        <w:rPr>
          <w:rFonts w:eastAsiaTheme="minorEastAsia"/>
        </w:rPr>
      </w:pPr>
      <w:r>
        <w:rPr>
          <w:rFonts w:eastAsiaTheme="minorEastAsia"/>
        </w:rPr>
        <w:t xml:space="preserve">I del to gjøres det samme med kobberfilter. Dette gir at </w:t>
      </w:r>
      <w:r>
        <w:t xml:space="preserve">Målingene tilpasses av et fjerdegradspolynom og gir en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=1.478 mm</m:t>
        </m:r>
      </m:oMath>
      <w:r>
        <w:rPr>
          <w:rFonts w:eastAsiaTheme="minorEastAsia"/>
        </w:rPr>
        <w:t xml:space="preserve">, og målingene gir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=1.526</m:t>
        </m:r>
        <m:r>
          <w:rPr>
            <w:rFonts w:ascii="Cambria Math" w:eastAsiaTheme="minorEastAsia" w:hAnsi="Cambria Math"/>
          </w:rPr>
          <m:t xml:space="preserve"> mm</m:t>
        </m:r>
      </m:oMath>
      <w:r>
        <w:rPr>
          <w:rFonts w:eastAsiaTheme="minorEastAsia"/>
        </w:rPr>
        <w:t>. Dette brukes til å finne den effektive energien som er</w:t>
      </w:r>
      <w:r w:rsidR="00ED6D6D">
        <w:rPr>
          <w:rFonts w:eastAsiaTheme="minorEastAsia"/>
        </w:rPr>
        <w:t xml:space="preserve"> 9</w:t>
      </w:r>
      <w:r>
        <w:rPr>
          <w:rFonts w:eastAsiaTheme="minorEastAsia"/>
        </w:rPr>
        <w:t xml:space="preserve">0 </w:t>
      </w:r>
      <w:proofErr w:type="spellStart"/>
      <w:r>
        <w:rPr>
          <w:rFonts w:eastAsiaTheme="minorEastAsia"/>
        </w:rPr>
        <w:t>keV</w:t>
      </w:r>
      <w:proofErr w:type="spellEnd"/>
      <w:r w:rsidR="00335152">
        <w:rPr>
          <w:rFonts w:eastAsiaTheme="minorEastAsia"/>
        </w:rPr>
        <w:t xml:space="preserve">, for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=1.478</m:t>
        </m:r>
        <m:r>
          <w:rPr>
            <w:rFonts w:ascii="Cambria Math" w:eastAsiaTheme="minorEastAsia" w:hAnsi="Cambria Math"/>
          </w:rPr>
          <m:t xml:space="preserve"> mm</m:t>
        </m:r>
      </m:oMath>
      <w:r>
        <w:rPr>
          <w:rFonts w:eastAsiaTheme="minorEastAsia"/>
        </w:rPr>
        <w:t xml:space="preserve">. </w:t>
      </w:r>
    </w:p>
    <w:p w:rsidR="00D6011D" w:rsidRDefault="00D6011D" w:rsidP="00B51ED7">
      <w:pPr>
        <w:rPr>
          <w:rFonts w:eastAsiaTheme="minorEastAsia"/>
        </w:rPr>
      </w:pPr>
      <w:r>
        <w:rPr>
          <w:rFonts w:eastAsiaTheme="minorEastAsia"/>
        </w:rPr>
        <w:t xml:space="preserve">Det observeres at </w:t>
      </w:r>
      <w:r w:rsidR="00B6538A">
        <w:rPr>
          <w:rFonts w:eastAsiaTheme="minorEastAsia"/>
        </w:rPr>
        <w:t>HVL</w:t>
      </w:r>
      <w:r>
        <w:rPr>
          <w:rFonts w:eastAsiaTheme="minorEastAsia"/>
        </w:rPr>
        <w:t xml:space="preserve"> med </w:t>
      </w:r>
      <w:proofErr w:type="spellStart"/>
      <w:r>
        <w:rPr>
          <w:rFonts w:eastAsiaTheme="minorEastAsia"/>
        </w:rPr>
        <w:t>aluminiumsfilter</w:t>
      </w:r>
      <w:proofErr w:type="spellEnd"/>
      <w:r>
        <w:rPr>
          <w:rFonts w:eastAsiaTheme="minorEastAsia"/>
        </w:rPr>
        <w:t xml:space="preserve"> er større enn med kobberfilter.</w:t>
      </w:r>
      <w:r w:rsidR="000C4A92">
        <w:rPr>
          <w:rFonts w:eastAsiaTheme="minorEastAsia"/>
        </w:rPr>
        <w:t xml:space="preserve"> Dette kommer av fotonene er attenuert mer med </w:t>
      </w:r>
      <w:proofErr w:type="spellStart"/>
      <w:r w:rsidR="000C4A92">
        <w:rPr>
          <w:rFonts w:eastAsiaTheme="minorEastAsia"/>
        </w:rPr>
        <w:t>Cu</w:t>
      </w:r>
      <w:proofErr w:type="spellEnd"/>
      <w:r w:rsidR="000C4A92">
        <w:rPr>
          <w:rFonts w:eastAsiaTheme="minorEastAsia"/>
        </w:rPr>
        <w:t xml:space="preserve"> enn med Al. Dette forventes fra ligning (</w:t>
      </w:r>
      <w:r w:rsidR="008D7C5A">
        <w:rPr>
          <w:rFonts w:eastAsiaTheme="minorEastAsia"/>
        </w:rPr>
        <w:t>5</w:t>
      </w:r>
      <w:r w:rsidR="000C4A92">
        <w:rPr>
          <w:rFonts w:eastAsiaTheme="minorEastAsia"/>
        </w:rPr>
        <w:t xml:space="preserve">), hvor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Cu</m:t>
            </m:r>
          </m:sub>
        </m:sSub>
        <m:r>
          <w:rPr>
            <w:rFonts w:ascii="Cambria Math" w:eastAsiaTheme="minorEastAsia" w:hAnsi="Cambria Math"/>
          </w:rPr>
          <m:t>=29</m:t>
        </m:r>
      </m:oMath>
      <w:r w:rsidR="000C4A92">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Al</m:t>
            </m:r>
          </m:sub>
        </m:sSub>
        <m:r>
          <w:rPr>
            <w:rFonts w:ascii="Cambria Math" w:eastAsiaTheme="minorEastAsia" w:hAnsi="Cambria Math"/>
          </w:rPr>
          <m:t>=13</m:t>
        </m:r>
      </m:oMath>
      <w:r w:rsidR="000C4A92">
        <w:rPr>
          <w:rFonts w:eastAsiaTheme="minorEastAsia"/>
        </w:rPr>
        <w:t xml:space="preserve">. Samtidig økte også spenningen med Cu, men ikke nok til at det veies opp for økningen i </w:t>
      </w:r>
      <m:oMath>
        <m:r>
          <w:rPr>
            <w:rFonts w:ascii="Cambria Math" w:eastAsiaTheme="minorEastAsia" w:hAnsi="Cambria Math"/>
          </w:rPr>
          <m:t>Z</m:t>
        </m:r>
      </m:oMath>
      <w:r w:rsidR="000C4A92">
        <w:rPr>
          <w:rFonts w:eastAsiaTheme="minorEastAsia"/>
        </w:rPr>
        <w:t>.</w:t>
      </w:r>
    </w:p>
    <w:p w:rsidR="00385018" w:rsidRDefault="00385018" w:rsidP="00B51ED7">
      <w:pPr>
        <w:rPr>
          <w:rFonts w:eastAsiaTheme="minorEastAsia"/>
        </w:rPr>
      </w:pPr>
      <w:r>
        <w:rPr>
          <w:rFonts w:eastAsiaTheme="minorEastAsia"/>
        </w:rPr>
        <w:t xml:space="preserve">Den naturlige logaritmen til </w:t>
      </w:r>
      <w:proofErr w:type="spellStart"/>
      <w:r>
        <w:rPr>
          <w:rFonts w:eastAsiaTheme="minorEastAsia"/>
        </w:rPr>
        <w:t>Ioneraten</w:t>
      </w:r>
      <w:proofErr w:type="spellEnd"/>
      <w:r>
        <w:rPr>
          <w:rFonts w:eastAsiaTheme="minorEastAsia"/>
        </w:rPr>
        <w:t xml:space="preserve"> som funksjon av kobberfilter-tykkelse var ikke lineær.</w:t>
      </w:r>
      <w:r w:rsidR="00E04517">
        <w:rPr>
          <w:rFonts w:eastAsiaTheme="minorEastAsia"/>
        </w:rPr>
        <w:t xml:space="preserve"> Til tross for at intensiteten er gitt som </w:t>
      </w:r>
    </w:p>
    <w:p w:rsidR="00E04517" w:rsidRDefault="00E04517" w:rsidP="00B51ED7">
      <w:pPr>
        <w:rPr>
          <w:rFonts w:eastAsiaTheme="minorEastAsia"/>
        </w:rPr>
      </w:pPr>
      <w:r>
        <w:rPr>
          <w:rFonts w:eastAsiaTheme="minorEastAsia"/>
        </w:rPr>
        <w:lastRenderedPageBreak/>
        <w:tab/>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-μx</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r>
          <w:rPr>
            <w:rFonts w:ascii="Cambria Math" w:eastAsiaTheme="minorEastAsia" w:hAnsi="Cambria Math"/>
          </w:rPr>
          <m:t xml:space="preserve">=-μx </m:t>
        </m:r>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p>
    <w:p w:rsidR="00AD5275" w:rsidRDefault="0000184E" w:rsidP="00B01EB1">
      <w:pPr>
        <w:rPr>
          <w:rFonts w:eastAsiaTheme="minorEastAsia"/>
        </w:rPr>
      </w:pPr>
      <w:r>
        <w:rPr>
          <w:rFonts w:eastAsiaTheme="minorEastAsia"/>
        </w:rPr>
        <w:t xml:space="preserve">Dette kommer av at </w:t>
      </w:r>
      <m:oMath>
        <m:r>
          <w:rPr>
            <w:rFonts w:ascii="Cambria Math" w:eastAsiaTheme="minorEastAsia" w:hAnsi="Cambria Math"/>
          </w:rPr>
          <m:t>μ</m:t>
        </m:r>
      </m:oMath>
      <w:r>
        <w:rPr>
          <w:rFonts w:eastAsiaTheme="minorEastAsia"/>
        </w:rPr>
        <w:t xml:space="preserve"> ikke er konstant</w:t>
      </w:r>
      <w:r w:rsidR="002C2D7C">
        <w:rPr>
          <w:rFonts w:eastAsiaTheme="minorEastAsia"/>
        </w:rPr>
        <w:t xml:space="preserve"> og at denne formelen gjelder for monoenergiske energier</w:t>
      </w:r>
      <w:r>
        <w:rPr>
          <w:rFonts w:eastAsiaTheme="minorEastAsia"/>
        </w:rPr>
        <w:t>.</w:t>
      </w:r>
      <w:r w:rsidR="000B0180">
        <w:rPr>
          <w:rFonts w:eastAsiaTheme="minorEastAsia"/>
        </w:rPr>
        <w:t xml:space="preserve"> Når </w:t>
      </w:r>
      <w:proofErr w:type="spellStart"/>
      <w:r w:rsidR="000B0180">
        <w:rPr>
          <w:rFonts w:eastAsiaTheme="minorEastAsia"/>
        </w:rPr>
        <w:t>Cu</w:t>
      </w:r>
      <w:proofErr w:type="spellEnd"/>
      <w:r w:rsidR="000B0180">
        <w:rPr>
          <w:rFonts w:eastAsiaTheme="minorEastAsia"/>
        </w:rPr>
        <w:t>-filtertykkels</w:t>
      </w:r>
      <w:r w:rsidR="004B2EBA">
        <w:rPr>
          <w:rFonts w:eastAsiaTheme="minorEastAsia"/>
        </w:rPr>
        <w:t>en øker er det de laveste foton-</w:t>
      </w:r>
      <w:r w:rsidR="000B0180">
        <w:rPr>
          <w:rFonts w:eastAsiaTheme="minorEastAsia"/>
        </w:rPr>
        <w:t>energiene som filtreres vekk mest</w:t>
      </w:r>
      <w:r w:rsidR="00B67E33">
        <w:rPr>
          <w:rFonts w:eastAsiaTheme="minorEastAsia"/>
        </w:rPr>
        <w:t>, se figur (</w:t>
      </w:r>
      <w:r w:rsidR="008D7C5A">
        <w:rPr>
          <w:rFonts w:eastAsiaTheme="minorEastAsia"/>
        </w:rPr>
        <w:t>4</w:t>
      </w:r>
      <w:r w:rsidR="00B67E33">
        <w:rPr>
          <w:rFonts w:eastAsiaTheme="minorEastAsia"/>
        </w:rPr>
        <w:t>) i teoridelen</w:t>
      </w:r>
      <w:r w:rsidR="000B0180">
        <w:rPr>
          <w:rFonts w:eastAsiaTheme="minorEastAsia"/>
        </w:rPr>
        <w:t xml:space="preserve">. </w:t>
      </w:r>
      <w:r w:rsidR="00FE1D84">
        <w:rPr>
          <w:rFonts w:eastAsiaTheme="minorEastAsia"/>
        </w:rPr>
        <w:t xml:space="preserve">Ser man f.eks. på </w:t>
      </w:r>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e>
            </m:d>
          </m:e>
          <m:sub>
            <m:r>
              <w:rPr>
                <w:rFonts w:ascii="Cambria Math" w:eastAsiaTheme="minorEastAsia" w:hAnsi="Cambria Math"/>
              </w:rPr>
              <m:t>air</m:t>
            </m:r>
          </m:sub>
        </m:sSub>
      </m:oMath>
      <w:r w:rsidR="00FE1D84">
        <w:rPr>
          <w:rFonts w:eastAsiaTheme="minorEastAsia"/>
        </w:rPr>
        <w:t>, figur (</w:t>
      </w:r>
      <w:r w:rsidR="008D7C5A">
        <w:rPr>
          <w:rFonts w:eastAsiaTheme="minorEastAsia"/>
        </w:rPr>
        <w:t>3</w:t>
      </w:r>
      <w:r w:rsidR="00FE1D84">
        <w:rPr>
          <w:rFonts w:eastAsiaTheme="minorEastAsia"/>
        </w:rPr>
        <w:t xml:space="preserve">) teori delen, ser man at den består av et spektrum av verdier for energier mellom 1-220 </w:t>
      </w:r>
      <w:proofErr w:type="spellStart"/>
      <w:r w:rsidR="00FE1D84">
        <w:rPr>
          <w:rFonts w:eastAsiaTheme="minorEastAsia"/>
        </w:rPr>
        <w:t>keV</w:t>
      </w:r>
      <w:proofErr w:type="spellEnd"/>
      <w:r w:rsidR="00DE0ABE">
        <w:rPr>
          <w:rFonts w:eastAsiaTheme="minorEastAsia"/>
        </w:rPr>
        <w:t xml:space="preserve"> og at den ikke endres </w:t>
      </w:r>
      <w:proofErr w:type="spellStart"/>
      <w:r w:rsidR="00DE0ABE">
        <w:rPr>
          <w:rFonts w:eastAsiaTheme="minorEastAsia"/>
        </w:rPr>
        <w:t>gjevnt</w:t>
      </w:r>
      <w:proofErr w:type="spellEnd"/>
      <w:r w:rsidR="00DE0ABE">
        <w:rPr>
          <w:rFonts w:eastAsiaTheme="minorEastAsia"/>
        </w:rPr>
        <w:t xml:space="preserve"> </w:t>
      </w:r>
      <w:r w:rsidR="003C42CD">
        <w:rPr>
          <w:rFonts w:eastAsiaTheme="minorEastAsia"/>
        </w:rPr>
        <w:t xml:space="preserve">med tykkelsen av kobberfilteret, </w:t>
      </w:r>
      <w:r w:rsidR="00DE0ABE">
        <w:rPr>
          <w:rFonts w:eastAsiaTheme="minorEastAsia"/>
        </w:rPr>
        <w:t>som følge av at lavere energi attenueres mest.</w:t>
      </w:r>
    </w:p>
    <w:p w:rsidR="00B12D66" w:rsidRPr="002106E5" w:rsidRDefault="00150BC5" w:rsidP="00CC7DEE">
      <w:pPr>
        <w:rPr>
          <w:rFonts w:eastAsiaTheme="minorEastAsia"/>
        </w:rPr>
      </w:pPr>
      <w:r>
        <w:rPr>
          <w:rFonts w:eastAsiaTheme="minorEastAsia"/>
        </w:rPr>
        <w:t xml:space="preserve">Det er også forskjell i dosen gitt til luft ved de forskjellige </w:t>
      </w:r>
      <w:proofErr w:type="spellStart"/>
      <w:r>
        <w:rPr>
          <w:rFonts w:eastAsiaTheme="minorEastAsia"/>
        </w:rPr>
        <w:t>primærfilterene</w:t>
      </w:r>
      <w:proofErr w:type="spellEnd"/>
      <w:r>
        <w:rPr>
          <w:rFonts w:eastAsiaTheme="minorEastAsia"/>
        </w:rPr>
        <w:t>, 1.5 mm Al</w:t>
      </w:r>
      <w:r w:rsidR="002B29AC">
        <w:rPr>
          <w:rFonts w:eastAsiaTheme="minorEastAsia"/>
        </w:rPr>
        <w:t xml:space="preserve"> ved 100 kV spenning</w:t>
      </w:r>
      <w:r>
        <w:rPr>
          <w:rFonts w:eastAsiaTheme="minorEastAsia"/>
        </w:rPr>
        <w:t xml:space="preserve"> og 1.5 mm Al + 0.5 mm </w:t>
      </w:r>
      <w:proofErr w:type="spellStart"/>
      <w:r>
        <w:rPr>
          <w:rFonts w:eastAsiaTheme="minorEastAsia"/>
        </w:rPr>
        <w:t>Cu</w:t>
      </w:r>
      <w:proofErr w:type="spellEnd"/>
      <w:r w:rsidR="002B29AC">
        <w:rPr>
          <w:rFonts w:eastAsiaTheme="minorEastAsia"/>
        </w:rPr>
        <w:t xml:space="preserve"> ved 220 kV spenning</w:t>
      </w:r>
      <w:r>
        <w:rPr>
          <w:rFonts w:eastAsiaTheme="minorEastAsia"/>
        </w:rPr>
        <w:t>.</w:t>
      </w:r>
      <w:r w:rsidR="002B29AC">
        <w:rPr>
          <w:rFonts w:eastAsiaTheme="minorEastAsia"/>
        </w:rPr>
        <w:t xml:space="preserve"> </w:t>
      </w:r>
      <w:r w:rsidR="00B12D66">
        <w:rPr>
          <w:rFonts w:eastAsiaTheme="minorEastAsia"/>
        </w:rPr>
        <w:t xml:space="preserve">Resultatene </w:t>
      </w:r>
      <w:r w:rsidR="008D7C5A">
        <w:rPr>
          <w:rFonts w:eastAsiaTheme="minorEastAsia"/>
        </w:rPr>
        <w:t>gir</w:t>
      </w:r>
      <w:r w:rsidR="00B12D66">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Al,air</m:t>
            </m:r>
          </m:sub>
        </m:sSub>
        <m:r>
          <w:rPr>
            <w:rFonts w:ascii="Cambria Math" w:hAnsi="Cambria Math"/>
          </w:rPr>
          <m:t>=6.8</m:t>
        </m:r>
        <m:f>
          <m:fPr>
            <m:ctrlPr>
              <w:rPr>
                <w:rFonts w:ascii="Cambria Math" w:hAnsi="Cambria Math"/>
                <w:i/>
              </w:rPr>
            </m:ctrlPr>
          </m:fPr>
          <m:num>
            <m:r>
              <w:rPr>
                <w:rFonts w:ascii="Cambria Math" w:hAnsi="Cambria Math"/>
              </w:rPr>
              <m:t>mGy</m:t>
            </m:r>
          </m:num>
          <m:den>
            <m:r>
              <w:rPr>
                <w:rFonts w:ascii="Cambria Math" w:hAnsi="Cambria Math"/>
              </w:rPr>
              <m:t>s</m:t>
            </m:r>
          </m:den>
        </m:f>
      </m:oMath>
      <w:r w:rsidR="00CC7DEE">
        <w:rPr>
          <w:rFonts w:eastAsiaTheme="minorEastAsia"/>
        </w:rPr>
        <w:t xml:space="preserve"> og </w:t>
      </w:r>
      <m:oMath>
        <m:sSub>
          <m:sSubPr>
            <m:ctrlPr>
              <w:rPr>
                <w:rFonts w:ascii="Cambria Math" w:hAnsi="Cambria Math"/>
                <w:i/>
              </w:rPr>
            </m:ctrlPr>
          </m:sSubPr>
          <m:e>
            <m:r>
              <w:rPr>
                <w:rFonts w:ascii="Cambria Math" w:hAnsi="Cambria Math"/>
              </w:rPr>
              <m:t>D</m:t>
            </m:r>
          </m:e>
          <m:sub>
            <m:r>
              <w:rPr>
                <w:rFonts w:ascii="Cambria Math" w:hAnsi="Cambria Math"/>
              </w:rPr>
              <m:t>Al+Cu,air</m:t>
            </m:r>
          </m:sub>
        </m:sSub>
        <m:r>
          <w:rPr>
            <w:rFonts w:ascii="Cambria Math" w:hAnsi="Cambria Math"/>
          </w:rPr>
          <m:t>=9.6</m:t>
        </m:r>
        <m:f>
          <m:fPr>
            <m:ctrlPr>
              <w:rPr>
                <w:rFonts w:ascii="Cambria Math" w:hAnsi="Cambria Math"/>
                <w:i/>
              </w:rPr>
            </m:ctrlPr>
          </m:fPr>
          <m:num>
            <m:r>
              <w:rPr>
                <w:rFonts w:ascii="Cambria Math" w:hAnsi="Cambria Math"/>
              </w:rPr>
              <m:t>mGy</m:t>
            </m:r>
          </m:num>
          <m:den>
            <m:r>
              <w:rPr>
                <w:rFonts w:ascii="Cambria Math" w:hAnsi="Cambria Math"/>
              </w:rPr>
              <m:t>s</m:t>
            </m:r>
          </m:den>
        </m:f>
      </m:oMath>
      <w:r w:rsidR="00EB2D62">
        <w:rPr>
          <w:rFonts w:eastAsiaTheme="minorEastAsia"/>
        </w:rPr>
        <w:t xml:space="preserve">. Dette kommer av at ved økt spenning så øker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oMath>
      <w:r w:rsidR="00EB2D62">
        <w:rPr>
          <w:rFonts w:eastAsiaTheme="minorEastAsia"/>
        </w:rPr>
        <w:t xml:space="preserve">, se figur </w:t>
      </w:r>
      <w:r w:rsidR="008D7C5A">
        <w:rPr>
          <w:rFonts w:eastAsiaTheme="minorEastAsia"/>
        </w:rPr>
        <w:t>(6)</w:t>
      </w:r>
      <w:r w:rsidR="00EB2D62">
        <w:rPr>
          <w:rFonts w:eastAsiaTheme="minorEastAsia"/>
        </w:rPr>
        <w:t xml:space="preserve"> hvor </w:t>
      </w:r>
      <w:proofErr w:type="spellStart"/>
      <w:r w:rsidR="00EB2D62">
        <w:rPr>
          <w:rFonts w:eastAsiaTheme="minorEastAsia"/>
        </w:rPr>
        <w:t>ioneraten</w:t>
      </w:r>
      <w:proofErr w:type="spellEnd"/>
      <w:r w:rsidR="00EB2D62">
        <w:rPr>
          <w:rFonts w:eastAsiaTheme="minorEastAsia"/>
        </w:rPr>
        <w:t xml:space="preserve"> er proporsjonal med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oMath>
      <w:r w:rsidR="00EB2D62">
        <w:rPr>
          <w:rFonts w:eastAsiaTheme="minorEastAsia"/>
        </w:rPr>
        <w:t xml:space="preserve">. </w:t>
      </w:r>
      <w:r w:rsidR="007A1899">
        <w:rPr>
          <w:rFonts w:eastAsiaTheme="minorEastAsia"/>
        </w:rPr>
        <w:t xml:space="preserve">Men med økt filtertykkelse synker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oMath>
      <w:r w:rsidR="007A1899">
        <w:rPr>
          <w:rFonts w:eastAsiaTheme="minorEastAsia"/>
        </w:rPr>
        <w:t>, se figur (7,</w:t>
      </w:r>
      <w:r w:rsidR="008D7C5A">
        <w:rPr>
          <w:rFonts w:eastAsiaTheme="minorEastAsia"/>
        </w:rPr>
        <w:t>9</w:t>
      </w:r>
      <w:r w:rsidR="007A1899">
        <w:rPr>
          <w:rFonts w:eastAsiaTheme="minorEastAsia"/>
        </w:rPr>
        <w:t>).</w:t>
      </w:r>
      <w:r w:rsidR="00E061B4">
        <w:rPr>
          <w:rFonts w:eastAsiaTheme="minorEastAsia"/>
        </w:rPr>
        <w:t xml:space="preserve"> Disse variablene veier ikke opp mot hverandre</w:t>
      </w:r>
      <w:r w:rsidR="008E39E1">
        <w:rPr>
          <w:rFonts w:eastAsiaTheme="minorEastAsia"/>
        </w:rPr>
        <w:t xml:space="preserve"> i dette tilfellet</w:t>
      </w:r>
      <w:r w:rsidR="008D5474">
        <w:rPr>
          <w:rFonts w:eastAsiaTheme="minorEastAsia"/>
        </w:rPr>
        <w:t>, hvor</w:t>
      </w:r>
      <w:r w:rsidR="00E061B4">
        <w:rPr>
          <w:rFonts w:eastAsiaTheme="minorEastAsia"/>
        </w:rPr>
        <w:t xml:space="preserve"> den økte spenningen </w:t>
      </w:r>
      <w:r w:rsidR="008E39E1">
        <w:rPr>
          <w:rFonts w:eastAsiaTheme="minorEastAsia"/>
        </w:rPr>
        <w:t>veier mer</w:t>
      </w:r>
      <w:r w:rsidR="002F7C59">
        <w:rPr>
          <w:rFonts w:eastAsiaTheme="minorEastAsia"/>
        </w:rPr>
        <w:t xml:space="preserve"> </w:t>
      </w:r>
      <w:r w:rsidR="000A3ABB">
        <w:rPr>
          <w:rFonts w:eastAsiaTheme="minorEastAsia"/>
        </w:rPr>
        <w:t>enn</w:t>
      </w:r>
      <w:r w:rsidR="00E061B4">
        <w:rPr>
          <w:rFonts w:eastAsiaTheme="minorEastAsia"/>
        </w:rPr>
        <w:t xml:space="preserve"> den ekstra filtreringen.</w:t>
      </w:r>
    </w:p>
    <w:p w:rsidR="00150BC5" w:rsidRPr="00150BC5" w:rsidRDefault="00150BC5" w:rsidP="00B01EB1">
      <w:pPr>
        <w:rPr>
          <w:rFonts w:eastAsiaTheme="minorEastAsia"/>
        </w:rPr>
      </w:pPr>
    </w:p>
    <w:p w:rsidR="00B01EB1" w:rsidRPr="00531D85" w:rsidRDefault="00B01EB1" w:rsidP="00B01EB1">
      <w:pPr>
        <w:rPr>
          <w:b/>
          <w:sz w:val="28"/>
          <w:szCs w:val="28"/>
        </w:rPr>
      </w:pPr>
      <w:r>
        <w:rPr>
          <w:b/>
          <w:sz w:val="28"/>
          <w:szCs w:val="28"/>
        </w:rPr>
        <w:t>6. Konklusjon</w:t>
      </w:r>
    </w:p>
    <w:p w:rsidR="00B01EB1" w:rsidRDefault="00A431B7" w:rsidP="00502007">
      <w:pPr>
        <w:rPr>
          <w:rFonts w:eastAsiaTheme="minorEastAsia"/>
        </w:rPr>
      </w:pPr>
      <w:r>
        <w:t xml:space="preserve">Når katodestrømmen ble regulert, men spenningen ble holdt konstant ble det observert at </w:t>
      </w:r>
      <w:proofErr w:type="spellStart"/>
      <w:r>
        <w:t>ioneraten</w:t>
      </w:r>
      <w:proofErr w:type="spellEnd"/>
      <w:r>
        <w:t xml:space="preserve"> var proporsjonal med katodestrømmen. Med katodestrømmen konstant og spenningen regulert økte </w:t>
      </w:r>
      <w:proofErr w:type="spellStart"/>
      <w:r>
        <w:t>ioneraten</w:t>
      </w:r>
      <w:proofErr w:type="spellEnd"/>
      <w:r>
        <w:t xml:space="preserve">. Men dosen til luft, som er proporsjonal med </w:t>
      </w:r>
      <w:proofErr w:type="spellStart"/>
      <w:r>
        <w:t>ioneraten</w:t>
      </w:r>
      <w:proofErr w:type="spellEnd"/>
      <w:r>
        <w:t xml:space="preserve"> er ikke lineær. Et annengrads polynom tilpasses med lav MSE = </w:t>
      </w:r>
      <m:oMath>
        <m:r>
          <w:rPr>
            <w:rFonts w:ascii="Cambria Math" w:hAnsi="Cambria Math"/>
          </w:rPr>
          <m:t>7.805*</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A35DCD">
        <w:rPr>
          <w:rFonts w:eastAsiaTheme="minorEastAsia"/>
        </w:rPr>
        <w:t xml:space="preserve">, som stemmer </w:t>
      </w:r>
      <w:r w:rsidR="00301A5E">
        <w:rPr>
          <w:rFonts w:eastAsiaTheme="minorEastAsia"/>
        </w:rPr>
        <w:t xml:space="preserve">med det som forventes ved at dosen til luft ca. går som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KZ</m:t>
        </m:r>
        <m:sSup>
          <m:sSupPr>
            <m:ctrlPr>
              <w:rPr>
                <w:rFonts w:ascii="Cambria Math" w:hAnsi="Cambria Math"/>
                <w:i/>
              </w:rPr>
            </m:ctrlPr>
          </m:sSupPr>
          <m:e>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e>
            </m:d>
          </m:e>
          <m:sup>
            <m:r>
              <w:rPr>
                <w:rFonts w:ascii="Cambria Math" w:hAnsi="Cambria Math"/>
              </w:rPr>
              <m:t>2</m:t>
            </m:r>
          </m:sup>
        </m:sSup>
      </m:oMath>
      <w:r w:rsidR="00A35DCD">
        <w:rPr>
          <w:rFonts w:eastAsiaTheme="minorEastAsia"/>
        </w:rPr>
        <w:t xml:space="preserve"> </w:t>
      </w:r>
      <w:r w:rsidR="00E86E21">
        <w:rPr>
          <w:rFonts w:eastAsiaTheme="minorEastAsia"/>
        </w:rPr>
        <w:t>. I eksperiment tre måles det</w:t>
      </w:r>
      <w:r w:rsidR="00C00DC2">
        <w:rPr>
          <w:rFonts w:eastAsiaTheme="minorEastAsia"/>
        </w:rPr>
        <w:t>,</w:t>
      </w:r>
      <w:r w:rsidR="00E86E21">
        <w:rPr>
          <w:rFonts w:eastAsiaTheme="minorEastAsia"/>
        </w:rPr>
        <w:t xml:space="preserve"> når ekstra plater av aluminium og kobber legges til primærfilteret</w:t>
      </w:r>
      <w:r w:rsidR="00C00DC2">
        <w:rPr>
          <w:rFonts w:eastAsiaTheme="minorEastAsia"/>
        </w:rPr>
        <w:t>,</w:t>
      </w:r>
      <w:r w:rsidR="00E86E21">
        <w:rPr>
          <w:rFonts w:eastAsiaTheme="minorEastAsia"/>
        </w:rPr>
        <w:t xml:space="preserve"> at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Cu</m:t>
            </m:r>
          </m:sub>
        </m:sSub>
        <m:r>
          <w:rPr>
            <w:rFonts w:ascii="Cambria Math" w:hAnsi="Cambria Math"/>
          </w:rPr>
          <m:t>=1.478 mm</m:t>
        </m:r>
      </m:oMath>
      <w:r w:rsidR="00E86E21">
        <w:rPr>
          <w:rFonts w:eastAsiaTheme="minorEastAsia"/>
        </w:rPr>
        <w:t xml:space="preserve"> ved </w:t>
      </w:r>
      <w:r w:rsidR="00A66D94">
        <w:rPr>
          <w:rFonts w:eastAsiaTheme="minorEastAsia"/>
        </w:rPr>
        <w:t>regresjons-</w:t>
      </w:r>
      <w:r w:rsidR="00E86E21">
        <w:rPr>
          <w:rFonts w:eastAsiaTheme="minorEastAsia"/>
        </w:rPr>
        <w:t>tilpasning</w:t>
      </w:r>
      <w:r w:rsidR="00891570">
        <w:rPr>
          <w:rFonts w:eastAsiaTheme="minorEastAsia"/>
        </w:rPr>
        <w:t xml:space="preserve"> med effektiv energi på 9</w:t>
      </w:r>
      <w:r w:rsidR="00DB7E9D">
        <w:rPr>
          <w:rFonts w:eastAsiaTheme="minorEastAsia"/>
        </w:rPr>
        <w:t xml:space="preserve">0 </w:t>
      </w:r>
      <w:proofErr w:type="spellStart"/>
      <w:r w:rsidR="00DB7E9D">
        <w:rPr>
          <w:rFonts w:eastAsiaTheme="minorEastAsia"/>
        </w:rPr>
        <w:t>keV</w:t>
      </w:r>
      <w:proofErr w:type="spellEnd"/>
      <w:r w:rsidR="00E86E21">
        <w:rPr>
          <w:rFonts w:eastAsiaTheme="minorEastAsia"/>
        </w:rPr>
        <w:t xml:space="preserve"> og </w:t>
      </w:r>
      <m:oMath>
        <m:r>
          <w:rPr>
            <w:rFonts w:ascii="Cambria Math" w:hAnsi="Cambria Math"/>
          </w:rPr>
          <m:t>HV</m:t>
        </m:r>
        <m:sSub>
          <m:sSubPr>
            <m:ctrlPr>
              <w:rPr>
                <w:rFonts w:ascii="Cambria Math" w:hAnsi="Cambria Math"/>
                <w:i/>
              </w:rPr>
            </m:ctrlPr>
          </m:sSubPr>
          <m:e>
            <m:r>
              <w:rPr>
                <w:rFonts w:ascii="Cambria Math" w:hAnsi="Cambria Math"/>
              </w:rPr>
              <m:t>L</m:t>
            </m:r>
          </m:e>
          <m:sub>
            <m:r>
              <w:rPr>
                <w:rFonts w:ascii="Cambria Math" w:hAnsi="Cambria Math"/>
              </w:rPr>
              <m:t>Al</m:t>
            </m:r>
          </m:sub>
        </m:sSub>
        <m:r>
          <w:rPr>
            <w:rFonts w:ascii="Cambria Math" w:hAnsi="Cambria Math"/>
          </w:rPr>
          <m:t>=3.117</m:t>
        </m:r>
        <m:r>
          <w:rPr>
            <w:rFonts w:ascii="Cambria Math" w:eastAsiaTheme="minorEastAsia" w:hAnsi="Cambria Math"/>
          </w:rPr>
          <m:t xml:space="preserve"> mm</m:t>
        </m:r>
      </m:oMath>
      <w:r w:rsidR="00E86E21">
        <w:rPr>
          <w:rFonts w:eastAsiaTheme="minorEastAsia"/>
        </w:rPr>
        <w:t xml:space="preserve"> </w:t>
      </w:r>
      <w:r w:rsidR="00891570">
        <w:rPr>
          <w:rFonts w:eastAsiaTheme="minorEastAsia"/>
        </w:rPr>
        <w:t>med effektiv energi på 8</w:t>
      </w:r>
      <w:r w:rsidR="00DB7E9D">
        <w:rPr>
          <w:rFonts w:eastAsiaTheme="minorEastAsia"/>
        </w:rPr>
        <w:t xml:space="preserve">0 </w:t>
      </w:r>
      <w:proofErr w:type="spellStart"/>
      <w:r w:rsidR="00DB7E9D">
        <w:rPr>
          <w:rFonts w:eastAsiaTheme="minorEastAsia"/>
        </w:rPr>
        <w:t>keV</w:t>
      </w:r>
      <w:proofErr w:type="spellEnd"/>
      <w:r w:rsidR="009E44FE">
        <w:rPr>
          <w:rFonts w:eastAsiaTheme="minorEastAsia"/>
        </w:rPr>
        <w:t>.</w:t>
      </w:r>
      <w:r w:rsidR="003D3115">
        <w:rPr>
          <w:rFonts w:eastAsiaTheme="minorEastAsia"/>
        </w:rPr>
        <w:t xml:space="preserve"> Kobber attenuerer røntgenstrålene mest, som er grunnet at atomnummeret øker mer enn maksimal spenningen</w:t>
      </w:r>
      <w:r w:rsidR="003C180E">
        <w:rPr>
          <w:rFonts w:eastAsiaTheme="minorEastAsia"/>
        </w:rPr>
        <w:t xml:space="preserve"> over røntgenrøret øker.</w:t>
      </w:r>
      <w:r w:rsidR="008E070A">
        <w:rPr>
          <w:rFonts w:eastAsiaTheme="minorEastAsia"/>
        </w:rPr>
        <w:t xml:space="preserve"> Det </w:t>
      </w:r>
      <w:r w:rsidR="009C5AF9">
        <w:rPr>
          <w:rFonts w:eastAsiaTheme="minorEastAsia"/>
        </w:rPr>
        <w:t>observeres også fra målingene</w:t>
      </w:r>
      <w:r w:rsidR="008E070A">
        <w:rPr>
          <w:rFonts w:eastAsiaTheme="minorEastAsia"/>
        </w:rPr>
        <w:t xml:space="preserve"> at den naturlige logaritmen til </w:t>
      </w:r>
      <w:proofErr w:type="spellStart"/>
      <w:r w:rsidR="009C5AF9">
        <w:rPr>
          <w:rFonts w:eastAsiaTheme="minorEastAsia"/>
        </w:rPr>
        <w:t>ioneraten</w:t>
      </w:r>
      <w:proofErr w:type="spellEnd"/>
      <w:r w:rsidR="008E070A">
        <w:rPr>
          <w:rFonts w:eastAsiaTheme="minorEastAsia"/>
        </w:rPr>
        <w:t xml:space="preserve"> </w:t>
      </w:r>
      <w:r w:rsidR="009C5AF9">
        <w:rPr>
          <w:rFonts w:eastAsiaTheme="minorEastAsia"/>
        </w:rPr>
        <w:t>med</w:t>
      </w:r>
      <w:r w:rsidR="008E070A">
        <w:rPr>
          <w:rFonts w:eastAsiaTheme="minorEastAsia"/>
        </w:rPr>
        <w:t xml:space="preserve"> økende </w:t>
      </w:r>
      <w:proofErr w:type="spellStart"/>
      <w:r w:rsidR="008E070A">
        <w:rPr>
          <w:rFonts w:eastAsiaTheme="minorEastAsia"/>
        </w:rPr>
        <w:t>Cu</w:t>
      </w:r>
      <w:proofErr w:type="spellEnd"/>
      <w:r w:rsidR="008E070A">
        <w:rPr>
          <w:rFonts w:eastAsiaTheme="minorEastAsia"/>
        </w:rPr>
        <w:t>-filtrering ikke er lineær, som intensitets-</w:t>
      </w:r>
      <w:r w:rsidR="009C5AF9">
        <w:rPr>
          <w:rFonts w:eastAsiaTheme="minorEastAsia"/>
        </w:rPr>
        <w:t>ligningen</w:t>
      </w:r>
      <w:r w:rsidR="008E070A">
        <w:rPr>
          <w:rFonts w:eastAsiaTheme="minorEastAsia"/>
        </w:rPr>
        <w:t xml:space="preserve"> </w:t>
      </w:r>
      <w:r w:rsidR="009C5AF9">
        <w:rPr>
          <w:rFonts w:eastAsiaTheme="minorEastAsia"/>
        </w:rPr>
        <w:t xml:space="preserve">(4) </w:t>
      </w:r>
      <w:r w:rsidR="008E070A">
        <w:rPr>
          <w:rFonts w:eastAsiaTheme="minorEastAsia"/>
        </w:rPr>
        <w:t>tilsier. Formelen gjelder derimot kun for monoenergiske energier, hvor målingene i eksperimentet kommer fra et spektrum av energier som ikke endrer seg lineær. Dette grunnet at lavere foton-energi attenueres mest.</w:t>
      </w:r>
      <w:r w:rsidR="00502007">
        <w:rPr>
          <w:rFonts w:eastAsiaTheme="minorEastAsia"/>
        </w:rPr>
        <w:t xml:space="preserve"> Dette gjenspeiles også i dosen til luft i tilfellene 1.5 mm Al filter, 100 kV og 5 </w:t>
      </w:r>
      <w:proofErr w:type="spellStart"/>
      <w:r w:rsidR="00502007">
        <w:rPr>
          <w:rFonts w:eastAsiaTheme="minorEastAsia"/>
        </w:rPr>
        <w:t>mA</w:t>
      </w:r>
      <w:proofErr w:type="spellEnd"/>
      <w:r w:rsidR="00502007">
        <w:rPr>
          <w:rFonts w:eastAsiaTheme="minorEastAsia"/>
        </w:rPr>
        <w:t xml:space="preserve"> gir </w:t>
      </w:r>
      <m:oMath>
        <m:sSub>
          <m:sSubPr>
            <m:ctrlPr>
              <w:rPr>
                <w:rFonts w:ascii="Cambria Math" w:hAnsi="Cambria Math"/>
                <w:i/>
              </w:rPr>
            </m:ctrlPr>
          </m:sSubPr>
          <m:e>
            <m:r>
              <w:rPr>
                <w:rFonts w:ascii="Cambria Math" w:hAnsi="Cambria Math"/>
              </w:rPr>
              <m:t>D</m:t>
            </m:r>
          </m:e>
          <m:sub>
            <m:r>
              <w:rPr>
                <w:rFonts w:ascii="Cambria Math" w:hAnsi="Cambria Math"/>
              </w:rPr>
              <m:t>Al,air</m:t>
            </m:r>
          </m:sub>
        </m:sSub>
        <m:r>
          <w:rPr>
            <w:rFonts w:ascii="Cambria Math" w:hAnsi="Cambria Math"/>
          </w:rPr>
          <m:t>=6.8</m:t>
        </m:r>
        <m:f>
          <m:fPr>
            <m:ctrlPr>
              <w:rPr>
                <w:rFonts w:ascii="Cambria Math" w:hAnsi="Cambria Math"/>
                <w:i/>
              </w:rPr>
            </m:ctrlPr>
          </m:fPr>
          <m:num>
            <m:r>
              <w:rPr>
                <w:rFonts w:ascii="Cambria Math" w:hAnsi="Cambria Math"/>
              </w:rPr>
              <m:t>mGy</m:t>
            </m:r>
          </m:num>
          <m:den>
            <m:r>
              <w:rPr>
                <w:rFonts w:ascii="Cambria Math" w:hAnsi="Cambria Math"/>
              </w:rPr>
              <m:t>s</m:t>
            </m:r>
          </m:den>
        </m:f>
      </m:oMath>
      <w:r w:rsidR="00502007">
        <w:rPr>
          <w:rFonts w:eastAsiaTheme="minorEastAsia"/>
        </w:rPr>
        <w:t xml:space="preserve"> og ved 1.5 mm Al + 0.5 mm Cu filter, 220 kV</w:t>
      </w:r>
      <w:r w:rsidR="00F20C96">
        <w:rPr>
          <w:rFonts w:eastAsiaTheme="minorEastAsia"/>
        </w:rPr>
        <w:t xml:space="preserve"> gir </w:t>
      </w:r>
      <m:oMath>
        <m:sSub>
          <m:sSubPr>
            <m:ctrlPr>
              <w:rPr>
                <w:rFonts w:ascii="Cambria Math" w:hAnsi="Cambria Math"/>
                <w:i/>
              </w:rPr>
            </m:ctrlPr>
          </m:sSubPr>
          <m:e>
            <m:r>
              <w:rPr>
                <w:rFonts w:ascii="Cambria Math" w:hAnsi="Cambria Math"/>
              </w:rPr>
              <m:t>D</m:t>
            </m:r>
          </m:e>
          <m:sub>
            <m:r>
              <w:rPr>
                <w:rFonts w:ascii="Cambria Math" w:hAnsi="Cambria Math"/>
              </w:rPr>
              <m:t>Al+Cu,air</m:t>
            </m:r>
          </m:sub>
        </m:sSub>
        <m:r>
          <w:rPr>
            <w:rFonts w:ascii="Cambria Math" w:hAnsi="Cambria Math"/>
          </w:rPr>
          <m:t>=9.6</m:t>
        </m:r>
        <m:f>
          <m:fPr>
            <m:ctrlPr>
              <w:rPr>
                <w:rFonts w:ascii="Cambria Math" w:hAnsi="Cambria Math"/>
                <w:i/>
              </w:rPr>
            </m:ctrlPr>
          </m:fPr>
          <m:num>
            <m:r>
              <w:rPr>
                <w:rFonts w:ascii="Cambria Math" w:hAnsi="Cambria Math"/>
              </w:rPr>
              <m:t>mGy</m:t>
            </m:r>
          </m:num>
          <m:den>
            <w:bookmarkStart w:id="0" w:name="_GoBack"/>
            <w:bookmarkEnd w:id="0"/>
            <m:r>
              <w:rPr>
                <w:rFonts w:ascii="Cambria Math" w:hAnsi="Cambria Math"/>
              </w:rPr>
              <m:t>s</m:t>
            </m:r>
          </m:den>
        </m:f>
      </m:oMath>
      <w:r w:rsidR="00332103">
        <w:rPr>
          <w:rFonts w:eastAsiaTheme="minorEastAsia"/>
        </w:rPr>
        <w:t>. Resultatene fra eksperimentene gir at dosen øker med økt spenning, men at den synker ved økende filtrering</w:t>
      </w:r>
      <w:r w:rsidR="00970BFC">
        <w:rPr>
          <w:rFonts w:eastAsiaTheme="minorEastAsia"/>
        </w:rPr>
        <w:t>.</w:t>
      </w:r>
      <w:r w:rsidR="003774A0">
        <w:rPr>
          <w:rFonts w:eastAsiaTheme="minorEastAsia"/>
        </w:rPr>
        <w:t xml:space="preserve"> Det viser seg derimot at ø</w:t>
      </w:r>
      <w:r w:rsidR="00332103">
        <w:rPr>
          <w:rFonts w:eastAsiaTheme="minorEastAsia"/>
        </w:rPr>
        <w:t>kningen i spenningen overveier forskjellen i filtrering.</w:t>
      </w:r>
    </w:p>
    <w:p w:rsidR="0046645C" w:rsidRDefault="0046645C" w:rsidP="00502007">
      <w:pPr>
        <w:pBdr>
          <w:bottom w:val="single" w:sz="6" w:space="1" w:color="auto"/>
        </w:pBdr>
        <w:rPr>
          <w:rFonts w:eastAsiaTheme="minorEastAsia"/>
        </w:rPr>
      </w:pPr>
    </w:p>
    <w:p w:rsidR="0046645C" w:rsidRPr="00970BFC" w:rsidRDefault="0046645C" w:rsidP="00502007">
      <w:pPr>
        <w:rPr>
          <w:i/>
          <w:color w:val="000000" w:themeColor="text1"/>
          <w:u w:val="single"/>
          <w:lang w:val="en-US"/>
        </w:rPr>
      </w:pPr>
      <w:proofErr w:type="spellStart"/>
      <w:r w:rsidRPr="00970BFC">
        <w:rPr>
          <w:i/>
          <w:color w:val="000000" w:themeColor="text1"/>
          <w:u w:val="single"/>
          <w:lang w:val="en-US"/>
        </w:rPr>
        <w:t>Referanser</w:t>
      </w:r>
      <w:proofErr w:type="spellEnd"/>
    </w:p>
    <w:p w:rsidR="0046645C" w:rsidRPr="003B0EF0" w:rsidRDefault="0046645C" w:rsidP="0046645C">
      <w:pPr>
        <w:rPr>
          <w:rFonts w:eastAsia="Times New Roman" w:cstheme="minorHAnsi"/>
          <w:lang w:eastAsia="nb-NO"/>
        </w:rPr>
      </w:pPr>
      <w:r w:rsidRPr="0046645C">
        <w:rPr>
          <w:color w:val="000000" w:themeColor="text1"/>
          <w:lang w:val="en-US"/>
        </w:rPr>
        <w:t>[1]</w:t>
      </w:r>
      <w:r>
        <w:rPr>
          <w:color w:val="000000" w:themeColor="text1"/>
          <w:lang w:val="en-US"/>
        </w:rPr>
        <w:t xml:space="preserve"> </w:t>
      </w:r>
      <w:proofErr w:type="spellStart"/>
      <w:r w:rsidRPr="0046645C">
        <w:rPr>
          <w:rFonts w:cstheme="minorHAnsi"/>
          <w:color w:val="000000" w:themeColor="text1"/>
          <w:lang w:val="en-US"/>
        </w:rPr>
        <w:t>Eirik</w:t>
      </w:r>
      <w:proofErr w:type="spellEnd"/>
      <w:r w:rsidRPr="0046645C">
        <w:rPr>
          <w:rFonts w:cstheme="minorHAnsi"/>
          <w:color w:val="000000" w:themeColor="text1"/>
          <w:lang w:val="en-US"/>
        </w:rPr>
        <w:t xml:space="preserve"> </w:t>
      </w:r>
      <w:proofErr w:type="spellStart"/>
      <w:r w:rsidRPr="0046645C">
        <w:rPr>
          <w:rFonts w:cstheme="minorHAnsi"/>
          <w:color w:val="000000" w:themeColor="text1"/>
          <w:lang w:val="en-US"/>
        </w:rPr>
        <w:t>Malinen</w:t>
      </w:r>
      <w:proofErr w:type="spellEnd"/>
      <w:r w:rsidRPr="0046645C">
        <w:rPr>
          <w:rFonts w:cstheme="minorHAnsi"/>
          <w:color w:val="000000" w:themeColor="text1"/>
          <w:lang w:val="en-US"/>
        </w:rPr>
        <w:t xml:space="preserve">. </w:t>
      </w:r>
      <w:r w:rsidRPr="0046645C">
        <w:rPr>
          <w:rFonts w:eastAsia="Times New Roman" w:cstheme="minorHAnsi"/>
          <w:lang w:val="en-US" w:eastAsia="nb-NO"/>
        </w:rPr>
        <w:t xml:space="preserve">Accelerators and radiation spectra. </w:t>
      </w:r>
      <w:r w:rsidRPr="003B0EF0">
        <w:rPr>
          <w:rFonts w:eastAsia="Times New Roman" w:cstheme="minorHAnsi"/>
          <w:lang w:eastAsia="nb-NO"/>
        </w:rPr>
        <w:t>FYS-KJM4710, 2018. Senest 24.10.18</w:t>
      </w:r>
    </w:p>
    <w:p w:rsidR="00595525" w:rsidRDefault="00595525" w:rsidP="0046645C">
      <w:pPr>
        <w:rPr>
          <w:rFonts w:eastAsia="Times New Roman" w:cstheme="minorHAnsi"/>
          <w:lang w:val="en-US" w:eastAsia="nb-NO"/>
        </w:rPr>
      </w:pPr>
      <w:r w:rsidRPr="003B0EF0">
        <w:rPr>
          <w:rFonts w:eastAsia="Times New Roman" w:cstheme="minorHAnsi"/>
          <w:lang w:eastAsia="nb-NO"/>
        </w:rPr>
        <w:t xml:space="preserve">[2] </w:t>
      </w:r>
      <w:proofErr w:type="spellStart"/>
      <w:r w:rsidR="00A82BB0" w:rsidRPr="003B0EF0">
        <w:rPr>
          <w:rFonts w:eastAsia="Times New Roman" w:cstheme="minorHAnsi"/>
          <w:lang w:eastAsia="nb-NO"/>
        </w:rPr>
        <w:t>Andreo</w:t>
      </w:r>
      <w:proofErr w:type="spellEnd"/>
      <w:r w:rsidR="00A82BB0" w:rsidRPr="003B0EF0">
        <w:rPr>
          <w:rFonts w:eastAsia="Times New Roman" w:cstheme="minorHAnsi"/>
          <w:lang w:eastAsia="nb-NO"/>
        </w:rPr>
        <w:t xml:space="preserve">, Pedro et. </w:t>
      </w:r>
      <w:r w:rsidR="00A82BB0">
        <w:rPr>
          <w:rFonts w:eastAsia="Times New Roman" w:cstheme="minorHAnsi"/>
          <w:lang w:val="en-US" w:eastAsia="nb-NO"/>
        </w:rPr>
        <w:t xml:space="preserve">Al. </w:t>
      </w:r>
      <w:r w:rsidR="00A82BB0" w:rsidRPr="00A82BB0">
        <w:rPr>
          <w:rFonts w:eastAsia="Times New Roman" w:cstheme="minorHAnsi"/>
          <w:i/>
          <w:lang w:val="en-US" w:eastAsia="nb-NO"/>
        </w:rPr>
        <w:t>Fundamentals of ionizing radiation dosimetry</w:t>
      </w:r>
      <w:r w:rsidR="00A82BB0">
        <w:rPr>
          <w:rFonts w:eastAsia="Times New Roman" w:cstheme="minorHAnsi"/>
          <w:i/>
          <w:lang w:val="en-US" w:eastAsia="nb-NO"/>
        </w:rPr>
        <w:t xml:space="preserve">. </w:t>
      </w:r>
      <w:r w:rsidR="003B05FD">
        <w:rPr>
          <w:rFonts w:eastAsia="Times New Roman" w:cstheme="minorHAnsi"/>
          <w:lang w:val="en-US" w:eastAsia="nb-NO"/>
        </w:rPr>
        <w:t>Wiley-VCH, 2017.</w:t>
      </w:r>
    </w:p>
    <w:p w:rsidR="00000624" w:rsidRDefault="00000624" w:rsidP="0046645C">
      <w:pPr>
        <w:rPr>
          <w:rFonts w:eastAsia="Times New Roman" w:cstheme="minorHAnsi"/>
          <w:lang w:val="en-US" w:eastAsia="nb-NO"/>
        </w:rPr>
      </w:pPr>
      <w:r>
        <w:rPr>
          <w:rFonts w:eastAsia="Times New Roman" w:cstheme="minorHAnsi"/>
          <w:lang w:val="en-US" w:eastAsia="nb-NO"/>
        </w:rPr>
        <w:t xml:space="preserve">[3] Morten </w:t>
      </w:r>
      <w:proofErr w:type="spellStart"/>
      <w:r>
        <w:rPr>
          <w:rFonts w:eastAsia="Times New Roman" w:cstheme="minorHAnsi"/>
          <w:lang w:val="en-US" w:eastAsia="nb-NO"/>
        </w:rPr>
        <w:t>Hjort</w:t>
      </w:r>
      <w:proofErr w:type="spellEnd"/>
      <w:r>
        <w:rPr>
          <w:rFonts w:eastAsia="Times New Roman" w:cstheme="minorHAnsi"/>
          <w:lang w:val="en-US" w:eastAsia="nb-NO"/>
        </w:rPr>
        <w:t xml:space="preserve">-Jensen. Data analysis and machine learning: Linear regression and more advanced regression analysis. FYS-STK4155, 2018. </w:t>
      </w:r>
      <w:proofErr w:type="spellStart"/>
      <w:r>
        <w:rPr>
          <w:rFonts w:eastAsia="Times New Roman" w:cstheme="minorHAnsi"/>
          <w:lang w:val="en-US" w:eastAsia="nb-NO"/>
        </w:rPr>
        <w:t>Senest</w:t>
      </w:r>
      <w:proofErr w:type="spellEnd"/>
      <w:r>
        <w:rPr>
          <w:rFonts w:eastAsia="Times New Roman" w:cstheme="minorHAnsi"/>
          <w:lang w:val="en-US" w:eastAsia="nb-NO"/>
        </w:rPr>
        <w:t xml:space="preserve"> 24.10.18</w:t>
      </w:r>
    </w:p>
    <w:p w:rsidR="00000624" w:rsidRPr="00A82BB0" w:rsidRDefault="007553D0" w:rsidP="0046645C">
      <w:pPr>
        <w:rPr>
          <w:rFonts w:eastAsia="Times New Roman" w:cstheme="minorHAnsi"/>
          <w:lang w:val="en-US" w:eastAsia="nb-NO"/>
        </w:rPr>
      </w:pPr>
      <w:r>
        <w:rPr>
          <w:rFonts w:eastAsia="Times New Roman" w:cstheme="minorHAnsi"/>
          <w:lang w:val="en-US" w:eastAsia="nb-NO"/>
        </w:rPr>
        <w:t xml:space="preserve">[4] NIST, X-ray mass attenuation coefficients. </w:t>
      </w:r>
      <w:hyperlink r:id="rId16" w:history="1">
        <w:r w:rsidR="008D6D29" w:rsidRPr="00647F50">
          <w:rPr>
            <w:rStyle w:val="Hyperlink"/>
            <w:rFonts w:eastAsia="Times New Roman" w:cstheme="minorHAnsi"/>
            <w:lang w:val="en-US" w:eastAsia="nb-NO"/>
          </w:rPr>
          <w:t>https://physics.nist.gov/PhysRefData/XrayMassCoef/ComTab/air.html?fbclid=IwAR2QOzKQDmBfzy15oCoYSjXxajQovu52O9aLl9Za2F8tGCAuDOpRH344F4U</w:t>
        </w:r>
      </w:hyperlink>
      <w:r w:rsidR="008D6D29">
        <w:rPr>
          <w:rFonts w:eastAsia="Times New Roman" w:cstheme="minorHAnsi"/>
          <w:lang w:val="en-US" w:eastAsia="nb-NO"/>
        </w:rPr>
        <w:t xml:space="preserve">. </w:t>
      </w:r>
      <w:proofErr w:type="spellStart"/>
      <w:r w:rsidR="008D6D29">
        <w:rPr>
          <w:rFonts w:eastAsia="Times New Roman" w:cstheme="minorHAnsi"/>
          <w:lang w:val="en-US" w:eastAsia="nb-NO"/>
        </w:rPr>
        <w:t>Senest</w:t>
      </w:r>
      <w:proofErr w:type="spellEnd"/>
      <w:r w:rsidR="008D6D29">
        <w:rPr>
          <w:rFonts w:eastAsia="Times New Roman" w:cstheme="minorHAnsi"/>
          <w:lang w:val="en-US" w:eastAsia="nb-NO"/>
        </w:rPr>
        <w:t xml:space="preserve"> 24.10.18</w:t>
      </w:r>
    </w:p>
    <w:p w:rsidR="00595525" w:rsidRPr="0046645C" w:rsidRDefault="00D271B5" w:rsidP="0046645C">
      <w:pPr>
        <w:rPr>
          <w:rFonts w:ascii="Cambria" w:eastAsia="Times New Roman" w:hAnsi="Cambria" w:cs="Arial"/>
          <w:lang w:val="en-US" w:eastAsia="nb-NO"/>
        </w:rPr>
      </w:pPr>
      <w:r>
        <w:rPr>
          <w:rFonts w:ascii="Cambria" w:eastAsia="Times New Roman" w:hAnsi="Cambria" w:cs="Arial"/>
          <w:lang w:val="en-US" w:eastAsia="nb-NO"/>
        </w:rPr>
        <w:lastRenderedPageBreak/>
        <w:t xml:space="preserve">[5] </w:t>
      </w:r>
      <w:proofErr w:type="spellStart"/>
      <w:r w:rsidRPr="0046645C">
        <w:rPr>
          <w:rFonts w:cstheme="minorHAnsi"/>
          <w:color w:val="000000" w:themeColor="text1"/>
          <w:lang w:val="en-US"/>
        </w:rPr>
        <w:t>Eirik</w:t>
      </w:r>
      <w:proofErr w:type="spellEnd"/>
      <w:r w:rsidRPr="0046645C">
        <w:rPr>
          <w:rFonts w:cstheme="minorHAnsi"/>
          <w:color w:val="000000" w:themeColor="text1"/>
          <w:lang w:val="en-US"/>
        </w:rPr>
        <w:t xml:space="preserve"> </w:t>
      </w:r>
      <w:proofErr w:type="spellStart"/>
      <w:r w:rsidRPr="0046645C">
        <w:rPr>
          <w:rFonts w:cstheme="minorHAnsi"/>
          <w:color w:val="000000" w:themeColor="text1"/>
          <w:lang w:val="en-US"/>
        </w:rPr>
        <w:t>Malinen</w:t>
      </w:r>
      <w:proofErr w:type="spellEnd"/>
      <w:r w:rsidRPr="0046645C">
        <w:rPr>
          <w:rFonts w:cstheme="minorHAnsi"/>
          <w:color w:val="000000" w:themeColor="text1"/>
          <w:lang w:val="en-US"/>
        </w:rPr>
        <w:t xml:space="preserve">. </w:t>
      </w:r>
      <w:r>
        <w:rPr>
          <w:rFonts w:eastAsia="Times New Roman" w:cstheme="minorHAnsi"/>
          <w:lang w:val="en-US" w:eastAsia="nb-NO"/>
        </w:rPr>
        <w:t>Interaction theory - Photons</w:t>
      </w:r>
      <w:r w:rsidRPr="0046645C">
        <w:rPr>
          <w:rFonts w:eastAsia="Times New Roman" w:cstheme="minorHAnsi"/>
          <w:lang w:val="en-US" w:eastAsia="nb-NO"/>
        </w:rPr>
        <w:t>. FYS-KJM4710</w:t>
      </w:r>
      <w:r>
        <w:rPr>
          <w:rFonts w:eastAsia="Times New Roman" w:cstheme="minorHAnsi"/>
          <w:lang w:val="en-US" w:eastAsia="nb-NO"/>
        </w:rPr>
        <w:t xml:space="preserve">, 2018. </w:t>
      </w:r>
      <w:proofErr w:type="spellStart"/>
      <w:r>
        <w:rPr>
          <w:rFonts w:eastAsia="Times New Roman" w:cstheme="minorHAnsi"/>
          <w:lang w:val="en-US" w:eastAsia="nb-NO"/>
        </w:rPr>
        <w:t>Senest</w:t>
      </w:r>
      <w:proofErr w:type="spellEnd"/>
      <w:r>
        <w:rPr>
          <w:rFonts w:eastAsia="Times New Roman" w:cstheme="minorHAnsi"/>
          <w:lang w:val="en-US" w:eastAsia="nb-NO"/>
        </w:rPr>
        <w:t xml:space="preserve"> 24.10.18</w:t>
      </w:r>
    </w:p>
    <w:sectPr w:rsidR="00595525" w:rsidRPr="00466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D1403"/>
    <w:multiLevelType w:val="hybridMultilevel"/>
    <w:tmpl w:val="84C2757A"/>
    <w:lvl w:ilvl="0" w:tplc="AEC682C0">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nb-NO" w:vendorID="64" w:dllVersion="131078" w:nlCheck="1" w:checkStyle="0"/>
  <w:activeWritingStyle w:appName="MSWord" w:lang="en-US" w:vendorID="64" w:dllVersion="131078" w:nlCheck="1" w:checkStyle="1"/>
  <w:proofState w:spelling="clean"/>
  <w:mailMerge>
    <w:mainDocumentType w:val="email"/>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C5"/>
    <w:rsid w:val="00000624"/>
    <w:rsid w:val="00000702"/>
    <w:rsid w:val="0000184E"/>
    <w:rsid w:val="0000714B"/>
    <w:rsid w:val="00022F12"/>
    <w:rsid w:val="00026EF2"/>
    <w:rsid w:val="000353AF"/>
    <w:rsid w:val="00037DE1"/>
    <w:rsid w:val="000402DB"/>
    <w:rsid w:val="00046011"/>
    <w:rsid w:val="000470FE"/>
    <w:rsid w:val="00051522"/>
    <w:rsid w:val="00054EE3"/>
    <w:rsid w:val="000959D8"/>
    <w:rsid w:val="000A3ABB"/>
    <w:rsid w:val="000B0180"/>
    <w:rsid w:val="000B40C3"/>
    <w:rsid w:val="000B6F93"/>
    <w:rsid w:val="000C3D6C"/>
    <w:rsid w:val="000C4A92"/>
    <w:rsid w:val="000C6359"/>
    <w:rsid w:val="000D2E43"/>
    <w:rsid w:val="000D350B"/>
    <w:rsid w:val="000E0106"/>
    <w:rsid w:val="000F66FD"/>
    <w:rsid w:val="0010485C"/>
    <w:rsid w:val="0010679F"/>
    <w:rsid w:val="00112A86"/>
    <w:rsid w:val="00133693"/>
    <w:rsid w:val="00141F2F"/>
    <w:rsid w:val="001427E1"/>
    <w:rsid w:val="0014339C"/>
    <w:rsid w:val="00150BC5"/>
    <w:rsid w:val="0015584F"/>
    <w:rsid w:val="001C21A1"/>
    <w:rsid w:val="001D25C3"/>
    <w:rsid w:val="001D7778"/>
    <w:rsid w:val="002106E5"/>
    <w:rsid w:val="002208AF"/>
    <w:rsid w:val="00220BA2"/>
    <w:rsid w:val="00227F92"/>
    <w:rsid w:val="00232F29"/>
    <w:rsid w:val="00235572"/>
    <w:rsid w:val="00261C97"/>
    <w:rsid w:val="00283A87"/>
    <w:rsid w:val="002844DF"/>
    <w:rsid w:val="00284BD2"/>
    <w:rsid w:val="00286DE3"/>
    <w:rsid w:val="00297C3C"/>
    <w:rsid w:val="002A7BCA"/>
    <w:rsid w:val="002B29AC"/>
    <w:rsid w:val="002B463A"/>
    <w:rsid w:val="002C2D7C"/>
    <w:rsid w:val="002E1077"/>
    <w:rsid w:val="002E3373"/>
    <w:rsid w:val="002E700F"/>
    <w:rsid w:val="002F34F6"/>
    <w:rsid w:val="002F7C59"/>
    <w:rsid w:val="0030076D"/>
    <w:rsid w:val="00301A5E"/>
    <w:rsid w:val="00310396"/>
    <w:rsid w:val="00322510"/>
    <w:rsid w:val="00324EA3"/>
    <w:rsid w:val="00325E2F"/>
    <w:rsid w:val="00332103"/>
    <w:rsid w:val="00335152"/>
    <w:rsid w:val="0033710A"/>
    <w:rsid w:val="003423A0"/>
    <w:rsid w:val="00342627"/>
    <w:rsid w:val="00346878"/>
    <w:rsid w:val="003542CC"/>
    <w:rsid w:val="00361FB8"/>
    <w:rsid w:val="003644DF"/>
    <w:rsid w:val="003774A0"/>
    <w:rsid w:val="00385018"/>
    <w:rsid w:val="00397C34"/>
    <w:rsid w:val="003A3FF0"/>
    <w:rsid w:val="003B05FD"/>
    <w:rsid w:val="003B0EF0"/>
    <w:rsid w:val="003C180E"/>
    <w:rsid w:val="003C22EF"/>
    <w:rsid w:val="003C42CD"/>
    <w:rsid w:val="003D0EAA"/>
    <w:rsid w:val="003D3115"/>
    <w:rsid w:val="003D7A18"/>
    <w:rsid w:val="003E2591"/>
    <w:rsid w:val="003E376A"/>
    <w:rsid w:val="003E77F2"/>
    <w:rsid w:val="003F0EEE"/>
    <w:rsid w:val="003F5C3F"/>
    <w:rsid w:val="003F78DE"/>
    <w:rsid w:val="004202F4"/>
    <w:rsid w:val="00426783"/>
    <w:rsid w:val="0043165E"/>
    <w:rsid w:val="0043521F"/>
    <w:rsid w:val="0044089F"/>
    <w:rsid w:val="004523FB"/>
    <w:rsid w:val="00462FA2"/>
    <w:rsid w:val="004641CE"/>
    <w:rsid w:val="0046645C"/>
    <w:rsid w:val="00472B0B"/>
    <w:rsid w:val="004745B5"/>
    <w:rsid w:val="00482F1F"/>
    <w:rsid w:val="00484B65"/>
    <w:rsid w:val="004866CC"/>
    <w:rsid w:val="004906F1"/>
    <w:rsid w:val="004B2EBA"/>
    <w:rsid w:val="004C059E"/>
    <w:rsid w:val="004C32D4"/>
    <w:rsid w:val="004D0BB7"/>
    <w:rsid w:val="004D20CC"/>
    <w:rsid w:val="004E17FA"/>
    <w:rsid w:val="004F4ACC"/>
    <w:rsid w:val="004F5219"/>
    <w:rsid w:val="00502007"/>
    <w:rsid w:val="00510A3C"/>
    <w:rsid w:val="00516A19"/>
    <w:rsid w:val="00526ED4"/>
    <w:rsid w:val="00533B67"/>
    <w:rsid w:val="0054674D"/>
    <w:rsid w:val="0055508A"/>
    <w:rsid w:val="005567A3"/>
    <w:rsid w:val="005613D1"/>
    <w:rsid w:val="005725A7"/>
    <w:rsid w:val="00576D4B"/>
    <w:rsid w:val="00595525"/>
    <w:rsid w:val="005959C4"/>
    <w:rsid w:val="005A7F34"/>
    <w:rsid w:val="005C44E5"/>
    <w:rsid w:val="005F412C"/>
    <w:rsid w:val="005F6B71"/>
    <w:rsid w:val="00616FD7"/>
    <w:rsid w:val="006320CE"/>
    <w:rsid w:val="0063683A"/>
    <w:rsid w:val="00641D04"/>
    <w:rsid w:val="00654D82"/>
    <w:rsid w:val="00663B84"/>
    <w:rsid w:val="0068010A"/>
    <w:rsid w:val="00687901"/>
    <w:rsid w:val="00690F41"/>
    <w:rsid w:val="00691BEA"/>
    <w:rsid w:val="0069479E"/>
    <w:rsid w:val="00694F7B"/>
    <w:rsid w:val="006A40D7"/>
    <w:rsid w:val="006B10CC"/>
    <w:rsid w:val="00701B09"/>
    <w:rsid w:val="00702179"/>
    <w:rsid w:val="00707664"/>
    <w:rsid w:val="0071028D"/>
    <w:rsid w:val="00712B82"/>
    <w:rsid w:val="007156FB"/>
    <w:rsid w:val="007250D4"/>
    <w:rsid w:val="00737AB2"/>
    <w:rsid w:val="007423C0"/>
    <w:rsid w:val="00752D9C"/>
    <w:rsid w:val="007553D0"/>
    <w:rsid w:val="00757204"/>
    <w:rsid w:val="0077164C"/>
    <w:rsid w:val="00787351"/>
    <w:rsid w:val="00791F98"/>
    <w:rsid w:val="00797DC2"/>
    <w:rsid w:val="007A1899"/>
    <w:rsid w:val="007A5AEC"/>
    <w:rsid w:val="007B6586"/>
    <w:rsid w:val="007B6B6A"/>
    <w:rsid w:val="007C1CAA"/>
    <w:rsid w:val="007C52A6"/>
    <w:rsid w:val="007D584C"/>
    <w:rsid w:val="007D5E85"/>
    <w:rsid w:val="007D6DFA"/>
    <w:rsid w:val="007F35AF"/>
    <w:rsid w:val="00823790"/>
    <w:rsid w:val="00827F40"/>
    <w:rsid w:val="00835C95"/>
    <w:rsid w:val="008530EF"/>
    <w:rsid w:val="00855F90"/>
    <w:rsid w:val="00867D79"/>
    <w:rsid w:val="008738B2"/>
    <w:rsid w:val="00874E96"/>
    <w:rsid w:val="00880911"/>
    <w:rsid w:val="008831F3"/>
    <w:rsid w:val="00891570"/>
    <w:rsid w:val="008A1D8A"/>
    <w:rsid w:val="008A7C7F"/>
    <w:rsid w:val="008B7098"/>
    <w:rsid w:val="008C1F69"/>
    <w:rsid w:val="008C2E52"/>
    <w:rsid w:val="008D042C"/>
    <w:rsid w:val="008D3363"/>
    <w:rsid w:val="008D5474"/>
    <w:rsid w:val="008D6D29"/>
    <w:rsid w:val="008D7C5A"/>
    <w:rsid w:val="008E070A"/>
    <w:rsid w:val="008E0A77"/>
    <w:rsid w:val="008E39E1"/>
    <w:rsid w:val="008F7A47"/>
    <w:rsid w:val="0090076F"/>
    <w:rsid w:val="00903B53"/>
    <w:rsid w:val="009077DF"/>
    <w:rsid w:val="00921566"/>
    <w:rsid w:val="00924A2E"/>
    <w:rsid w:val="00932E75"/>
    <w:rsid w:val="00970BFC"/>
    <w:rsid w:val="00973DC6"/>
    <w:rsid w:val="00974857"/>
    <w:rsid w:val="00976903"/>
    <w:rsid w:val="00980067"/>
    <w:rsid w:val="00980935"/>
    <w:rsid w:val="009949B4"/>
    <w:rsid w:val="00995FCC"/>
    <w:rsid w:val="009B25E8"/>
    <w:rsid w:val="009C5AF9"/>
    <w:rsid w:val="009C7E8A"/>
    <w:rsid w:val="009D2C79"/>
    <w:rsid w:val="009D7323"/>
    <w:rsid w:val="009E1B34"/>
    <w:rsid w:val="009E44FE"/>
    <w:rsid w:val="009F0063"/>
    <w:rsid w:val="009F1D95"/>
    <w:rsid w:val="009F74BE"/>
    <w:rsid w:val="009F7723"/>
    <w:rsid w:val="00A00376"/>
    <w:rsid w:val="00A07800"/>
    <w:rsid w:val="00A11B7A"/>
    <w:rsid w:val="00A35DCD"/>
    <w:rsid w:val="00A431B7"/>
    <w:rsid w:val="00A439ED"/>
    <w:rsid w:val="00A53A33"/>
    <w:rsid w:val="00A61663"/>
    <w:rsid w:val="00A66D94"/>
    <w:rsid w:val="00A82BB0"/>
    <w:rsid w:val="00A83310"/>
    <w:rsid w:val="00A93486"/>
    <w:rsid w:val="00AB7E0D"/>
    <w:rsid w:val="00AC18C5"/>
    <w:rsid w:val="00AC788F"/>
    <w:rsid w:val="00AC799C"/>
    <w:rsid w:val="00AD5275"/>
    <w:rsid w:val="00AD6E4B"/>
    <w:rsid w:val="00AE5BE8"/>
    <w:rsid w:val="00AE758E"/>
    <w:rsid w:val="00AF799A"/>
    <w:rsid w:val="00B01A73"/>
    <w:rsid w:val="00B01EB1"/>
    <w:rsid w:val="00B11A8F"/>
    <w:rsid w:val="00B12D66"/>
    <w:rsid w:val="00B34F2A"/>
    <w:rsid w:val="00B46C05"/>
    <w:rsid w:val="00B51ED7"/>
    <w:rsid w:val="00B6538A"/>
    <w:rsid w:val="00B67E33"/>
    <w:rsid w:val="00B70C2F"/>
    <w:rsid w:val="00B76050"/>
    <w:rsid w:val="00B77A5F"/>
    <w:rsid w:val="00B77FD3"/>
    <w:rsid w:val="00B806AD"/>
    <w:rsid w:val="00B81109"/>
    <w:rsid w:val="00B8644A"/>
    <w:rsid w:val="00B959E3"/>
    <w:rsid w:val="00BB12C5"/>
    <w:rsid w:val="00BB3167"/>
    <w:rsid w:val="00BB7B24"/>
    <w:rsid w:val="00BC16C2"/>
    <w:rsid w:val="00BC1873"/>
    <w:rsid w:val="00BC1BE2"/>
    <w:rsid w:val="00BD4EB0"/>
    <w:rsid w:val="00BF0F0F"/>
    <w:rsid w:val="00C00DC2"/>
    <w:rsid w:val="00C01405"/>
    <w:rsid w:val="00C03E71"/>
    <w:rsid w:val="00C154AC"/>
    <w:rsid w:val="00C1652D"/>
    <w:rsid w:val="00C22335"/>
    <w:rsid w:val="00C23228"/>
    <w:rsid w:val="00C32EA9"/>
    <w:rsid w:val="00C8426F"/>
    <w:rsid w:val="00C84BA1"/>
    <w:rsid w:val="00C8543D"/>
    <w:rsid w:val="00C869A3"/>
    <w:rsid w:val="00C921C6"/>
    <w:rsid w:val="00C93CE7"/>
    <w:rsid w:val="00CA202C"/>
    <w:rsid w:val="00CB34C7"/>
    <w:rsid w:val="00CB476D"/>
    <w:rsid w:val="00CC6361"/>
    <w:rsid w:val="00CC7DEE"/>
    <w:rsid w:val="00CD317F"/>
    <w:rsid w:val="00CE1CDC"/>
    <w:rsid w:val="00CE24B2"/>
    <w:rsid w:val="00CE335D"/>
    <w:rsid w:val="00CE402F"/>
    <w:rsid w:val="00CE7D84"/>
    <w:rsid w:val="00CF2CD1"/>
    <w:rsid w:val="00D07B4C"/>
    <w:rsid w:val="00D16725"/>
    <w:rsid w:val="00D20C2F"/>
    <w:rsid w:val="00D22FC5"/>
    <w:rsid w:val="00D2378D"/>
    <w:rsid w:val="00D271B5"/>
    <w:rsid w:val="00D40883"/>
    <w:rsid w:val="00D42357"/>
    <w:rsid w:val="00D55415"/>
    <w:rsid w:val="00D6011D"/>
    <w:rsid w:val="00D70564"/>
    <w:rsid w:val="00D77944"/>
    <w:rsid w:val="00D82D92"/>
    <w:rsid w:val="00D85A5D"/>
    <w:rsid w:val="00DA1ABD"/>
    <w:rsid w:val="00DB7E9D"/>
    <w:rsid w:val="00DC0403"/>
    <w:rsid w:val="00DC253E"/>
    <w:rsid w:val="00DC4618"/>
    <w:rsid w:val="00DC5E7F"/>
    <w:rsid w:val="00DD255D"/>
    <w:rsid w:val="00DD31C4"/>
    <w:rsid w:val="00DD6269"/>
    <w:rsid w:val="00DE0ABE"/>
    <w:rsid w:val="00DE2CB9"/>
    <w:rsid w:val="00E04517"/>
    <w:rsid w:val="00E061B4"/>
    <w:rsid w:val="00E1439D"/>
    <w:rsid w:val="00E14F9B"/>
    <w:rsid w:val="00E1553C"/>
    <w:rsid w:val="00E17974"/>
    <w:rsid w:val="00E22D12"/>
    <w:rsid w:val="00E23B7C"/>
    <w:rsid w:val="00E24F20"/>
    <w:rsid w:val="00E307C8"/>
    <w:rsid w:val="00E36EA3"/>
    <w:rsid w:val="00E4448E"/>
    <w:rsid w:val="00E525DF"/>
    <w:rsid w:val="00E54367"/>
    <w:rsid w:val="00E6355D"/>
    <w:rsid w:val="00E73821"/>
    <w:rsid w:val="00E86E21"/>
    <w:rsid w:val="00E95897"/>
    <w:rsid w:val="00EB2D62"/>
    <w:rsid w:val="00ED26A0"/>
    <w:rsid w:val="00ED39AB"/>
    <w:rsid w:val="00ED6CB5"/>
    <w:rsid w:val="00ED6D6D"/>
    <w:rsid w:val="00EE156D"/>
    <w:rsid w:val="00EE46F2"/>
    <w:rsid w:val="00EF0E45"/>
    <w:rsid w:val="00EF18AD"/>
    <w:rsid w:val="00F05D35"/>
    <w:rsid w:val="00F06CC5"/>
    <w:rsid w:val="00F07EE9"/>
    <w:rsid w:val="00F10FD0"/>
    <w:rsid w:val="00F11EDD"/>
    <w:rsid w:val="00F14FF2"/>
    <w:rsid w:val="00F20C96"/>
    <w:rsid w:val="00F24EA1"/>
    <w:rsid w:val="00F25073"/>
    <w:rsid w:val="00F4587A"/>
    <w:rsid w:val="00F530F3"/>
    <w:rsid w:val="00F55F89"/>
    <w:rsid w:val="00F67458"/>
    <w:rsid w:val="00F902D4"/>
    <w:rsid w:val="00F925FE"/>
    <w:rsid w:val="00FA6B8E"/>
    <w:rsid w:val="00FC0C4B"/>
    <w:rsid w:val="00FC3E70"/>
    <w:rsid w:val="00FD5831"/>
    <w:rsid w:val="00FE1D84"/>
    <w:rsid w:val="00FE4651"/>
    <w:rsid w:val="00FF35F2"/>
    <w:rsid w:val="00FF4819"/>
    <w:rsid w:val="00FF6EE4"/>
    <w:rsid w:val="00FF77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28C4"/>
  <w15:chartTrackingRefBased/>
  <w15:docId w15:val="{79A3ECF9-5B6D-4FD1-957A-A82E231B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1EB1"/>
    <w:rPr>
      <w:color w:val="808080"/>
    </w:rPr>
  </w:style>
  <w:style w:type="paragraph" w:styleId="Caption">
    <w:name w:val="caption"/>
    <w:basedOn w:val="Normal"/>
    <w:next w:val="Normal"/>
    <w:uiPriority w:val="35"/>
    <w:unhideWhenUsed/>
    <w:qFormat/>
    <w:rsid w:val="005F6B71"/>
    <w:pPr>
      <w:spacing w:after="200" w:line="240" w:lineRule="auto"/>
    </w:pPr>
    <w:rPr>
      <w:i/>
      <w:iCs/>
      <w:color w:val="44546A" w:themeColor="text2"/>
      <w:sz w:val="18"/>
      <w:szCs w:val="18"/>
    </w:rPr>
  </w:style>
  <w:style w:type="character" w:styleId="Hyperlink">
    <w:name w:val="Hyperlink"/>
    <w:basedOn w:val="DefaultParagraphFont"/>
    <w:uiPriority w:val="99"/>
    <w:unhideWhenUsed/>
    <w:rsid w:val="008D6D29"/>
    <w:rPr>
      <w:color w:val="0563C1" w:themeColor="hyperlink"/>
      <w:u w:val="single"/>
    </w:rPr>
  </w:style>
  <w:style w:type="paragraph" w:styleId="ListParagraph">
    <w:name w:val="List Paragraph"/>
    <w:basedOn w:val="Normal"/>
    <w:uiPriority w:val="34"/>
    <w:qFormat/>
    <w:rsid w:val="00B34F2A"/>
    <w:pPr>
      <w:ind w:left="720"/>
      <w:contextualSpacing/>
    </w:pPr>
  </w:style>
  <w:style w:type="paragraph" w:customStyle="1" w:styleId="Default">
    <w:name w:val="Default"/>
    <w:rsid w:val="00B34F2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52305">
      <w:bodyDiv w:val="1"/>
      <w:marLeft w:val="0"/>
      <w:marRight w:val="0"/>
      <w:marTop w:val="0"/>
      <w:marBottom w:val="0"/>
      <w:divBdr>
        <w:top w:val="none" w:sz="0" w:space="0" w:color="auto"/>
        <w:left w:val="none" w:sz="0" w:space="0" w:color="auto"/>
        <w:bottom w:val="none" w:sz="0" w:space="0" w:color="auto"/>
        <w:right w:val="none" w:sz="0" w:space="0" w:color="auto"/>
      </w:divBdr>
      <w:divsChild>
        <w:div w:id="592473047">
          <w:marLeft w:val="0"/>
          <w:marRight w:val="0"/>
          <w:marTop w:val="0"/>
          <w:marBottom w:val="0"/>
          <w:divBdr>
            <w:top w:val="none" w:sz="0" w:space="0" w:color="auto"/>
            <w:left w:val="none" w:sz="0" w:space="0" w:color="auto"/>
            <w:bottom w:val="none" w:sz="0" w:space="0" w:color="auto"/>
            <w:right w:val="none" w:sz="0" w:space="0" w:color="auto"/>
          </w:divBdr>
        </w:div>
        <w:div w:id="1201937709">
          <w:marLeft w:val="0"/>
          <w:marRight w:val="0"/>
          <w:marTop w:val="0"/>
          <w:marBottom w:val="0"/>
          <w:divBdr>
            <w:top w:val="none" w:sz="0" w:space="0" w:color="auto"/>
            <w:left w:val="none" w:sz="0" w:space="0" w:color="auto"/>
            <w:bottom w:val="none" w:sz="0" w:space="0" w:color="auto"/>
            <w:right w:val="none" w:sz="0" w:space="0" w:color="auto"/>
          </w:divBdr>
        </w:div>
        <w:div w:id="1595702882">
          <w:marLeft w:val="0"/>
          <w:marRight w:val="0"/>
          <w:marTop w:val="0"/>
          <w:marBottom w:val="0"/>
          <w:divBdr>
            <w:top w:val="none" w:sz="0" w:space="0" w:color="auto"/>
            <w:left w:val="none" w:sz="0" w:space="0" w:color="auto"/>
            <w:bottom w:val="none" w:sz="0" w:space="0" w:color="auto"/>
            <w:right w:val="none" w:sz="0" w:space="0" w:color="auto"/>
          </w:divBdr>
        </w:div>
        <w:div w:id="568419075">
          <w:marLeft w:val="0"/>
          <w:marRight w:val="0"/>
          <w:marTop w:val="0"/>
          <w:marBottom w:val="0"/>
          <w:divBdr>
            <w:top w:val="none" w:sz="0" w:space="0" w:color="auto"/>
            <w:left w:val="none" w:sz="0" w:space="0" w:color="auto"/>
            <w:bottom w:val="none" w:sz="0" w:space="0" w:color="auto"/>
            <w:right w:val="none" w:sz="0" w:space="0" w:color="auto"/>
          </w:divBdr>
        </w:div>
        <w:div w:id="397481341">
          <w:marLeft w:val="0"/>
          <w:marRight w:val="0"/>
          <w:marTop w:val="0"/>
          <w:marBottom w:val="0"/>
          <w:divBdr>
            <w:top w:val="none" w:sz="0" w:space="0" w:color="auto"/>
            <w:left w:val="none" w:sz="0" w:space="0" w:color="auto"/>
            <w:bottom w:val="none" w:sz="0" w:space="0" w:color="auto"/>
            <w:right w:val="none" w:sz="0" w:space="0" w:color="auto"/>
          </w:divBdr>
        </w:div>
        <w:div w:id="1910995226">
          <w:marLeft w:val="0"/>
          <w:marRight w:val="0"/>
          <w:marTop w:val="0"/>
          <w:marBottom w:val="0"/>
          <w:divBdr>
            <w:top w:val="none" w:sz="0" w:space="0" w:color="auto"/>
            <w:left w:val="none" w:sz="0" w:space="0" w:color="auto"/>
            <w:bottom w:val="none" w:sz="0" w:space="0" w:color="auto"/>
            <w:right w:val="none" w:sz="0" w:space="0" w:color="auto"/>
          </w:divBdr>
        </w:div>
        <w:div w:id="3098334">
          <w:marLeft w:val="0"/>
          <w:marRight w:val="0"/>
          <w:marTop w:val="0"/>
          <w:marBottom w:val="0"/>
          <w:divBdr>
            <w:top w:val="none" w:sz="0" w:space="0" w:color="auto"/>
            <w:left w:val="none" w:sz="0" w:space="0" w:color="auto"/>
            <w:bottom w:val="none" w:sz="0" w:space="0" w:color="auto"/>
            <w:right w:val="none" w:sz="0" w:space="0" w:color="auto"/>
          </w:divBdr>
        </w:div>
        <w:div w:id="1507473641">
          <w:marLeft w:val="0"/>
          <w:marRight w:val="0"/>
          <w:marTop w:val="0"/>
          <w:marBottom w:val="0"/>
          <w:divBdr>
            <w:top w:val="none" w:sz="0" w:space="0" w:color="auto"/>
            <w:left w:val="none" w:sz="0" w:space="0" w:color="auto"/>
            <w:bottom w:val="none" w:sz="0" w:space="0" w:color="auto"/>
            <w:right w:val="none" w:sz="0" w:space="0" w:color="auto"/>
          </w:divBdr>
        </w:div>
        <w:div w:id="1821579114">
          <w:marLeft w:val="0"/>
          <w:marRight w:val="0"/>
          <w:marTop w:val="0"/>
          <w:marBottom w:val="0"/>
          <w:divBdr>
            <w:top w:val="none" w:sz="0" w:space="0" w:color="auto"/>
            <w:left w:val="none" w:sz="0" w:space="0" w:color="auto"/>
            <w:bottom w:val="none" w:sz="0" w:space="0" w:color="auto"/>
            <w:right w:val="none" w:sz="0" w:space="0" w:color="auto"/>
          </w:divBdr>
        </w:div>
        <w:div w:id="1555852137">
          <w:marLeft w:val="0"/>
          <w:marRight w:val="0"/>
          <w:marTop w:val="0"/>
          <w:marBottom w:val="0"/>
          <w:divBdr>
            <w:top w:val="none" w:sz="0" w:space="0" w:color="auto"/>
            <w:left w:val="none" w:sz="0" w:space="0" w:color="auto"/>
            <w:bottom w:val="none" w:sz="0" w:space="0" w:color="auto"/>
            <w:right w:val="none" w:sz="0" w:space="0" w:color="auto"/>
          </w:divBdr>
        </w:div>
        <w:div w:id="910234484">
          <w:marLeft w:val="0"/>
          <w:marRight w:val="0"/>
          <w:marTop w:val="0"/>
          <w:marBottom w:val="0"/>
          <w:divBdr>
            <w:top w:val="none" w:sz="0" w:space="0" w:color="auto"/>
            <w:left w:val="none" w:sz="0" w:space="0" w:color="auto"/>
            <w:bottom w:val="none" w:sz="0" w:space="0" w:color="auto"/>
            <w:right w:val="none" w:sz="0" w:space="0" w:color="auto"/>
          </w:divBdr>
        </w:div>
        <w:div w:id="1151941925">
          <w:marLeft w:val="0"/>
          <w:marRight w:val="0"/>
          <w:marTop w:val="0"/>
          <w:marBottom w:val="0"/>
          <w:divBdr>
            <w:top w:val="none" w:sz="0" w:space="0" w:color="auto"/>
            <w:left w:val="none" w:sz="0" w:space="0" w:color="auto"/>
            <w:bottom w:val="none" w:sz="0" w:space="0" w:color="auto"/>
            <w:right w:val="none" w:sz="0" w:space="0" w:color="auto"/>
          </w:divBdr>
        </w:div>
        <w:div w:id="1025255073">
          <w:marLeft w:val="0"/>
          <w:marRight w:val="0"/>
          <w:marTop w:val="0"/>
          <w:marBottom w:val="0"/>
          <w:divBdr>
            <w:top w:val="none" w:sz="0" w:space="0" w:color="auto"/>
            <w:left w:val="none" w:sz="0" w:space="0" w:color="auto"/>
            <w:bottom w:val="none" w:sz="0" w:space="0" w:color="auto"/>
            <w:right w:val="none" w:sz="0" w:space="0" w:color="auto"/>
          </w:divBdr>
        </w:div>
        <w:div w:id="2046175257">
          <w:marLeft w:val="0"/>
          <w:marRight w:val="0"/>
          <w:marTop w:val="0"/>
          <w:marBottom w:val="0"/>
          <w:divBdr>
            <w:top w:val="none" w:sz="0" w:space="0" w:color="auto"/>
            <w:left w:val="none" w:sz="0" w:space="0" w:color="auto"/>
            <w:bottom w:val="none" w:sz="0" w:space="0" w:color="auto"/>
            <w:right w:val="none" w:sz="0" w:space="0" w:color="auto"/>
          </w:divBdr>
        </w:div>
        <w:div w:id="1400010988">
          <w:marLeft w:val="0"/>
          <w:marRight w:val="0"/>
          <w:marTop w:val="0"/>
          <w:marBottom w:val="0"/>
          <w:divBdr>
            <w:top w:val="none" w:sz="0" w:space="0" w:color="auto"/>
            <w:left w:val="none" w:sz="0" w:space="0" w:color="auto"/>
            <w:bottom w:val="none" w:sz="0" w:space="0" w:color="auto"/>
            <w:right w:val="none" w:sz="0" w:space="0" w:color="auto"/>
          </w:divBdr>
        </w:div>
        <w:div w:id="828593624">
          <w:marLeft w:val="0"/>
          <w:marRight w:val="0"/>
          <w:marTop w:val="0"/>
          <w:marBottom w:val="0"/>
          <w:divBdr>
            <w:top w:val="none" w:sz="0" w:space="0" w:color="auto"/>
            <w:left w:val="none" w:sz="0" w:space="0" w:color="auto"/>
            <w:bottom w:val="none" w:sz="0" w:space="0" w:color="auto"/>
            <w:right w:val="none" w:sz="0" w:space="0" w:color="auto"/>
          </w:divBdr>
        </w:div>
        <w:div w:id="1604993144">
          <w:marLeft w:val="0"/>
          <w:marRight w:val="0"/>
          <w:marTop w:val="0"/>
          <w:marBottom w:val="0"/>
          <w:divBdr>
            <w:top w:val="none" w:sz="0" w:space="0" w:color="auto"/>
            <w:left w:val="none" w:sz="0" w:space="0" w:color="auto"/>
            <w:bottom w:val="none" w:sz="0" w:space="0" w:color="auto"/>
            <w:right w:val="none" w:sz="0" w:space="0" w:color="auto"/>
          </w:divBdr>
        </w:div>
        <w:div w:id="1146505073">
          <w:marLeft w:val="0"/>
          <w:marRight w:val="0"/>
          <w:marTop w:val="0"/>
          <w:marBottom w:val="0"/>
          <w:divBdr>
            <w:top w:val="none" w:sz="0" w:space="0" w:color="auto"/>
            <w:left w:val="none" w:sz="0" w:space="0" w:color="auto"/>
            <w:bottom w:val="none" w:sz="0" w:space="0" w:color="auto"/>
            <w:right w:val="none" w:sz="0" w:space="0" w:color="auto"/>
          </w:divBdr>
        </w:div>
        <w:div w:id="1444761460">
          <w:marLeft w:val="0"/>
          <w:marRight w:val="0"/>
          <w:marTop w:val="0"/>
          <w:marBottom w:val="0"/>
          <w:divBdr>
            <w:top w:val="none" w:sz="0" w:space="0" w:color="auto"/>
            <w:left w:val="none" w:sz="0" w:space="0" w:color="auto"/>
            <w:bottom w:val="none" w:sz="0" w:space="0" w:color="auto"/>
            <w:right w:val="none" w:sz="0" w:space="0" w:color="auto"/>
          </w:divBdr>
        </w:div>
        <w:div w:id="1201896800">
          <w:marLeft w:val="0"/>
          <w:marRight w:val="0"/>
          <w:marTop w:val="0"/>
          <w:marBottom w:val="0"/>
          <w:divBdr>
            <w:top w:val="none" w:sz="0" w:space="0" w:color="auto"/>
            <w:left w:val="none" w:sz="0" w:space="0" w:color="auto"/>
            <w:bottom w:val="none" w:sz="0" w:space="0" w:color="auto"/>
            <w:right w:val="none" w:sz="0" w:space="0" w:color="auto"/>
          </w:divBdr>
        </w:div>
        <w:div w:id="1996647432">
          <w:marLeft w:val="0"/>
          <w:marRight w:val="0"/>
          <w:marTop w:val="0"/>
          <w:marBottom w:val="0"/>
          <w:divBdr>
            <w:top w:val="none" w:sz="0" w:space="0" w:color="auto"/>
            <w:left w:val="none" w:sz="0" w:space="0" w:color="auto"/>
            <w:bottom w:val="none" w:sz="0" w:space="0" w:color="auto"/>
            <w:right w:val="none" w:sz="0" w:space="0" w:color="auto"/>
          </w:divBdr>
        </w:div>
        <w:div w:id="340396888">
          <w:marLeft w:val="0"/>
          <w:marRight w:val="0"/>
          <w:marTop w:val="0"/>
          <w:marBottom w:val="0"/>
          <w:divBdr>
            <w:top w:val="none" w:sz="0" w:space="0" w:color="auto"/>
            <w:left w:val="none" w:sz="0" w:space="0" w:color="auto"/>
            <w:bottom w:val="none" w:sz="0" w:space="0" w:color="auto"/>
            <w:right w:val="none" w:sz="0" w:space="0" w:color="auto"/>
          </w:divBdr>
        </w:div>
        <w:div w:id="1172523069">
          <w:marLeft w:val="0"/>
          <w:marRight w:val="0"/>
          <w:marTop w:val="0"/>
          <w:marBottom w:val="0"/>
          <w:divBdr>
            <w:top w:val="none" w:sz="0" w:space="0" w:color="auto"/>
            <w:left w:val="none" w:sz="0" w:space="0" w:color="auto"/>
            <w:bottom w:val="none" w:sz="0" w:space="0" w:color="auto"/>
            <w:right w:val="none" w:sz="0" w:space="0" w:color="auto"/>
          </w:divBdr>
        </w:div>
        <w:div w:id="1907639495">
          <w:marLeft w:val="0"/>
          <w:marRight w:val="0"/>
          <w:marTop w:val="0"/>
          <w:marBottom w:val="0"/>
          <w:divBdr>
            <w:top w:val="none" w:sz="0" w:space="0" w:color="auto"/>
            <w:left w:val="none" w:sz="0" w:space="0" w:color="auto"/>
            <w:bottom w:val="none" w:sz="0" w:space="0" w:color="auto"/>
            <w:right w:val="none" w:sz="0" w:space="0" w:color="auto"/>
          </w:divBdr>
        </w:div>
        <w:div w:id="800464606">
          <w:marLeft w:val="0"/>
          <w:marRight w:val="0"/>
          <w:marTop w:val="0"/>
          <w:marBottom w:val="0"/>
          <w:divBdr>
            <w:top w:val="none" w:sz="0" w:space="0" w:color="auto"/>
            <w:left w:val="none" w:sz="0" w:space="0" w:color="auto"/>
            <w:bottom w:val="none" w:sz="0" w:space="0" w:color="auto"/>
            <w:right w:val="none" w:sz="0" w:space="0" w:color="auto"/>
          </w:divBdr>
        </w:div>
        <w:div w:id="835346044">
          <w:marLeft w:val="0"/>
          <w:marRight w:val="0"/>
          <w:marTop w:val="0"/>
          <w:marBottom w:val="0"/>
          <w:divBdr>
            <w:top w:val="none" w:sz="0" w:space="0" w:color="auto"/>
            <w:left w:val="none" w:sz="0" w:space="0" w:color="auto"/>
            <w:bottom w:val="none" w:sz="0" w:space="0" w:color="auto"/>
            <w:right w:val="none" w:sz="0" w:space="0" w:color="auto"/>
          </w:divBdr>
        </w:div>
        <w:div w:id="1800999404">
          <w:marLeft w:val="0"/>
          <w:marRight w:val="0"/>
          <w:marTop w:val="0"/>
          <w:marBottom w:val="0"/>
          <w:divBdr>
            <w:top w:val="none" w:sz="0" w:space="0" w:color="auto"/>
            <w:left w:val="none" w:sz="0" w:space="0" w:color="auto"/>
            <w:bottom w:val="none" w:sz="0" w:space="0" w:color="auto"/>
            <w:right w:val="none" w:sz="0" w:space="0" w:color="auto"/>
          </w:divBdr>
        </w:div>
        <w:div w:id="472867398">
          <w:marLeft w:val="0"/>
          <w:marRight w:val="0"/>
          <w:marTop w:val="0"/>
          <w:marBottom w:val="0"/>
          <w:divBdr>
            <w:top w:val="none" w:sz="0" w:space="0" w:color="auto"/>
            <w:left w:val="none" w:sz="0" w:space="0" w:color="auto"/>
            <w:bottom w:val="none" w:sz="0" w:space="0" w:color="auto"/>
            <w:right w:val="none" w:sz="0" w:space="0" w:color="auto"/>
          </w:divBdr>
        </w:div>
        <w:div w:id="1093209933">
          <w:marLeft w:val="0"/>
          <w:marRight w:val="0"/>
          <w:marTop w:val="0"/>
          <w:marBottom w:val="0"/>
          <w:divBdr>
            <w:top w:val="none" w:sz="0" w:space="0" w:color="auto"/>
            <w:left w:val="none" w:sz="0" w:space="0" w:color="auto"/>
            <w:bottom w:val="none" w:sz="0" w:space="0" w:color="auto"/>
            <w:right w:val="none" w:sz="0" w:space="0" w:color="auto"/>
          </w:divBdr>
        </w:div>
        <w:div w:id="278801465">
          <w:marLeft w:val="0"/>
          <w:marRight w:val="0"/>
          <w:marTop w:val="0"/>
          <w:marBottom w:val="0"/>
          <w:divBdr>
            <w:top w:val="none" w:sz="0" w:space="0" w:color="auto"/>
            <w:left w:val="none" w:sz="0" w:space="0" w:color="auto"/>
            <w:bottom w:val="none" w:sz="0" w:space="0" w:color="auto"/>
            <w:right w:val="none" w:sz="0" w:space="0" w:color="auto"/>
          </w:divBdr>
        </w:div>
        <w:div w:id="379978477">
          <w:marLeft w:val="0"/>
          <w:marRight w:val="0"/>
          <w:marTop w:val="0"/>
          <w:marBottom w:val="0"/>
          <w:divBdr>
            <w:top w:val="none" w:sz="0" w:space="0" w:color="auto"/>
            <w:left w:val="none" w:sz="0" w:space="0" w:color="auto"/>
            <w:bottom w:val="none" w:sz="0" w:space="0" w:color="auto"/>
            <w:right w:val="none" w:sz="0" w:space="0" w:color="auto"/>
          </w:divBdr>
        </w:div>
        <w:div w:id="956989286">
          <w:marLeft w:val="0"/>
          <w:marRight w:val="0"/>
          <w:marTop w:val="0"/>
          <w:marBottom w:val="0"/>
          <w:divBdr>
            <w:top w:val="none" w:sz="0" w:space="0" w:color="auto"/>
            <w:left w:val="none" w:sz="0" w:space="0" w:color="auto"/>
            <w:bottom w:val="none" w:sz="0" w:space="0" w:color="auto"/>
            <w:right w:val="none" w:sz="0" w:space="0" w:color="auto"/>
          </w:divBdr>
        </w:div>
        <w:div w:id="214203944">
          <w:marLeft w:val="0"/>
          <w:marRight w:val="0"/>
          <w:marTop w:val="0"/>
          <w:marBottom w:val="0"/>
          <w:divBdr>
            <w:top w:val="none" w:sz="0" w:space="0" w:color="auto"/>
            <w:left w:val="none" w:sz="0" w:space="0" w:color="auto"/>
            <w:bottom w:val="none" w:sz="0" w:space="0" w:color="auto"/>
            <w:right w:val="none" w:sz="0" w:space="0" w:color="auto"/>
          </w:divBdr>
        </w:div>
        <w:div w:id="1748577862">
          <w:marLeft w:val="0"/>
          <w:marRight w:val="0"/>
          <w:marTop w:val="0"/>
          <w:marBottom w:val="0"/>
          <w:divBdr>
            <w:top w:val="none" w:sz="0" w:space="0" w:color="auto"/>
            <w:left w:val="none" w:sz="0" w:space="0" w:color="auto"/>
            <w:bottom w:val="none" w:sz="0" w:space="0" w:color="auto"/>
            <w:right w:val="none" w:sz="0" w:space="0" w:color="auto"/>
          </w:divBdr>
        </w:div>
        <w:div w:id="1274288194">
          <w:marLeft w:val="0"/>
          <w:marRight w:val="0"/>
          <w:marTop w:val="0"/>
          <w:marBottom w:val="0"/>
          <w:divBdr>
            <w:top w:val="none" w:sz="0" w:space="0" w:color="auto"/>
            <w:left w:val="none" w:sz="0" w:space="0" w:color="auto"/>
            <w:bottom w:val="none" w:sz="0" w:space="0" w:color="auto"/>
            <w:right w:val="none" w:sz="0" w:space="0" w:color="auto"/>
          </w:divBdr>
        </w:div>
        <w:div w:id="863206418">
          <w:marLeft w:val="0"/>
          <w:marRight w:val="0"/>
          <w:marTop w:val="0"/>
          <w:marBottom w:val="0"/>
          <w:divBdr>
            <w:top w:val="none" w:sz="0" w:space="0" w:color="auto"/>
            <w:left w:val="none" w:sz="0" w:space="0" w:color="auto"/>
            <w:bottom w:val="none" w:sz="0" w:space="0" w:color="auto"/>
            <w:right w:val="none" w:sz="0" w:space="0" w:color="auto"/>
          </w:divBdr>
        </w:div>
        <w:div w:id="1914196411">
          <w:marLeft w:val="0"/>
          <w:marRight w:val="0"/>
          <w:marTop w:val="0"/>
          <w:marBottom w:val="0"/>
          <w:divBdr>
            <w:top w:val="none" w:sz="0" w:space="0" w:color="auto"/>
            <w:left w:val="none" w:sz="0" w:space="0" w:color="auto"/>
            <w:bottom w:val="none" w:sz="0" w:space="0" w:color="auto"/>
            <w:right w:val="none" w:sz="0" w:space="0" w:color="auto"/>
          </w:divBdr>
        </w:div>
        <w:div w:id="383917670">
          <w:marLeft w:val="0"/>
          <w:marRight w:val="0"/>
          <w:marTop w:val="0"/>
          <w:marBottom w:val="0"/>
          <w:divBdr>
            <w:top w:val="none" w:sz="0" w:space="0" w:color="auto"/>
            <w:left w:val="none" w:sz="0" w:space="0" w:color="auto"/>
            <w:bottom w:val="none" w:sz="0" w:space="0" w:color="auto"/>
            <w:right w:val="none" w:sz="0" w:space="0" w:color="auto"/>
          </w:divBdr>
        </w:div>
        <w:div w:id="940718025">
          <w:marLeft w:val="0"/>
          <w:marRight w:val="0"/>
          <w:marTop w:val="0"/>
          <w:marBottom w:val="0"/>
          <w:divBdr>
            <w:top w:val="none" w:sz="0" w:space="0" w:color="auto"/>
            <w:left w:val="none" w:sz="0" w:space="0" w:color="auto"/>
            <w:bottom w:val="none" w:sz="0" w:space="0" w:color="auto"/>
            <w:right w:val="none" w:sz="0" w:space="0" w:color="auto"/>
          </w:divBdr>
        </w:div>
        <w:div w:id="867567940">
          <w:marLeft w:val="0"/>
          <w:marRight w:val="0"/>
          <w:marTop w:val="0"/>
          <w:marBottom w:val="0"/>
          <w:divBdr>
            <w:top w:val="none" w:sz="0" w:space="0" w:color="auto"/>
            <w:left w:val="none" w:sz="0" w:space="0" w:color="auto"/>
            <w:bottom w:val="none" w:sz="0" w:space="0" w:color="auto"/>
            <w:right w:val="none" w:sz="0" w:space="0" w:color="auto"/>
          </w:divBdr>
        </w:div>
        <w:div w:id="133179350">
          <w:marLeft w:val="0"/>
          <w:marRight w:val="0"/>
          <w:marTop w:val="0"/>
          <w:marBottom w:val="0"/>
          <w:divBdr>
            <w:top w:val="none" w:sz="0" w:space="0" w:color="auto"/>
            <w:left w:val="none" w:sz="0" w:space="0" w:color="auto"/>
            <w:bottom w:val="none" w:sz="0" w:space="0" w:color="auto"/>
            <w:right w:val="none" w:sz="0" w:space="0" w:color="auto"/>
          </w:divBdr>
        </w:div>
        <w:div w:id="1123771407">
          <w:marLeft w:val="0"/>
          <w:marRight w:val="0"/>
          <w:marTop w:val="0"/>
          <w:marBottom w:val="0"/>
          <w:divBdr>
            <w:top w:val="none" w:sz="0" w:space="0" w:color="auto"/>
            <w:left w:val="none" w:sz="0" w:space="0" w:color="auto"/>
            <w:bottom w:val="none" w:sz="0" w:space="0" w:color="auto"/>
            <w:right w:val="none" w:sz="0" w:space="0" w:color="auto"/>
          </w:divBdr>
        </w:div>
        <w:div w:id="763572468">
          <w:marLeft w:val="0"/>
          <w:marRight w:val="0"/>
          <w:marTop w:val="0"/>
          <w:marBottom w:val="0"/>
          <w:divBdr>
            <w:top w:val="none" w:sz="0" w:space="0" w:color="auto"/>
            <w:left w:val="none" w:sz="0" w:space="0" w:color="auto"/>
            <w:bottom w:val="none" w:sz="0" w:space="0" w:color="auto"/>
            <w:right w:val="none" w:sz="0" w:space="0" w:color="auto"/>
          </w:divBdr>
        </w:div>
        <w:div w:id="664628089">
          <w:marLeft w:val="0"/>
          <w:marRight w:val="0"/>
          <w:marTop w:val="0"/>
          <w:marBottom w:val="0"/>
          <w:divBdr>
            <w:top w:val="none" w:sz="0" w:space="0" w:color="auto"/>
            <w:left w:val="none" w:sz="0" w:space="0" w:color="auto"/>
            <w:bottom w:val="none" w:sz="0" w:space="0" w:color="auto"/>
            <w:right w:val="none" w:sz="0" w:space="0" w:color="auto"/>
          </w:divBdr>
        </w:div>
        <w:div w:id="796799024">
          <w:marLeft w:val="0"/>
          <w:marRight w:val="0"/>
          <w:marTop w:val="0"/>
          <w:marBottom w:val="0"/>
          <w:divBdr>
            <w:top w:val="none" w:sz="0" w:space="0" w:color="auto"/>
            <w:left w:val="none" w:sz="0" w:space="0" w:color="auto"/>
            <w:bottom w:val="none" w:sz="0" w:space="0" w:color="auto"/>
            <w:right w:val="none" w:sz="0" w:space="0" w:color="auto"/>
          </w:divBdr>
        </w:div>
        <w:div w:id="784733269">
          <w:marLeft w:val="0"/>
          <w:marRight w:val="0"/>
          <w:marTop w:val="0"/>
          <w:marBottom w:val="0"/>
          <w:divBdr>
            <w:top w:val="none" w:sz="0" w:space="0" w:color="auto"/>
            <w:left w:val="none" w:sz="0" w:space="0" w:color="auto"/>
            <w:bottom w:val="none" w:sz="0" w:space="0" w:color="auto"/>
            <w:right w:val="none" w:sz="0" w:space="0" w:color="auto"/>
          </w:divBdr>
        </w:div>
      </w:divsChild>
    </w:div>
    <w:div w:id="1283338461">
      <w:bodyDiv w:val="1"/>
      <w:marLeft w:val="0"/>
      <w:marRight w:val="0"/>
      <w:marTop w:val="0"/>
      <w:marBottom w:val="0"/>
      <w:divBdr>
        <w:top w:val="none" w:sz="0" w:space="0" w:color="auto"/>
        <w:left w:val="none" w:sz="0" w:space="0" w:color="auto"/>
        <w:bottom w:val="none" w:sz="0" w:space="0" w:color="auto"/>
        <w:right w:val="none" w:sz="0" w:space="0" w:color="auto"/>
      </w:divBdr>
      <w:divsChild>
        <w:div w:id="450440725">
          <w:marLeft w:val="0"/>
          <w:marRight w:val="0"/>
          <w:marTop w:val="0"/>
          <w:marBottom w:val="0"/>
          <w:divBdr>
            <w:top w:val="none" w:sz="0" w:space="0" w:color="auto"/>
            <w:left w:val="none" w:sz="0" w:space="0" w:color="auto"/>
            <w:bottom w:val="none" w:sz="0" w:space="0" w:color="auto"/>
            <w:right w:val="none" w:sz="0" w:space="0" w:color="auto"/>
          </w:divBdr>
        </w:div>
        <w:div w:id="1951206534">
          <w:marLeft w:val="0"/>
          <w:marRight w:val="0"/>
          <w:marTop w:val="0"/>
          <w:marBottom w:val="0"/>
          <w:divBdr>
            <w:top w:val="none" w:sz="0" w:space="0" w:color="auto"/>
            <w:left w:val="none" w:sz="0" w:space="0" w:color="auto"/>
            <w:bottom w:val="none" w:sz="0" w:space="0" w:color="auto"/>
            <w:right w:val="none" w:sz="0" w:space="0" w:color="auto"/>
          </w:divBdr>
        </w:div>
        <w:div w:id="1914464699">
          <w:marLeft w:val="0"/>
          <w:marRight w:val="0"/>
          <w:marTop w:val="0"/>
          <w:marBottom w:val="0"/>
          <w:divBdr>
            <w:top w:val="none" w:sz="0" w:space="0" w:color="auto"/>
            <w:left w:val="none" w:sz="0" w:space="0" w:color="auto"/>
            <w:bottom w:val="none" w:sz="0" w:space="0" w:color="auto"/>
            <w:right w:val="none" w:sz="0" w:space="0" w:color="auto"/>
          </w:divBdr>
        </w:div>
        <w:div w:id="1427530360">
          <w:marLeft w:val="0"/>
          <w:marRight w:val="0"/>
          <w:marTop w:val="0"/>
          <w:marBottom w:val="0"/>
          <w:divBdr>
            <w:top w:val="none" w:sz="0" w:space="0" w:color="auto"/>
            <w:left w:val="none" w:sz="0" w:space="0" w:color="auto"/>
            <w:bottom w:val="none" w:sz="0" w:space="0" w:color="auto"/>
            <w:right w:val="none" w:sz="0" w:space="0" w:color="auto"/>
          </w:divBdr>
        </w:div>
      </w:divsChild>
    </w:div>
    <w:div w:id="1428579178">
      <w:bodyDiv w:val="1"/>
      <w:marLeft w:val="0"/>
      <w:marRight w:val="0"/>
      <w:marTop w:val="0"/>
      <w:marBottom w:val="0"/>
      <w:divBdr>
        <w:top w:val="none" w:sz="0" w:space="0" w:color="auto"/>
        <w:left w:val="none" w:sz="0" w:space="0" w:color="auto"/>
        <w:bottom w:val="none" w:sz="0" w:space="0" w:color="auto"/>
        <w:right w:val="none" w:sz="0" w:space="0" w:color="auto"/>
      </w:divBdr>
      <w:divsChild>
        <w:div w:id="786895624">
          <w:marLeft w:val="0"/>
          <w:marRight w:val="0"/>
          <w:marTop w:val="0"/>
          <w:marBottom w:val="0"/>
          <w:divBdr>
            <w:top w:val="none" w:sz="0" w:space="0" w:color="auto"/>
            <w:left w:val="none" w:sz="0" w:space="0" w:color="auto"/>
            <w:bottom w:val="none" w:sz="0" w:space="0" w:color="auto"/>
            <w:right w:val="none" w:sz="0" w:space="0" w:color="auto"/>
          </w:divBdr>
        </w:div>
        <w:div w:id="703675905">
          <w:marLeft w:val="0"/>
          <w:marRight w:val="0"/>
          <w:marTop w:val="0"/>
          <w:marBottom w:val="0"/>
          <w:divBdr>
            <w:top w:val="none" w:sz="0" w:space="0" w:color="auto"/>
            <w:left w:val="none" w:sz="0" w:space="0" w:color="auto"/>
            <w:bottom w:val="none" w:sz="0" w:space="0" w:color="auto"/>
            <w:right w:val="none" w:sz="0" w:space="0" w:color="auto"/>
          </w:divBdr>
        </w:div>
        <w:div w:id="1012683068">
          <w:marLeft w:val="0"/>
          <w:marRight w:val="0"/>
          <w:marTop w:val="0"/>
          <w:marBottom w:val="0"/>
          <w:divBdr>
            <w:top w:val="none" w:sz="0" w:space="0" w:color="auto"/>
            <w:left w:val="none" w:sz="0" w:space="0" w:color="auto"/>
            <w:bottom w:val="none" w:sz="0" w:space="0" w:color="auto"/>
            <w:right w:val="none" w:sz="0" w:space="0" w:color="auto"/>
          </w:divBdr>
        </w:div>
        <w:div w:id="2056082487">
          <w:marLeft w:val="0"/>
          <w:marRight w:val="0"/>
          <w:marTop w:val="0"/>
          <w:marBottom w:val="0"/>
          <w:divBdr>
            <w:top w:val="none" w:sz="0" w:space="0" w:color="auto"/>
            <w:left w:val="none" w:sz="0" w:space="0" w:color="auto"/>
            <w:bottom w:val="none" w:sz="0" w:space="0" w:color="auto"/>
            <w:right w:val="none" w:sz="0" w:space="0" w:color="auto"/>
          </w:divBdr>
        </w:div>
      </w:divsChild>
    </w:div>
    <w:div w:id="1586843921">
      <w:bodyDiv w:val="1"/>
      <w:marLeft w:val="0"/>
      <w:marRight w:val="0"/>
      <w:marTop w:val="0"/>
      <w:marBottom w:val="0"/>
      <w:divBdr>
        <w:top w:val="none" w:sz="0" w:space="0" w:color="auto"/>
        <w:left w:val="none" w:sz="0" w:space="0" w:color="auto"/>
        <w:bottom w:val="none" w:sz="0" w:space="0" w:color="auto"/>
        <w:right w:val="none" w:sz="0" w:space="0" w:color="auto"/>
      </w:divBdr>
      <w:divsChild>
        <w:div w:id="1181898892">
          <w:marLeft w:val="0"/>
          <w:marRight w:val="0"/>
          <w:marTop w:val="0"/>
          <w:marBottom w:val="0"/>
          <w:divBdr>
            <w:top w:val="none" w:sz="0" w:space="0" w:color="auto"/>
            <w:left w:val="none" w:sz="0" w:space="0" w:color="auto"/>
            <w:bottom w:val="none" w:sz="0" w:space="0" w:color="auto"/>
            <w:right w:val="none" w:sz="0" w:space="0" w:color="auto"/>
          </w:divBdr>
        </w:div>
        <w:div w:id="406146044">
          <w:marLeft w:val="0"/>
          <w:marRight w:val="0"/>
          <w:marTop w:val="0"/>
          <w:marBottom w:val="0"/>
          <w:divBdr>
            <w:top w:val="none" w:sz="0" w:space="0" w:color="auto"/>
            <w:left w:val="none" w:sz="0" w:space="0" w:color="auto"/>
            <w:bottom w:val="none" w:sz="0" w:space="0" w:color="auto"/>
            <w:right w:val="none" w:sz="0" w:space="0" w:color="auto"/>
          </w:divBdr>
        </w:div>
        <w:div w:id="846407402">
          <w:marLeft w:val="0"/>
          <w:marRight w:val="0"/>
          <w:marTop w:val="0"/>
          <w:marBottom w:val="0"/>
          <w:divBdr>
            <w:top w:val="none" w:sz="0" w:space="0" w:color="auto"/>
            <w:left w:val="none" w:sz="0" w:space="0" w:color="auto"/>
            <w:bottom w:val="none" w:sz="0" w:space="0" w:color="auto"/>
            <w:right w:val="none" w:sz="0" w:space="0" w:color="auto"/>
          </w:divBdr>
        </w:div>
        <w:div w:id="84546447">
          <w:marLeft w:val="0"/>
          <w:marRight w:val="0"/>
          <w:marTop w:val="0"/>
          <w:marBottom w:val="0"/>
          <w:divBdr>
            <w:top w:val="none" w:sz="0" w:space="0" w:color="auto"/>
            <w:left w:val="none" w:sz="0" w:space="0" w:color="auto"/>
            <w:bottom w:val="none" w:sz="0" w:space="0" w:color="auto"/>
            <w:right w:val="none" w:sz="0" w:space="0" w:color="auto"/>
          </w:divBdr>
        </w:div>
      </w:divsChild>
    </w:div>
    <w:div w:id="1855529639">
      <w:bodyDiv w:val="1"/>
      <w:marLeft w:val="0"/>
      <w:marRight w:val="0"/>
      <w:marTop w:val="0"/>
      <w:marBottom w:val="0"/>
      <w:divBdr>
        <w:top w:val="none" w:sz="0" w:space="0" w:color="auto"/>
        <w:left w:val="none" w:sz="0" w:space="0" w:color="auto"/>
        <w:bottom w:val="none" w:sz="0" w:space="0" w:color="auto"/>
        <w:right w:val="none" w:sz="0" w:space="0" w:color="auto"/>
      </w:divBdr>
      <w:divsChild>
        <w:div w:id="1225918775">
          <w:marLeft w:val="0"/>
          <w:marRight w:val="0"/>
          <w:marTop w:val="0"/>
          <w:marBottom w:val="0"/>
          <w:divBdr>
            <w:top w:val="none" w:sz="0" w:space="0" w:color="auto"/>
            <w:left w:val="none" w:sz="0" w:space="0" w:color="auto"/>
            <w:bottom w:val="none" w:sz="0" w:space="0" w:color="auto"/>
            <w:right w:val="none" w:sz="0" w:space="0" w:color="auto"/>
          </w:divBdr>
        </w:div>
        <w:div w:id="2057702431">
          <w:marLeft w:val="0"/>
          <w:marRight w:val="0"/>
          <w:marTop w:val="0"/>
          <w:marBottom w:val="0"/>
          <w:divBdr>
            <w:top w:val="none" w:sz="0" w:space="0" w:color="auto"/>
            <w:left w:val="none" w:sz="0" w:space="0" w:color="auto"/>
            <w:bottom w:val="none" w:sz="0" w:space="0" w:color="auto"/>
            <w:right w:val="none" w:sz="0" w:space="0" w:color="auto"/>
          </w:divBdr>
        </w:div>
        <w:div w:id="2126651301">
          <w:marLeft w:val="0"/>
          <w:marRight w:val="0"/>
          <w:marTop w:val="0"/>
          <w:marBottom w:val="0"/>
          <w:divBdr>
            <w:top w:val="none" w:sz="0" w:space="0" w:color="auto"/>
            <w:left w:val="none" w:sz="0" w:space="0" w:color="auto"/>
            <w:bottom w:val="none" w:sz="0" w:space="0" w:color="auto"/>
            <w:right w:val="none" w:sz="0" w:space="0" w:color="auto"/>
          </w:divBdr>
        </w:div>
        <w:div w:id="86272974">
          <w:marLeft w:val="0"/>
          <w:marRight w:val="0"/>
          <w:marTop w:val="0"/>
          <w:marBottom w:val="0"/>
          <w:divBdr>
            <w:top w:val="none" w:sz="0" w:space="0" w:color="auto"/>
            <w:left w:val="none" w:sz="0" w:space="0" w:color="auto"/>
            <w:bottom w:val="none" w:sz="0" w:space="0" w:color="auto"/>
            <w:right w:val="none" w:sz="0" w:space="0" w:color="auto"/>
          </w:divBdr>
        </w:div>
      </w:divsChild>
    </w:div>
    <w:div w:id="2140762987">
      <w:bodyDiv w:val="1"/>
      <w:marLeft w:val="0"/>
      <w:marRight w:val="0"/>
      <w:marTop w:val="0"/>
      <w:marBottom w:val="0"/>
      <w:divBdr>
        <w:top w:val="none" w:sz="0" w:space="0" w:color="auto"/>
        <w:left w:val="none" w:sz="0" w:space="0" w:color="auto"/>
        <w:bottom w:val="none" w:sz="0" w:space="0" w:color="auto"/>
        <w:right w:val="none" w:sz="0" w:space="0" w:color="auto"/>
      </w:divBdr>
      <w:divsChild>
        <w:div w:id="783967476">
          <w:marLeft w:val="0"/>
          <w:marRight w:val="0"/>
          <w:marTop w:val="0"/>
          <w:marBottom w:val="0"/>
          <w:divBdr>
            <w:top w:val="none" w:sz="0" w:space="0" w:color="auto"/>
            <w:left w:val="none" w:sz="0" w:space="0" w:color="auto"/>
            <w:bottom w:val="none" w:sz="0" w:space="0" w:color="auto"/>
            <w:right w:val="none" w:sz="0" w:space="0" w:color="auto"/>
          </w:divBdr>
        </w:div>
        <w:div w:id="253435659">
          <w:marLeft w:val="0"/>
          <w:marRight w:val="0"/>
          <w:marTop w:val="0"/>
          <w:marBottom w:val="0"/>
          <w:divBdr>
            <w:top w:val="none" w:sz="0" w:space="0" w:color="auto"/>
            <w:left w:val="none" w:sz="0" w:space="0" w:color="auto"/>
            <w:bottom w:val="none" w:sz="0" w:space="0" w:color="auto"/>
            <w:right w:val="none" w:sz="0" w:space="0" w:color="auto"/>
          </w:divBdr>
        </w:div>
        <w:div w:id="13364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hysics.nist.gov/PhysRefData/XrayMassCoef/ComTab/air.html?fbclid=IwAR2QOzKQDmBfzy15oCoYSjXxajQovu52O9aLl9Za2F8tGCAuDOpRH344F4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7CA7E715</Template>
  <TotalTime>1305</TotalTime>
  <Pages>12</Pages>
  <Words>3023</Words>
  <Characters>16028</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350</cp:revision>
  <cp:lastPrinted>2018-10-24T20:16:00Z</cp:lastPrinted>
  <dcterms:created xsi:type="dcterms:W3CDTF">2018-10-22T08:32:00Z</dcterms:created>
  <dcterms:modified xsi:type="dcterms:W3CDTF">2018-10-25T08:50:00Z</dcterms:modified>
</cp:coreProperties>
</file>