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104" w:rsidRPr="003E4104" w:rsidRDefault="003E4104" w:rsidP="003E4104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3E4104" w:rsidRPr="003E4104" w:rsidRDefault="003E4104" w:rsidP="003E4104">
      <w:pPr>
        <w:pStyle w:val="Default"/>
        <w:ind w:firstLine="45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3E4104" w:rsidRDefault="003E4104" w:rsidP="003E4104">
      <w:pPr>
        <w:pStyle w:val="Default"/>
        <w:numPr>
          <w:ilvl w:val="0"/>
          <w:numId w:val="1"/>
        </w:numPr>
        <w:spacing w:after="148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E4104">
        <w:rPr>
          <w:rFonts w:asciiTheme="minorHAnsi" w:hAnsiTheme="minorHAnsi" w:cstheme="minorHAnsi"/>
          <w:b/>
          <w:sz w:val="22"/>
          <w:szCs w:val="22"/>
          <w:lang w:val="en-US"/>
        </w:rPr>
        <w:t xml:space="preserve">Describe the two main quantities for describing the ‘intensity’ of a radiation field. Why are </w:t>
      </w:r>
      <w:r w:rsidRPr="003E4104">
        <w:rPr>
          <w:rFonts w:asciiTheme="minorHAnsi" w:hAnsiTheme="minorHAnsi" w:cstheme="minorHAnsi"/>
          <w:b/>
          <w:i/>
          <w:iCs/>
          <w:sz w:val="22"/>
          <w:szCs w:val="22"/>
          <w:lang w:val="en-US"/>
        </w:rPr>
        <w:t>differential</w:t>
      </w:r>
      <w:r w:rsidRPr="003E4104">
        <w:rPr>
          <w:rFonts w:asciiTheme="minorHAnsi" w:hAnsiTheme="minorHAnsi" w:cstheme="minorHAnsi"/>
          <w:b/>
          <w:sz w:val="22"/>
          <w:szCs w:val="22"/>
          <w:lang w:val="en-US"/>
        </w:rPr>
        <w:t>quantities useful?</w:t>
      </w:r>
    </w:p>
    <w:p w:rsidR="00FD4DE6" w:rsidRPr="00FD4DE6" w:rsidRDefault="00FD4DE6" w:rsidP="00FD4DE6">
      <w:pPr>
        <w:rPr>
          <w:rFonts w:eastAsiaTheme="minorEastAsia"/>
        </w:rPr>
      </w:pPr>
      <w:r w:rsidRPr="00FD4DE6">
        <w:rPr>
          <w:b/>
        </w:rPr>
        <w:t xml:space="preserve">Fluens.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FD4DE6">
        <w:rPr>
          <w:rFonts w:eastAsiaTheme="minorEastAsia"/>
        </w:rPr>
        <w:t xml:space="preserve"> er forventningsverdien til antallet av stråler som treffer en sfære rundt et punkt P i et tidsintervall fra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-t</m:t>
        </m:r>
      </m:oMath>
      <w:r w:rsidRPr="00FD4DE6">
        <w:rPr>
          <w:rFonts w:eastAsiaTheme="minorEastAsia"/>
        </w:rPr>
        <w:t xml:space="preserve">. Hvis sfæren reduseres til et infitesimalt ved P med et tversnitt område da, så er fluensen definert som differensiale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FD4DE6">
        <w:rPr>
          <w:rFonts w:eastAsiaTheme="minorEastAsia"/>
        </w:rPr>
        <w:t xml:space="preserve"> over da. Dvs. Antall partikler som treffer tversnittet i tid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 t</m:t>
        </m:r>
      </m:oMath>
      <w:r w:rsidRPr="00FD4DE6">
        <w:rPr>
          <w:rFonts w:eastAsiaTheme="minorEastAsia"/>
        </w:rPr>
        <w:t xml:space="preserve">. Med enhet </w:t>
      </w: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Pr="00FD4DE6">
        <w:rPr>
          <w:rFonts w:eastAsiaTheme="minorEastAsia"/>
        </w:rPr>
        <w:t xml:space="preserve"> eller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Pr="00FD4DE6">
        <w:rPr>
          <w:rFonts w:eastAsiaTheme="minorEastAsia"/>
        </w:rPr>
        <w:t>.</w:t>
      </w:r>
    </w:p>
    <w:p w:rsidR="00FD4DE6" w:rsidRPr="00FD4DE6" w:rsidRDefault="00FD4DE6" w:rsidP="00FD4DE6">
      <w:pPr>
        <w:rPr>
          <w:rFonts w:eastAsiaTheme="minorEastAsia"/>
        </w:rPr>
      </w:pPr>
      <w:r w:rsidRPr="00FD4DE6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da</m:t>
            </m:r>
          </m:den>
        </m:f>
      </m:oMath>
    </w:p>
    <w:p w:rsidR="00FD4DE6" w:rsidRPr="00FD4DE6" w:rsidRDefault="00FD4DE6" w:rsidP="00FD4DE6">
      <w:pPr>
        <w:rPr>
          <w:rFonts w:eastAsiaTheme="minorEastAsia"/>
        </w:rPr>
      </w:pPr>
    </w:p>
    <w:p w:rsidR="00FD4DE6" w:rsidRPr="00FD4DE6" w:rsidRDefault="00FD4DE6" w:rsidP="00FD4DE6">
      <w:pPr>
        <w:rPr>
          <w:rFonts w:eastAsiaTheme="minorEastAsia"/>
        </w:rPr>
      </w:pPr>
      <w:r w:rsidRPr="00FD4DE6">
        <w:rPr>
          <w:rFonts w:eastAsiaTheme="minorEastAsia"/>
          <w:b/>
          <w:lang w:val="en-US"/>
        </w:rPr>
        <w:t xml:space="preserve">Flux density eller fluence rate.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Φ</m:t>
        </m:r>
      </m:oMath>
      <w:r w:rsidRPr="00FD4DE6">
        <w:rPr>
          <w:rFonts w:eastAsiaTheme="minorEastAsia"/>
          <w:lang w:val="en-US"/>
        </w:rPr>
        <w:t xml:space="preserve"> </w:t>
      </w:r>
      <w:r w:rsidRPr="00FD4DE6">
        <w:rPr>
          <w:rFonts w:eastAsiaTheme="minorEastAsia"/>
        </w:rPr>
        <w:t xml:space="preserve">er definer for alle verdier av t I intervallet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FD4DE6">
        <w:rPr>
          <w:rFonts w:eastAsiaTheme="minorEastAsia"/>
        </w:rPr>
        <w:t xml:space="preserve">, hvor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=0</m:t>
        </m:r>
      </m:oMath>
      <w:r w:rsidRPr="00FD4DE6">
        <w:rPr>
          <w:rFonts w:eastAsiaTheme="minorEastAsia"/>
        </w:rPr>
        <w:t xml:space="preserve">. Til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maks</m:t>
            </m:r>
          </m:sub>
        </m:sSub>
      </m:oMath>
      <w:r w:rsidRPr="00FD4DE6">
        <w:rPr>
          <w:rFonts w:eastAsiaTheme="minorEastAsia"/>
        </w:rPr>
        <w:t xml:space="preserve"> hvor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maks</m:t>
            </m:r>
          </m:sub>
        </m:sSub>
      </m:oMath>
      <w:r w:rsidRPr="00FD4DE6">
        <w:rPr>
          <w:rFonts w:eastAsiaTheme="minorEastAsia"/>
        </w:rPr>
        <w:t xml:space="preserve">. Til enhver tid t innenfor dette intervallet er det en flux density eller fluens rate i P som går som. Fluens rate er derfor antall partikler som går gjennom tversnittet per tidsenhet.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 w:rsidRPr="00FD4DE6">
        <w:rPr>
          <w:rFonts w:eastAsiaTheme="minorEastAsia"/>
        </w:rPr>
        <w:t xml:space="preserve"> er endringen i fluens per </w:t>
      </w:r>
      <m:oMath>
        <m:r>
          <w:rPr>
            <w:rFonts w:ascii="Cambria Math" w:eastAsiaTheme="minorEastAsia" w:hAnsi="Cambria Math"/>
          </w:rPr>
          <m:t>dt</m:t>
        </m:r>
      </m:oMath>
      <w:r w:rsidRPr="00FD4DE6">
        <w:rPr>
          <w:rFonts w:eastAsiaTheme="minorEastAsia"/>
        </w:rPr>
        <w:t xml:space="preserve"> tidsenhet.</w:t>
      </w:r>
      <w:r w:rsidR="00F5523A">
        <w:rPr>
          <w:rFonts w:eastAsiaTheme="minorEastAsia"/>
        </w:rPr>
        <w:t xml:space="preserve"> Kan også være energi T eller romlig vinkel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5523A">
        <w:rPr>
          <w:rFonts w:eastAsiaTheme="minorEastAsia"/>
        </w:rPr>
        <w:t xml:space="preserve"> istedenfor t.</w:t>
      </w:r>
    </w:p>
    <w:p w:rsidR="00FD4DE6" w:rsidRPr="00FD4DE6" w:rsidRDefault="00FD4DE6" w:rsidP="00FD4DE6">
      <w:pPr>
        <w:rPr>
          <w:rFonts w:eastAsiaTheme="minorEastAsia"/>
        </w:rPr>
      </w:pPr>
      <w:r w:rsidRPr="00FD4DE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ϕ=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da</m:t>
                </m:r>
              </m:den>
            </m:f>
          </m:e>
        </m:d>
      </m:oMath>
    </w:p>
    <w:p w:rsidR="00FD4DE6" w:rsidRPr="00FD4DE6" w:rsidRDefault="00FD4DE6" w:rsidP="00FD4DE6">
      <w:pPr>
        <w:rPr>
          <w:rFonts w:eastAsiaTheme="minorEastAsia"/>
        </w:rPr>
      </w:pPr>
    </w:p>
    <w:p w:rsidR="00FD4DE6" w:rsidRPr="00FD4DE6" w:rsidRDefault="00FD4DE6" w:rsidP="00FD4DE6">
      <w:pPr>
        <w:rPr>
          <w:rFonts w:eastAsiaTheme="minorEastAsia"/>
        </w:rPr>
      </w:pPr>
      <w:r w:rsidRPr="00FD4DE6">
        <w:rPr>
          <w:rFonts w:eastAsiaTheme="minorEastAsia"/>
          <w:b/>
        </w:rPr>
        <w:t>Energy fluence.</w:t>
      </w:r>
      <w:r w:rsidRPr="00FD4DE6">
        <w:rPr>
          <w:rFonts w:eastAsiaTheme="minorEastAsia"/>
        </w:rPr>
        <w:t xml:space="preserve"> Hvis R defineres som forventningsverdien til den totale energien(ekskludert hvilemasse energien) fra alle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FD4DE6">
        <w:rPr>
          <w:rFonts w:eastAsiaTheme="minorEastAsia"/>
        </w:rPr>
        <w:t xml:space="preserve"> stråler som treffer en endelig sfære rundt P i et intervall fra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FD4DE6">
        <w:rPr>
          <w:rFonts w:eastAsiaTheme="minorEastAsia"/>
        </w:rPr>
        <w:t xml:space="preserve">. Hvis sfæren gjøres infitesimal rundt P med et tversnitt areal da, så er energi fluence differensialet av R delt på da. Enhet </w:t>
      </w:r>
      <m:oMath>
        <m:r>
          <w:rPr>
            <w:rFonts w:ascii="Cambria Math" w:eastAsiaTheme="minorEastAsia" w:hAnsi="Cambria Math"/>
          </w:rPr>
          <m:t>J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Pr="00FD4DE6">
        <w:rPr>
          <w:rFonts w:eastAsiaTheme="minorEastAsia"/>
        </w:rPr>
        <w:t xml:space="preserve"> eller </w:t>
      </w:r>
      <m:oMath>
        <m:r>
          <w:rPr>
            <w:rFonts w:ascii="Cambria Math" w:eastAsiaTheme="minorEastAsia" w:hAnsi="Cambria Math"/>
          </w:rPr>
          <m:t>erg 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Pr="00FD4DE6">
        <w:rPr>
          <w:rFonts w:eastAsiaTheme="minorEastAsia"/>
        </w:rPr>
        <w:t xml:space="preserve">. Dvs. energien til alle partiklene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FD4DE6">
        <w:rPr>
          <w:rFonts w:eastAsiaTheme="minorEastAsia"/>
        </w:rPr>
        <w:t xml:space="preserve"> som treffer da i intervallet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FD4DE6">
        <w:rPr>
          <w:rFonts w:eastAsiaTheme="minorEastAsia"/>
        </w:rPr>
        <w:t xml:space="preserve">. Det er hvor mye energi som treffer da. Summen av hver partikkels energi. Fluensen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FD4DE6">
        <w:rPr>
          <w:rFonts w:eastAsiaTheme="minorEastAsia"/>
        </w:rPr>
        <w:t xml:space="preserve"> er antall partikler per energi som treffer da i intervallet T,T+dT</w:t>
      </w:r>
    </w:p>
    <w:p w:rsidR="00FD4DE6" w:rsidRPr="00FD4DE6" w:rsidRDefault="00FD4DE6" w:rsidP="00FD4DE6">
      <w:pPr>
        <w:rPr>
          <w:rFonts w:eastAsiaTheme="minorEastAsia"/>
        </w:rPr>
      </w:pPr>
      <w:r w:rsidRPr="00FD4DE6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dR</m:t>
            </m:r>
          </m:num>
          <m:den>
            <m:r>
              <w:rPr>
                <w:rFonts w:ascii="Cambria Math" w:eastAsiaTheme="minorEastAsia" w:hAnsi="Cambria Math"/>
              </w:rPr>
              <m:t>da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maks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dT</m:t>
            </m:r>
          </m:e>
        </m:nary>
      </m:oMath>
    </w:p>
    <w:p w:rsidR="00FD4DE6" w:rsidRPr="00FD4DE6" w:rsidRDefault="00FD4DE6" w:rsidP="00FD4DE6">
      <w:pPr>
        <w:rPr>
          <w:rFonts w:eastAsiaTheme="minorEastAsia"/>
        </w:rPr>
      </w:pPr>
      <w:r w:rsidRPr="00FD4DE6">
        <w:rPr>
          <w:rFonts w:eastAsiaTheme="minorEastAsia"/>
        </w:rPr>
        <w:t xml:space="preserve">Har du en fluens som er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 w:rsidRPr="00FD4DE6">
        <w:rPr>
          <w:rFonts w:eastAsiaTheme="minorEastAsia"/>
        </w:rPr>
        <w:t xml:space="preserve"> hvor partiklene har samme energi E er</w:t>
      </w:r>
    </w:p>
    <w:p w:rsidR="00FD4DE6" w:rsidRPr="00FD4DE6" w:rsidRDefault="00FD4DE6" w:rsidP="00FD4DE6">
      <w:pPr>
        <w:rPr>
          <w:rFonts w:eastAsiaTheme="minorEastAsia"/>
        </w:rPr>
      </w:pPr>
      <w:r w:rsidRPr="00FD4DE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R=E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FD4DE6" w:rsidRPr="00FD4DE6" w:rsidRDefault="00FD4DE6" w:rsidP="00FD4DE6">
      <w:pPr>
        <w:rPr>
          <w:rFonts w:eastAsiaTheme="minorEastAsia"/>
        </w:rPr>
      </w:pPr>
      <w:r w:rsidRPr="00FD4DE6">
        <w:rPr>
          <w:rFonts w:eastAsiaTheme="minorEastAsia"/>
        </w:rPr>
        <w:t>Og</w:t>
      </w:r>
    </w:p>
    <w:p w:rsidR="00FD4DE6" w:rsidRPr="00FD4DE6" w:rsidRDefault="00FD4DE6" w:rsidP="00FD4DE6">
      <w:pPr>
        <w:rPr>
          <w:rFonts w:eastAsiaTheme="minorEastAsia"/>
        </w:rPr>
      </w:pPr>
      <w:r w:rsidRPr="00FD4DE6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=E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</w:p>
    <w:p w:rsidR="00FD4DE6" w:rsidRPr="00FD4DE6" w:rsidRDefault="00FD4DE6" w:rsidP="00FD4DE6">
      <w:pPr>
        <w:rPr>
          <w:rFonts w:eastAsiaTheme="minorEastAsia"/>
        </w:rPr>
      </w:pPr>
    </w:p>
    <w:p w:rsidR="00FD4DE6" w:rsidRPr="00FD4DE6" w:rsidRDefault="00FD4DE6" w:rsidP="00FD4DE6">
      <w:pPr>
        <w:rPr>
          <w:rFonts w:eastAsiaTheme="minorEastAsia"/>
        </w:rPr>
      </w:pPr>
      <w:r w:rsidRPr="00FD4DE6">
        <w:rPr>
          <w:rFonts w:eastAsiaTheme="minorEastAsia"/>
          <w:b/>
        </w:rPr>
        <w:t xml:space="preserve">Energy fluence rate. </w:t>
      </w:r>
      <w:r w:rsidRPr="00FD4DE6">
        <w:rPr>
          <w:rFonts w:eastAsiaTheme="minorEastAsia"/>
        </w:rPr>
        <w:t>Er som før og er endringen i energi fluens per tidsintervall dt.</w:t>
      </w:r>
    </w:p>
    <w:p w:rsidR="00FD4DE6" w:rsidRPr="00FD4DE6" w:rsidRDefault="00FD4DE6" w:rsidP="00FD4DE6">
      <w:pPr>
        <w:rPr>
          <w:rFonts w:eastAsiaTheme="minorEastAsia"/>
        </w:rPr>
      </w:pPr>
      <w:r w:rsidRPr="00FD4DE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ψ=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da</m:t>
                </m:r>
              </m:den>
            </m:f>
          </m:e>
        </m:d>
      </m:oMath>
    </w:p>
    <w:p w:rsidR="00FD4DE6" w:rsidRPr="00FD4DE6" w:rsidRDefault="00FD4DE6" w:rsidP="00FD4DE6">
      <w:pPr>
        <w:rPr>
          <w:rFonts w:eastAsiaTheme="minorEastAsia"/>
        </w:rPr>
      </w:pPr>
    </w:p>
    <w:p w:rsidR="00FD4DE6" w:rsidRDefault="00FD4DE6" w:rsidP="00FD4DE6">
      <w:pPr>
        <w:jc w:val="center"/>
      </w:pPr>
      <w:r>
        <w:rPr>
          <w:noProof/>
          <w:lang w:eastAsia="nb-NO"/>
        </w:rPr>
        <w:lastRenderedPageBreak/>
        <w:drawing>
          <wp:inline distT="0" distB="0" distL="0" distR="0" wp14:anchorId="5E79DDF4" wp14:editId="0444C6E4">
            <wp:extent cx="4152900" cy="2197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72" cy="22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E6" w:rsidRDefault="00FD4DE6" w:rsidP="00FD4DE6">
      <w:pPr>
        <w:jc w:val="center"/>
      </w:pPr>
    </w:p>
    <w:p w:rsidR="00FD4DE6" w:rsidRDefault="00FD4DE6" w:rsidP="00FD4DE6"/>
    <w:p w:rsidR="00FD4DE6" w:rsidRPr="00FD4DE6" w:rsidRDefault="00FD4DE6" w:rsidP="00FD4DE6">
      <w:pPr>
        <w:rPr>
          <w:rFonts w:eastAsiaTheme="minorEastAsia"/>
        </w:rPr>
      </w:pPr>
      <w:r>
        <w:t xml:space="preserve">Måles fluens raten ved tid t og punkt P som en funksjon av den kinetiske eller kvante energien E og de inkommende polar vinklene </w:t>
      </w:r>
      <m:oMath>
        <m:r>
          <w:rPr>
            <w:rFonts w:ascii="Cambria Math" w:hAnsi="Cambria Math"/>
          </w:rPr>
          <m:t>θ</m:t>
        </m:r>
      </m:oMath>
      <w:r w:rsidRPr="00FD4DE6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β</m:t>
        </m:r>
      </m:oMath>
      <w:r w:rsidRPr="00FD4DE6">
        <w:rPr>
          <w:rFonts w:eastAsiaTheme="minorEastAsia"/>
        </w:rPr>
        <w:t xml:space="preserve"> finnes den </w:t>
      </w:r>
      <w:r w:rsidRPr="00FD4DE6">
        <w:rPr>
          <w:rFonts w:eastAsiaTheme="minorEastAsia"/>
          <w:b/>
        </w:rPr>
        <w:t>differensielle fluens raten</w:t>
      </w:r>
      <w:r w:rsidRPr="00FD4DE6">
        <w:rPr>
          <w:rFonts w:eastAsiaTheme="minorEastAsia"/>
        </w:rPr>
        <w:t xml:space="preserve">. I enheter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FD4DE6">
        <w:rPr>
          <w:rFonts w:eastAsiaTheme="minorEastAsia"/>
        </w:rPr>
        <w:t xml:space="preserve"> eller </w:t>
      </w:r>
      <m:oMath>
        <m:r>
          <w:rPr>
            <w:rFonts w:ascii="Cambria Math" w:eastAsiaTheme="minorEastAsia" w:hAnsi="Cambria Math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ke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FD4DE6">
        <w:rPr>
          <w:rFonts w:eastAsiaTheme="minorEastAsia"/>
        </w:rPr>
        <w:t>.</w:t>
      </w:r>
    </w:p>
    <w:p w:rsidR="003E4104" w:rsidRPr="003E4104" w:rsidRDefault="003E4104" w:rsidP="003E4104">
      <w:pPr>
        <w:pStyle w:val="Default"/>
        <w:spacing w:after="148"/>
        <w:rPr>
          <w:rFonts w:asciiTheme="minorHAnsi" w:hAnsiTheme="minorHAnsi" w:cstheme="minorHAnsi"/>
          <w:sz w:val="22"/>
          <w:szCs w:val="22"/>
          <w:lang w:val="en-US"/>
        </w:rPr>
      </w:pPr>
    </w:p>
    <w:p w:rsidR="003E4104" w:rsidRDefault="003E4104" w:rsidP="003E4104">
      <w:pPr>
        <w:pStyle w:val="Default"/>
        <w:numPr>
          <w:ilvl w:val="0"/>
          <w:numId w:val="1"/>
        </w:numPr>
        <w:spacing w:after="148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E4104">
        <w:rPr>
          <w:rFonts w:asciiTheme="minorHAnsi" w:hAnsiTheme="minorHAnsi" w:cstheme="minorHAnsi"/>
          <w:b/>
          <w:sz w:val="22"/>
          <w:szCs w:val="22"/>
          <w:lang w:val="en-US"/>
        </w:rPr>
        <w:t>For photon irradiation, why do we care about the secondary electrons?</w:t>
      </w:r>
    </w:p>
    <w:p w:rsidR="00863DB8" w:rsidRPr="00BA7025" w:rsidRDefault="00CB0A7A" w:rsidP="00863DB8">
      <w:pPr>
        <w:pStyle w:val="Default"/>
        <w:spacing w:after="148"/>
        <w:rPr>
          <w:rFonts w:asciiTheme="minorHAnsi" w:hAnsiTheme="minorHAnsi" w:cstheme="minorHAnsi"/>
          <w:sz w:val="22"/>
          <w:szCs w:val="22"/>
        </w:rPr>
      </w:pPr>
      <w:r w:rsidRPr="00BA7025">
        <w:rPr>
          <w:rFonts w:asciiTheme="minorHAnsi" w:hAnsiTheme="minorHAnsi" w:cstheme="minorHAnsi"/>
          <w:sz w:val="22"/>
          <w:szCs w:val="22"/>
        </w:rPr>
        <w:t>Fordi disse er det som avsetter energy I mediumet.</w:t>
      </w:r>
    </w:p>
    <w:p w:rsidR="003E4104" w:rsidRDefault="003E4104" w:rsidP="003E4104">
      <w:pPr>
        <w:pStyle w:val="Default"/>
        <w:numPr>
          <w:ilvl w:val="0"/>
          <w:numId w:val="1"/>
        </w:numPr>
        <w:spacing w:after="148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E4104">
        <w:rPr>
          <w:rFonts w:asciiTheme="minorHAnsi" w:hAnsiTheme="minorHAnsi" w:cstheme="minorHAnsi"/>
          <w:b/>
          <w:sz w:val="22"/>
          <w:szCs w:val="22"/>
          <w:lang w:val="en-US"/>
        </w:rPr>
        <w:t>Explain what is contained in the KERMA. Why do we split it up in Kc</w:t>
      </w:r>
      <w:r w:rsidR="0055233C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3E4104">
        <w:rPr>
          <w:rFonts w:asciiTheme="minorHAnsi" w:hAnsiTheme="minorHAnsi" w:cstheme="minorHAnsi"/>
          <w:b/>
          <w:sz w:val="22"/>
          <w:szCs w:val="22"/>
          <w:lang w:val="en-US"/>
        </w:rPr>
        <w:t>and Kr? Is Kr</w:t>
      </w:r>
      <w:r w:rsidR="0055233C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3E4104">
        <w:rPr>
          <w:rFonts w:asciiTheme="minorHAnsi" w:hAnsiTheme="minorHAnsi" w:cstheme="minorHAnsi"/>
          <w:b/>
          <w:sz w:val="22"/>
          <w:szCs w:val="22"/>
          <w:lang w:val="en-US"/>
        </w:rPr>
        <w:t>of any interest?</w:t>
      </w:r>
    </w:p>
    <w:p w:rsidR="0055233C" w:rsidRDefault="0055233C" w:rsidP="0055233C">
      <w:r w:rsidRPr="0055233C">
        <w:rPr>
          <w:b/>
        </w:rPr>
        <w:t>Kerma</w:t>
      </w:r>
      <w:r>
        <w:t xml:space="preserve"> blir definert og beskriver det første steget i å overføre energi ved indirekte ionisering, dvs. energi overført til ladde partikler. (kinetic energy released per mass)</w:t>
      </w:r>
    </w:p>
    <w:p w:rsidR="00011674" w:rsidRDefault="00011674" w:rsidP="00011674">
      <w:pPr>
        <w:rPr>
          <w:rFonts w:eastAsiaTheme="minorEastAsia"/>
        </w:rPr>
      </w:pPr>
      <w:r>
        <w:rPr>
          <w:rFonts w:eastAsiaTheme="minorEastAsia"/>
        </w:rPr>
        <w:t xml:space="preserve">Denne kan bli definert av den stokastiske kvantiteten energy transfered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</m:oMath>
      <w:r>
        <w:rPr>
          <w:rFonts w:eastAsiaTheme="minorEastAsia"/>
        </w:rPr>
        <w:t xml:space="preserve"> og radiant energy R.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</m:oMath>
      <w:r>
        <w:rPr>
          <w:rFonts w:eastAsiaTheme="minorEastAsia"/>
        </w:rPr>
        <w:t xml:space="preserve"> hvile masse konvertering f.eks. par dannelse </w:t>
      </w:r>
      <m:oMath>
        <m:r>
          <w:rPr>
            <w:rFonts w:ascii="Cambria Math" w:eastAsiaTheme="minorEastAsia" w:hAnsi="Cambria Math"/>
          </w:rPr>
          <m:t>=-2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 Energien overført til et volum V er</w:t>
      </w:r>
    </w:p>
    <w:p w:rsidR="00011674" w:rsidRDefault="00011674" w:rsidP="00011674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nonr</m:t>
            </m:r>
          </m:sup>
        </m:sSubSup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</m:oMath>
    </w:p>
    <w:p w:rsidR="00011674" w:rsidRDefault="00011674" w:rsidP="00011674">
      <w:pPr>
        <w:rPr>
          <w:rFonts w:eastAsiaTheme="minorEastAsia"/>
        </w:rPr>
      </w:pPr>
      <w:r>
        <w:rPr>
          <w:rFonts w:eastAsiaTheme="minorEastAsia"/>
        </w:rPr>
        <w:t>Radiant energy R er definert som energien (ekskludert hvile energien) emmitert, overført eller motatt, nonr.</w:t>
      </w:r>
    </w:p>
    <w:p w:rsidR="00011674" w:rsidRDefault="00011674" w:rsidP="00011674">
      <w:pPr>
        <w:rPr>
          <w:rFonts w:eastAsiaTheme="minorEastAsia"/>
        </w:rPr>
      </w:pPr>
      <w:r>
        <w:rPr>
          <w:rFonts w:eastAsiaTheme="minorEastAsia"/>
        </w:rPr>
        <w:t>K defineres i et punt P i et volum V</w:t>
      </w:r>
    </w:p>
    <w:p w:rsidR="00011674" w:rsidRDefault="00011674" w:rsidP="0001167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tr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dm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tr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dm</m:t>
            </m:r>
          </m:den>
        </m:f>
        <m:r>
          <w:rPr>
            <w:rFonts w:ascii="Cambria Math" w:eastAsiaTheme="minorEastAsia" w:hAnsi="Cambria Math"/>
          </w:rPr>
          <m:t xml:space="preserve">     (Gy)</m:t>
        </m:r>
      </m:oMath>
    </w:p>
    <w:p w:rsidR="00011674" w:rsidRDefault="00011674" w:rsidP="0001167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Hvor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er forventningsverdien til energien overført i et endelig volum V i et tidsintervall,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er for et infitesimalt volum dv i det interne punktet P, og dm er massen i dv.</w:t>
      </w:r>
    </w:p>
    <w:p w:rsidR="00011674" w:rsidRDefault="00011674" w:rsidP="00011674">
      <w:pPr>
        <w:rPr>
          <w:rFonts w:eastAsiaTheme="minorEastAsia"/>
          <w:i/>
        </w:rPr>
      </w:pPr>
      <w:r>
        <w:rPr>
          <w:rFonts w:eastAsiaTheme="minorEastAsia"/>
        </w:rPr>
        <w:t xml:space="preserve">Dermed er kerma </w:t>
      </w:r>
      <w:r>
        <w:rPr>
          <w:rFonts w:eastAsiaTheme="minorEastAsia"/>
          <w:i/>
        </w:rPr>
        <w:t>forventnings verdien til energien overført til en ladd partikkel per enhets masse i et punkt av interesse, inkludert radiative-loss energi men eksludert energi overført fra en ladd partikkel til en annen.</w:t>
      </w:r>
    </w:p>
    <w:p w:rsidR="00011674" w:rsidRDefault="00011674" w:rsidP="00011674">
      <w:pPr>
        <w:rPr>
          <w:rFonts w:eastAsiaTheme="minorEastAsia"/>
        </w:rPr>
      </w:pPr>
      <w:r>
        <w:rPr>
          <w:rFonts w:eastAsiaTheme="minorEastAsia"/>
        </w:rPr>
        <w:t>Monoenergisk er den</w:t>
      </w:r>
    </w:p>
    <w:p w:rsidR="00011674" w:rsidRPr="00011674" w:rsidRDefault="00011674" w:rsidP="00011674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E,Z</m:t>
              </m:r>
            </m:sub>
          </m:sSub>
        </m:oMath>
      </m:oMathPara>
    </w:p>
    <w:p w:rsidR="00011674" w:rsidRDefault="00011674" w:rsidP="00011674">
      <w:pPr>
        <w:rPr>
          <w:rFonts w:eastAsiaTheme="minorEastAsia"/>
        </w:rPr>
      </w:pPr>
      <w:r>
        <w:rPr>
          <w:rFonts w:eastAsiaTheme="minorEastAsia"/>
        </w:rPr>
        <w:t>For et spektrum vil kerma være</w:t>
      </w:r>
    </w:p>
    <w:p w:rsidR="00011674" w:rsidRDefault="00011674" w:rsidP="0001167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E=0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maks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E,Z</m:t>
            </m:r>
          </m:sub>
        </m:sSub>
        <m:r>
          <w:rPr>
            <w:rFonts w:ascii="Cambria Math" w:hAnsi="Cambria Math"/>
          </w:rPr>
          <m:t xml:space="preserve"> dE</m:t>
        </m:r>
      </m:oMath>
    </w:p>
    <w:p w:rsidR="00011674" w:rsidRPr="00011674" w:rsidRDefault="00011674" w:rsidP="00011674">
      <w:pPr>
        <w:rPr>
          <w:rFonts w:eastAsiaTheme="minorEastAsia"/>
        </w:rPr>
      </w:pPr>
    </w:p>
    <w:p w:rsidR="00E8052E" w:rsidRPr="00685231" w:rsidRDefault="00E8052E" w:rsidP="00E8052E">
      <w:r w:rsidRPr="00E8052E">
        <w:rPr>
          <w:b/>
        </w:rPr>
        <w:t>Kerma komponentene</w:t>
      </w:r>
    </w:p>
    <w:p w:rsidR="00E8052E" w:rsidRDefault="00E8052E" w:rsidP="00E8052E">
      <w:pPr>
        <w:rPr>
          <w:rFonts w:eastAsiaTheme="minorEastAsia"/>
        </w:rPr>
      </w:pPr>
      <w:r>
        <w:t xml:space="preserve">Kerma for x- og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-ray er som sagt energien overført til elektroner og positroner per enhets masse i mediumet. Den kinetiske energien av et kjapt elektron brukes på to måter</w:t>
      </w:r>
    </w:p>
    <w:p w:rsidR="00E8052E" w:rsidRDefault="00E8052E" w:rsidP="00E8052E">
      <w:pPr>
        <w:pStyle w:val="ListParagraph"/>
        <w:numPr>
          <w:ilvl w:val="0"/>
          <w:numId w:val="3"/>
        </w:numPr>
      </w:pPr>
      <w:r>
        <w:t>Coulomb-kraft interaksjon med atomære elektroner til det absorberende materiale, som resulterer i en lokal dissipation av energien som ionisasjoner og eksitasjoner i eller nær elektron veien. Kalles kollisjon interaksjon.</w:t>
      </w:r>
    </w:p>
    <w:p w:rsidR="00E8052E" w:rsidRDefault="00E8052E" w:rsidP="00E8052E">
      <w:pPr>
        <w:pStyle w:val="ListParagraph"/>
        <w:numPr>
          <w:ilvl w:val="0"/>
          <w:numId w:val="3"/>
        </w:numPr>
      </w:pPr>
      <w:r>
        <w:t>Radiative interaksjoner med Coloumb-kraft feltet til atomære kjerner, hvor x-ray fotoner (bremsestråling) er emetert når elektronene de-aksellererer. Disse røntgen fotonene er relativt penetrerende sammenlignet med elektronene og tar med kvante energien langt vekk fra den ladde partikkel veien.</w:t>
      </w:r>
    </w:p>
    <w:p w:rsidR="00E8052E" w:rsidRDefault="00E8052E" w:rsidP="00E8052E">
      <w:pPr>
        <w:rPr>
          <w:rFonts w:eastAsiaTheme="minorEastAsia"/>
        </w:rPr>
      </w:pPr>
      <w:r>
        <w:t xml:space="preserve">Og positron in-flight annhilasjon, radiative. Derfor deles kerma i to deler, nær energi brukt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eller energi fraktet bort av fotoner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E8052E" w:rsidRDefault="00E8052E" w:rsidP="00E8052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E8052E" w:rsidRDefault="00E8052E" w:rsidP="00E8052E">
      <w:pPr>
        <w:rPr>
          <w:rFonts w:eastAsiaTheme="minorEastAsia"/>
        </w:rPr>
      </w:pPr>
    </w:p>
    <w:p w:rsidR="00E8052E" w:rsidRDefault="00E8052E" w:rsidP="00E8052E">
      <w:pPr>
        <w:rPr>
          <w:rFonts w:eastAsiaTheme="minorEastAsia"/>
        </w:rPr>
      </w:pPr>
      <w:r>
        <w:rPr>
          <w:rFonts w:eastAsiaTheme="minorEastAsia"/>
        </w:rPr>
        <w:t>Netto energi overfør i volumet V er</w:t>
      </w:r>
    </w:p>
    <w:p w:rsidR="00E8052E" w:rsidRDefault="00E8052E" w:rsidP="00E8052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nonr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</m:oMath>
    </w:p>
    <w:p w:rsidR="00E8052E" w:rsidRDefault="00E8052E" w:rsidP="00E8052E">
      <w:pPr>
        <w:rPr>
          <w:rFonts w:eastAsiaTheme="minorEastAsia"/>
        </w:rPr>
      </w:pPr>
    </w:p>
    <w:p w:rsidR="00E8052E" w:rsidRDefault="00E8052E" w:rsidP="00E8052E">
      <w:pPr>
        <w:rPr>
          <w:rFonts w:eastAsiaTheme="minorEastAsia"/>
        </w:rPr>
      </w:pPr>
      <w:r>
        <w:rPr>
          <w:rFonts w:eastAsiaTheme="minorEastAsia"/>
        </w:rPr>
        <w:t xml:space="preserve">Dette gjør at </w:t>
      </w:r>
    </w:p>
    <w:p w:rsidR="00E8052E" w:rsidRDefault="00E8052E" w:rsidP="00E8052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dm</m:t>
            </m:r>
          </m:den>
        </m:f>
      </m:oMath>
    </w:p>
    <w:p w:rsidR="00E8052E" w:rsidRDefault="00E8052E" w:rsidP="00E8052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Hvor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er forventning verdien til net energi overført i et endelig volu V, hvor d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er for infites. Volum dv i et punkt P, og dm er massen i dv.</w:t>
      </w:r>
    </w:p>
    <w:p w:rsidR="00E8052E" w:rsidRDefault="00E8052E" w:rsidP="00E8052E">
      <w:pPr>
        <w:rPr>
          <w:rFonts w:eastAsiaTheme="minorEastAsia"/>
          <w:i/>
        </w:rPr>
      </w:pPr>
      <w:r>
        <w:rPr>
          <w:rFonts w:eastAsiaTheme="minorEastAsia"/>
        </w:rPr>
        <w:t xml:space="preserve">Kollisjons Kerma er da </w:t>
      </w:r>
      <w:r>
        <w:rPr>
          <w:rFonts w:eastAsiaTheme="minorEastAsia"/>
          <w:i/>
        </w:rPr>
        <w:t>forventningsverdien til net energi overført til en ladd partikkel per enhets masse i et interesse punkt, ekskludert både radiative-loss energy og energi overført fra en ladd partikkel til en annen.</w:t>
      </w:r>
    </w:p>
    <w:p w:rsidR="00E8052E" w:rsidRDefault="00E8052E" w:rsidP="00E8052E">
      <w:pPr>
        <w:rPr>
          <w:rFonts w:eastAsiaTheme="minorEastAsia"/>
        </w:rPr>
      </w:pPr>
      <w:r>
        <w:rPr>
          <w:rFonts w:eastAsiaTheme="minorEastAsia"/>
        </w:rPr>
        <w:t xml:space="preserve">For monoenergiske fotoner er </w:t>
      </w:r>
    </w:p>
    <w:p w:rsidR="00E8052E" w:rsidRDefault="00E8052E" w:rsidP="00E8052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E,Z</m:t>
            </m:r>
          </m:sub>
        </m:sSub>
      </m:oMath>
    </w:p>
    <w:p w:rsidR="00011674" w:rsidRDefault="00E8052E" w:rsidP="00011674">
      <w:pPr>
        <w:rPr>
          <w:rFonts w:eastAsiaTheme="minorEastAsia"/>
        </w:rPr>
      </w:pPr>
      <w:r>
        <w:rPr>
          <w:rFonts w:eastAsiaTheme="minorEastAsia"/>
        </w:rPr>
        <w:t>Radiative ses ikke på som viktige og bidrar et annet sted.</w:t>
      </w:r>
    </w:p>
    <w:p w:rsidR="00BA7025" w:rsidRPr="00011674" w:rsidRDefault="00BA7025" w:rsidP="00BA7025">
      <w:pPr>
        <w:pStyle w:val="Default"/>
        <w:spacing w:after="148"/>
        <w:rPr>
          <w:rFonts w:asciiTheme="minorHAnsi" w:hAnsiTheme="minorHAnsi" w:cstheme="minorHAnsi"/>
          <w:sz w:val="22"/>
          <w:szCs w:val="22"/>
        </w:rPr>
      </w:pPr>
    </w:p>
    <w:p w:rsidR="003E4104" w:rsidRDefault="003E4104" w:rsidP="003E4104">
      <w:pPr>
        <w:pStyle w:val="Default"/>
        <w:numPr>
          <w:ilvl w:val="0"/>
          <w:numId w:val="1"/>
        </w:numPr>
        <w:spacing w:after="148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E4104">
        <w:rPr>
          <w:rFonts w:asciiTheme="minorHAnsi" w:hAnsiTheme="minorHAnsi" w:cstheme="minorHAnsi"/>
          <w:b/>
          <w:sz w:val="22"/>
          <w:szCs w:val="22"/>
          <w:lang w:val="en-US"/>
        </w:rPr>
        <w:t>Define absorbed dose. Explain why we in general have to include Rin,c</w:t>
      </w:r>
      <w:r w:rsidR="004A2F84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3E4104">
        <w:rPr>
          <w:rFonts w:asciiTheme="minorHAnsi" w:hAnsiTheme="minorHAnsi" w:cstheme="minorHAnsi"/>
          <w:b/>
          <w:sz w:val="22"/>
          <w:szCs w:val="22"/>
          <w:lang w:val="en-US"/>
        </w:rPr>
        <w:t>and Rout,c</w:t>
      </w:r>
      <w:r w:rsidR="004A2F84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3E4104">
        <w:rPr>
          <w:rFonts w:asciiTheme="minorHAnsi" w:hAnsiTheme="minorHAnsi" w:cstheme="minorHAnsi"/>
          <w:b/>
          <w:sz w:val="22"/>
          <w:szCs w:val="22"/>
          <w:lang w:val="en-US"/>
        </w:rPr>
        <w:t>in the case of photon irradiation</w:t>
      </w:r>
    </w:p>
    <w:p w:rsidR="00767A94" w:rsidRPr="00767A94" w:rsidRDefault="00767A94" w:rsidP="00767A94">
      <w:pPr>
        <w:rPr>
          <w:rFonts w:eastAsiaTheme="minorEastAsia"/>
          <w:b/>
        </w:rPr>
      </w:pPr>
      <w:r w:rsidRPr="00767A94">
        <w:rPr>
          <w:rFonts w:eastAsiaTheme="minorEastAsia"/>
          <w:b/>
        </w:rPr>
        <w:t>Absorbert dose</w:t>
      </w:r>
    </w:p>
    <w:p w:rsidR="00767A94" w:rsidRPr="00767A94" w:rsidRDefault="00767A94" w:rsidP="00767A94">
      <w:pPr>
        <w:rPr>
          <w:rFonts w:eastAsiaTheme="minorEastAsia"/>
        </w:rPr>
      </w:pPr>
      <w:r w:rsidRPr="00767A94">
        <w:rPr>
          <w:rFonts w:eastAsiaTheme="minorEastAsia"/>
        </w:rPr>
        <w:t xml:space="preserve">Absorbert dose er relavant for all type ioniserende strålings felt, inderekte ionsierende også for alle ioniserende radiative kilder i det absorberende mediumet. Definisjonen er best forklart i termene av energy imparted </w:t>
      </w:r>
      <m:oMath>
        <m:r>
          <w:rPr>
            <w:rFonts w:ascii="Cambria Math" w:eastAsiaTheme="minorEastAsia" w:hAnsi="Cambria Math"/>
          </w:rPr>
          <m:t>ϵ</m:t>
        </m:r>
      </m:oMath>
      <w:r w:rsidRPr="00767A94">
        <w:rPr>
          <w:rFonts w:eastAsiaTheme="minorEastAsia"/>
        </w:rPr>
        <w:t>. Energien imparted av ioniserende radiation i matterie med masse m og et endelig volum V</w:t>
      </w:r>
    </w:p>
    <w:p w:rsidR="00767A94" w:rsidRPr="00767A94" w:rsidRDefault="00767A94" w:rsidP="00767A94">
      <w:pPr>
        <w:rPr>
          <w:rFonts w:eastAsiaTheme="minorEastAsia"/>
        </w:rPr>
      </w:pPr>
      <w:r w:rsidRPr="00767A9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:rsidR="00767A94" w:rsidRPr="00767A94" w:rsidRDefault="00767A94" w:rsidP="00767A94">
      <w:pPr>
        <w:rPr>
          <w:rFonts w:eastAsiaTheme="minorEastAsia"/>
        </w:rPr>
      </w:pPr>
      <w:r w:rsidRPr="00767A94">
        <w:rPr>
          <w:rFonts w:eastAsiaTheme="minorEastAsia"/>
        </w:rPr>
        <w:t>Absorbert dose er da definert som</w:t>
      </w:r>
    </w:p>
    <w:p w:rsidR="00767A94" w:rsidRPr="00767A94" w:rsidRDefault="00767A94" w:rsidP="00767A94">
      <w:pPr>
        <w:rPr>
          <w:rFonts w:eastAsiaTheme="minorEastAsia"/>
        </w:rPr>
      </w:pPr>
      <w:r w:rsidRPr="00767A9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dϵ</m:t>
            </m:r>
          </m:num>
          <m:den>
            <m:r>
              <w:rPr>
                <w:rFonts w:ascii="Cambria Math" w:eastAsiaTheme="minorEastAsia" w:hAnsi="Cambria Math"/>
              </w:rPr>
              <m:t>dm</m:t>
            </m:r>
          </m:den>
        </m:f>
      </m:oMath>
    </w:p>
    <w:p w:rsidR="00767A94" w:rsidRPr="00767A94" w:rsidRDefault="00767A94" w:rsidP="00767A94">
      <w:pPr>
        <w:rPr>
          <w:rFonts w:eastAsiaTheme="minorEastAsia"/>
          <w:i/>
        </w:rPr>
      </w:pPr>
      <w:r w:rsidRPr="00767A94">
        <w:rPr>
          <w:rFonts w:eastAsiaTheme="minorEastAsia"/>
          <w:i/>
        </w:rPr>
        <w:t>Den absoberte dosen D er forventnings verdien til energy imparted til matterie per enhets masse i et punkt.</w:t>
      </w:r>
    </w:p>
    <w:p w:rsidR="00767A94" w:rsidRPr="00767A94" w:rsidRDefault="00767A94" w:rsidP="00767A94">
      <w:pPr>
        <w:rPr>
          <w:rFonts w:eastAsiaTheme="minorEastAsia"/>
        </w:rPr>
      </w:pPr>
      <w:r w:rsidRPr="00767A94">
        <w:rPr>
          <w:rFonts w:eastAsiaTheme="minorEastAsia"/>
        </w:rPr>
        <w:t>D representerer energien per enhets masse som forblir i matteriet i punkt P for å produsere effekter som forårsaker stråling.</w:t>
      </w:r>
    </w:p>
    <w:p w:rsidR="00767A94" w:rsidRPr="00767A94" w:rsidRDefault="00767A94" w:rsidP="00767A94">
      <w:pPr>
        <w:rPr>
          <w:rFonts w:eastAsiaTheme="minorEastAsia"/>
        </w:rPr>
      </w:pPr>
      <w:r w:rsidRPr="00767A94">
        <w:rPr>
          <w:rFonts w:eastAsiaTheme="minorEastAsia"/>
        </w:rPr>
        <w:t>Absorber dose rate er</w:t>
      </w:r>
    </w:p>
    <w:p w:rsidR="00767A94" w:rsidRPr="00767A94" w:rsidRDefault="00767A94" w:rsidP="00767A94">
      <w:pPr>
        <w:rPr>
          <w:rFonts w:eastAsiaTheme="minorEastAsia"/>
        </w:rPr>
      </w:pPr>
      <w:r w:rsidRPr="00767A94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p w:rsidR="004A2F84" w:rsidRPr="006B21C4" w:rsidRDefault="006B21C4" w:rsidP="004A2F84">
      <w:pPr>
        <w:pStyle w:val="Default"/>
        <w:spacing w:after="148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asciiTheme="minorHAnsi" w:eastAsiaTheme="minorEastAsia" w:hAnsiTheme="minorHAnsi" w:cstheme="minorHAnsi"/>
        </w:rPr>
        <w:t xml:space="preserve"> er viktige fordi det er en build up før punktet P</w:t>
      </w:r>
      <w:r w:rsidR="00222887">
        <w:rPr>
          <w:rFonts w:asciiTheme="minorHAnsi" w:eastAsiaTheme="minorEastAsia" w:hAnsiTheme="minorHAnsi" w:cstheme="minorHAnsi"/>
        </w:rPr>
        <w:t>, det er jo de som avsetter energien</w:t>
      </w:r>
      <w:r>
        <w:rPr>
          <w:rFonts w:asciiTheme="minorHAnsi" w:eastAsiaTheme="minorEastAsia" w:hAnsiTheme="minorHAnsi" w:cstheme="minorHAnsi"/>
        </w:rPr>
        <w:t>. Hvis det er en forskjell i antall ladde partikler inn og ut så bidrar de til en dose.</w:t>
      </w:r>
    </w:p>
    <w:p w:rsidR="00873334" w:rsidRPr="006B21C4" w:rsidRDefault="00873334" w:rsidP="004A2F84">
      <w:pPr>
        <w:pStyle w:val="Default"/>
        <w:spacing w:after="148"/>
        <w:rPr>
          <w:rFonts w:asciiTheme="minorHAnsi" w:hAnsiTheme="minorHAnsi" w:cstheme="minorHAnsi"/>
          <w:sz w:val="22"/>
          <w:szCs w:val="22"/>
        </w:rPr>
      </w:pPr>
    </w:p>
    <w:p w:rsidR="003E4104" w:rsidRPr="003E4104" w:rsidRDefault="003E4104" w:rsidP="003E4104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E4104">
        <w:rPr>
          <w:rFonts w:asciiTheme="minorHAnsi" w:hAnsiTheme="minorHAnsi" w:cstheme="minorHAnsi"/>
          <w:b/>
          <w:sz w:val="22"/>
          <w:szCs w:val="22"/>
          <w:lang w:val="en-US"/>
        </w:rPr>
        <w:t>Explain charged particle equilibrium (CPE) and why it is a useful concept</w:t>
      </w:r>
    </w:p>
    <w:p w:rsidR="000440DF" w:rsidRDefault="00757F8B">
      <w:pPr>
        <w:rPr>
          <w:rFonts w:eastAsiaTheme="minorEastAsia" w:cstheme="minorHAnsi"/>
        </w:rPr>
      </w:pPr>
      <w:r w:rsidRPr="00757F8B">
        <w:rPr>
          <w:rFonts w:cstheme="minorHAnsi"/>
        </w:rPr>
        <w:t xml:space="preserve">Ved CPE er det alltid </w:t>
      </w:r>
      <m:oMath>
        <m:r>
          <w:rPr>
            <w:rFonts w:ascii="Cambria Math" w:hAnsi="Cambria Math" w:cstheme="minorHAnsi"/>
          </w:rPr>
          <m:t>δ</m:t>
        </m:r>
      </m:oMath>
      <w:r>
        <w:rPr>
          <w:rFonts w:eastAsiaTheme="minorEastAsia" w:cstheme="minorHAnsi"/>
        </w:rPr>
        <w:t>PE</w:t>
      </w:r>
      <w:r w:rsidR="00D779FC">
        <w:rPr>
          <w:rFonts w:eastAsiaTheme="minorEastAsia" w:cstheme="minorHAnsi"/>
        </w:rPr>
        <w:t>.</w:t>
      </w:r>
    </w:p>
    <w:p w:rsidR="00D779FC" w:rsidRDefault="00D779FC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CPE eksisterer i et volum v hvis hver ladde partikkel av en gitt type og energi er lik inn som ut av v, gitt av forventningsverdiene.</w:t>
      </w:r>
    </w:p>
    <w:p w:rsidR="00412086" w:rsidRDefault="00412086">
      <w:pPr>
        <w:rPr>
          <w:rFonts w:eastAsiaTheme="minorEastAsia" w:cstheme="minorHAnsi"/>
        </w:rPr>
      </w:pPr>
      <w:r>
        <w:rPr>
          <w:rFonts w:eastAsiaTheme="minorEastAsia" w:cstheme="minorHAnsi"/>
        </w:rPr>
        <w:t>V må være homgent og foton attenuasjon må være neglisjerbart.</w:t>
      </w:r>
    </w:p>
    <w:p w:rsidR="000033B4" w:rsidRDefault="000033B4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Hvis CPE er der så er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in,c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out,c</m:t>
            </m:r>
          </m:sub>
        </m:sSub>
      </m:oMath>
      <w:r>
        <w:rPr>
          <w:rFonts w:eastAsiaTheme="minorEastAsia" w:cstheme="minorHAnsi"/>
        </w:rPr>
        <w:t xml:space="preserve"> slik at </w:t>
      </w:r>
      <m:oMath>
        <m:r>
          <w:rPr>
            <w:rFonts w:ascii="Cambria Math" w:eastAsiaTheme="minorEastAsia" w:hAnsi="Cambria Math" w:cstheme="minorHAnsi"/>
          </w:rPr>
          <m:t>ϵ=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in,u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in,c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out</m:t>
            </m:r>
            <m:r>
              <w:rPr>
                <w:rFonts w:ascii="Cambria Math" w:eastAsiaTheme="minorEastAsia" w:hAnsi="Cambria Math" w:cstheme="minorHAnsi"/>
              </w:rPr>
              <m:t>,u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out</m:t>
            </m:r>
            <m:r>
              <w:rPr>
                <w:rFonts w:ascii="Cambria Math" w:eastAsiaTheme="minorEastAsia" w:hAnsi="Cambria Math" w:cstheme="minorHAnsi"/>
              </w:rPr>
              <m:t>,c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in,u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out,u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ϵ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bSup>
      </m:oMath>
    </w:p>
    <w:p w:rsidR="00151B13" w:rsidRDefault="00151B1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 dette tilfellet er </w:t>
      </w:r>
      <m:oMath>
        <m:r>
          <w:rPr>
            <w:rFonts w:ascii="Cambria Math" w:eastAsiaTheme="minorEastAsia" w:hAnsi="Cambria Math" w:cstheme="minorHAnsi"/>
          </w:rPr>
          <m:t>D=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ϵ</m:t>
            </m:r>
          </m:num>
          <m:den>
            <m:r>
              <w:rPr>
                <w:rFonts w:ascii="Cambria Math" w:eastAsiaTheme="minorEastAsia" w:hAnsi="Cambria Math" w:cstheme="minorHAnsi"/>
              </w:rPr>
              <m:t>m</m:t>
            </m:r>
          </m:den>
        </m:f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CPE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=</m:t>
              </m:r>
            </m:e>
          </m:mr>
        </m:m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tr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 w:cstheme="minorHAnsi"/>
              </w:rPr>
              <m:t>m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Ψ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en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ρ</m:t>
            </m:r>
          </m:den>
        </m:f>
      </m:oMath>
    </w:p>
    <w:p w:rsidR="0099579B" w:rsidRDefault="0099579B">
      <w:pPr>
        <w:rPr>
          <w:rFonts w:eastAsiaTheme="minorEastAsia" w:cstheme="minorHAnsi"/>
        </w:rPr>
      </w:pPr>
      <w:r>
        <w:rPr>
          <w:rFonts w:eastAsiaTheme="minorEastAsia" w:cstheme="minorHAnsi"/>
        </w:rPr>
        <w:t>Man kan da finne ratioer mellom doser.</w:t>
      </w:r>
    </w:p>
    <w:p w:rsidR="0099579B" w:rsidRDefault="0099579B">
      <w:pPr>
        <w:rPr>
          <w:rFonts w:eastAsiaTheme="minorEastAsia" w:cstheme="minorHAnsi"/>
        </w:rPr>
      </w:pPr>
      <w:r>
        <w:rPr>
          <w:rFonts w:eastAsiaTheme="minorEastAsia" w:cstheme="minorHAnsi"/>
        </w:rPr>
        <w:t>Problemer med Høyere energier er at sekundær elektroners rekkevidde øker</w:t>
      </w:r>
    </w:p>
    <w:p w:rsidR="0099579B" w:rsidRDefault="0099579B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nb-NO"/>
        </w:rPr>
        <w:drawing>
          <wp:inline distT="0" distB="0" distL="0" distR="0">
            <wp:extent cx="37147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. 1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E8" w:rsidRDefault="007027E8">
      <w:pPr>
        <w:rPr>
          <w:rFonts w:eastAsiaTheme="minorEastAsia" w:cstheme="minorHAnsi"/>
        </w:rPr>
      </w:pPr>
      <w:r>
        <w:rPr>
          <w:rFonts w:eastAsiaTheme="minorEastAsia" w:cstheme="minorHAnsi"/>
        </w:rPr>
        <w:t>Det betyr at hvis fotonene har blitt signifikant attenuert mellom overflaten og interaksjons punktet eller laget. Så er det flere elektroner som var generert</w:t>
      </w:r>
      <w:r w:rsidR="00784EB3">
        <w:rPr>
          <w:rFonts w:eastAsiaTheme="minorEastAsia" w:cstheme="minorHAnsi"/>
        </w:rPr>
        <w:t xml:space="preserve"> før enn det som er etter laget. </w:t>
      </w:r>
    </w:p>
    <w:p w:rsidR="007027E8" w:rsidRDefault="007027E8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nb-NO"/>
        </w:rPr>
        <w:drawing>
          <wp:inline distT="0" distB="0" distL="0" distR="0">
            <wp:extent cx="388620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5.2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B3" w:rsidRDefault="00784EB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Dette gir at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in,u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in,c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out,u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out,c</m:t>
            </m:r>
          </m:sub>
        </m:sSub>
        <m:r>
          <w:rPr>
            <w:rFonts w:ascii="Cambria Math" w:eastAsiaTheme="minorEastAsia" w:hAnsi="Cambria Math" w:cstheme="minorHAnsi"/>
          </w:rPr>
          <m:t>&gt;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ϵ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bSup>
      </m:oMath>
      <w:r w:rsidR="00384D3D">
        <w:rPr>
          <w:rFonts w:eastAsiaTheme="minorEastAsia" w:cstheme="minorHAnsi"/>
        </w:rPr>
        <w:t xml:space="preserve"> og dermed </w:t>
      </w:r>
      <m:oMath>
        <m:r>
          <w:rPr>
            <w:rFonts w:ascii="Cambria Math" w:eastAsiaTheme="minorEastAsia" w:hAnsi="Cambria Math" w:cstheme="minorHAnsi"/>
          </w:rPr>
          <m:t>D&gt;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</m:oMath>
    </w:p>
    <w:p w:rsidR="00D01859" w:rsidRDefault="00D01859">
      <w:pPr>
        <w:rPr>
          <w:rFonts w:eastAsiaTheme="minorEastAsia" w:cstheme="minorHAnsi"/>
        </w:rPr>
      </w:pPr>
    </w:p>
    <w:p w:rsidR="00D01859" w:rsidRDefault="00C13F3B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Det gir o</w:t>
      </w:r>
      <w:r w:rsidR="00E94D19">
        <w:rPr>
          <w:rFonts w:eastAsiaTheme="minorEastAsia" w:cstheme="minorHAnsi"/>
        </w:rPr>
        <w:t>ss en enkel måte å beregne dose uten å over estimere den.</w:t>
      </w:r>
      <w:bookmarkStart w:id="0" w:name="_GoBack"/>
      <w:bookmarkEnd w:id="0"/>
    </w:p>
    <w:sectPr w:rsidR="00D01859" w:rsidSect="00247042">
      <w:pgSz w:w="19200" w:h="11300"/>
      <w:pgMar w:top="1400" w:right="900" w:bottom="0" w:left="9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080A"/>
    <w:multiLevelType w:val="hybridMultilevel"/>
    <w:tmpl w:val="536CC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C1E84"/>
    <w:multiLevelType w:val="hybridMultilevel"/>
    <w:tmpl w:val="01D4A34E"/>
    <w:lvl w:ilvl="0" w:tplc="49F49B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75BD3"/>
    <w:multiLevelType w:val="hybridMultilevel"/>
    <w:tmpl w:val="93EA18A4"/>
    <w:lvl w:ilvl="0" w:tplc="12C693DA">
      <w:start w:val="1"/>
      <w:numFmt w:val="decimal"/>
      <w:lvlText w:val="%1."/>
      <w:lvlJc w:val="left"/>
      <w:pPr>
        <w:ind w:left="1065" w:hanging="360"/>
      </w:pPr>
      <w:rPr>
        <w:rFonts w:eastAsiaTheme="minorEastAsia"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04"/>
    <w:rsid w:val="00001632"/>
    <w:rsid w:val="000033B4"/>
    <w:rsid w:val="00011674"/>
    <w:rsid w:val="00151B13"/>
    <w:rsid w:val="00222887"/>
    <w:rsid w:val="002B3735"/>
    <w:rsid w:val="003130D6"/>
    <w:rsid w:val="00384D3D"/>
    <w:rsid w:val="003E4104"/>
    <w:rsid w:val="00412086"/>
    <w:rsid w:val="004A2F84"/>
    <w:rsid w:val="0055233C"/>
    <w:rsid w:val="005C7DB8"/>
    <w:rsid w:val="006B21C4"/>
    <w:rsid w:val="007027E8"/>
    <w:rsid w:val="007051D2"/>
    <w:rsid w:val="00757F8B"/>
    <w:rsid w:val="00767A94"/>
    <w:rsid w:val="00784EB3"/>
    <w:rsid w:val="00863DB8"/>
    <w:rsid w:val="00873334"/>
    <w:rsid w:val="0099579B"/>
    <w:rsid w:val="00B14770"/>
    <w:rsid w:val="00BA7025"/>
    <w:rsid w:val="00C13F3B"/>
    <w:rsid w:val="00CB0A7A"/>
    <w:rsid w:val="00CF025F"/>
    <w:rsid w:val="00D01859"/>
    <w:rsid w:val="00D779FC"/>
    <w:rsid w:val="00E8052E"/>
    <w:rsid w:val="00E94D19"/>
    <w:rsid w:val="00F5523A"/>
    <w:rsid w:val="00F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E6AB5"/>
  <w15:chartTrackingRefBased/>
  <w15:docId w15:val="{8EA0A4E4-2C83-43F3-9515-7CB46805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41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4D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5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915760BC</Template>
  <TotalTime>71</TotalTime>
  <Pages>6</Pages>
  <Words>1143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30</cp:revision>
  <dcterms:created xsi:type="dcterms:W3CDTF">2018-12-04T15:06:00Z</dcterms:created>
  <dcterms:modified xsi:type="dcterms:W3CDTF">2018-12-04T16:34:00Z</dcterms:modified>
</cp:coreProperties>
</file>