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891" w:rsidRPr="00275891" w:rsidRDefault="00275891" w:rsidP="00275891">
      <w:pPr>
        <w:pStyle w:val="Default"/>
        <w:rPr>
          <w:rFonts w:asciiTheme="minorHAnsi" w:hAnsiTheme="minorHAnsi" w:cstheme="minorHAnsi"/>
          <w:b/>
          <w:sz w:val="22"/>
          <w:szCs w:val="22"/>
        </w:rPr>
      </w:pPr>
    </w:p>
    <w:p w:rsidR="00275891" w:rsidRPr="00275891" w:rsidRDefault="00275891" w:rsidP="00275891">
      <w:pPr>
        <w:pStyle w:val="Default"/>
        <w:ind w:firstLine="45"/>
        <w:rPr>
          <w:rFonts w:asciiTheme="minorHAnsi" w:hAnsiTheme="minorHAnsi" w:cstheme="minorHAnsi"/>
          <w:b/>
          <w:sz w:val="22"/>
          <w:szCs w:val="22"/>
        </w:rPr>
      </w:pPr>
    </w:p>
    <w:p w:rsidR="00275891" w:rsidRPr="008D4786" w:rsidRDefault="00275891" w:rsidP="00275891">
      <w:pPr>
        <w:pStyle w:val="Default"/>
        <w:numPr>
          <w:ilvl w:val="0"/>
          <w:numId w:val="1"/>
        </w:numPr>
        <w:spacing w:after="147"/>
        <w:rPr>
          <w:rFonts w:asciiTheme="minorHAnsi" w:hAnsiTheme="minorHAnsi" w:cstheme="minorHAnsi"/>
          <w:b/>
          <w:sz w:val="22"/>
          <w:szCs w:val="22"/>
          <w:lang w:val="en-US"/>
        </w:rPr>
      </w:pPr>
      <w:r w:rsidRPr="00275891">
        <w:rPr>
          <w:rFonts w:asciiTheme="minorHAnsi" w:hAnsiTheme="minorHAnsi" w:cstheme="minorHAnsi"/>
          <w:b/>
          <w:sz w:val="22"/>
          <w:szCs w:val="22"/>
          <w:lang w:val="en-US"/>
        </w:rPr>
        <w:t xml:space="preserve">What is the physical process leading to the formation of X-rays? </w:t>
      </w:r>
      <w:r w:rsidRPr="008D4786">
        <w:rPr>
          <w:rFonts w:asciiTheme="minorHAnsi" w:hAnsiTheme="minorHAnsi" w:cstheme="minorHAnsi"/>
          <w:b/>
          <w:sz w:val="22"/>
          <w:szCs w:val="22"/>
          <w:lang w:val="en-US"/>
        </w:rPr>
        <w:t>How abundant is this process compared to other energy loss mechanisms for electrons?</w:t>
      </w:r>
    </w:p>
    <w:p w:rsidR="00364E42" w:rsidRPr="00364E42" w:rsidRDefault="00364E42" w:rsidP="00364E42">
      <w:pPr>
        <w:rPr>
          <w:b/>
          <w:sz w:val="40"/>
          <w:szCs w:val="40"/>
          <w:u w:val="single"/>
        </w:rPr>
      </w:pPr>
      <w:r w:rsidRPr="00364E42">
        <w:rPr>
          <w:b/>
          <w:sz w:val="40"/>
          <w:szCs w:val="40"/>
          <w:u w:val="single"/>
        </w:rPr>
        <w:t>Akseleratorer – Characterization of Radiation quality</w:t>
      </w:r>
    </w:p>
    <w:p w:rsidR="00364E42" w:rsidRDefault="00364E42" w:rsidP="00364E42">
      <w:pPr>
        <w:rPr>
          <w:noProof/>
          <w:lang w:eastAsia="nb-NO"/>
        </w:rPr>
      </w:pPr>
      <w:r>
        <w:t>Et røntgenrør er et typisk eksempel på hvordan røntgenstråler kan bli produsert.</w:t>
      </w:r>
      <w:r w:rsidRPr="00BC2D38">
        <w:rPr>
          <w:noProof/>
          <w:lang w:eastAsia="nb-NO"/>
        </w:rPr>
        <w:t xml:space="preserve"> </w:t>
      </w:r>
      <w:r>
        <w:rPr>
          <w:noProof/>
          <w:lang w:eastAsia="nb-NO"/>
        </w:rPr>
        <w:t xml:space="preserve">Elektroner blir frigjort fra katoden ved termionisk emisjon, typisk blir det brukt en wolfram tråds. Elektronene blir så akselerert i tuben, hvor det er vakum, og treffer så anoden (Target, typisk kobber) hvor det dannes bremsestråling. Wolframtråden tåler høye temperaturer og smelter ikke ved høye strømmer. Targetet av f.eks. Kobber derimot må kjøles ned, fordi ca. 98.00-99.99% av energien avsatt i target går til varme-energi, ved wolfram tråd. Man vil da få et spektrum av energier, hvor blant annet karakteristiske energier er inkludert. Maksimal røntgen energien er </w:t>
      </w:r>
      <m:oMath>
        <m:r>
          <w:rPr>
            <w:rFonts w:ascii="Cambria Math" w:hAnsi="Cambria Math"/>
            <w:noProof/>
            <w:lang w:eastAsia="nb-NO"/>
          </w:rPr>
          <m:t>e×V</m:t>
        </m:r>
      </m:oMath>
      <w:r w:rsidRPr="00364E42">
        <w:rPr>
          <w:rFonts w:eastAsiaTheme="minorEastAsia"/>
          <w:noProof/>
          <w:lang w:eastAsia="nb-NO"/>
        </w:rPr>
        <w:t>, ladning ganer potensial forskjellen.</w:t>
      </w:r>
    </w:p>
    <w:p w:rsidR="00364E42" w:rsidRDefault="00364E42" w:rsidP="00364E42">
      <w:pPr>
        <w:rPr>
          <w:noProof/>
          <w:lang w:eastAsia="nb-NO"/>
        </w:rPr>
      </w:pPr>
    </w:p>
    <w:p w:rsidR="00364E42" w:rsidRDefault="00364E42" w:rsidP="00364E42">
      <w:r>
        <w:rPr>
          <w:noProof/>
          <w:lang w:eastAsia="nb-NO"/>
        </w:rPr>
        <w:drawing>
          <wp:inline distT="0" distB="0" distL="0" distR="0" wp14:anchorId="05824556" wp14:editId="71AAA5B1">
            <wp:extent cx="5038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866900"/>
                    </a:xfrm>
                    <a:prstGeom prst="rect">
                      <a:avLst/>
                    </a:prstGeom>
                  </pic:spPr>
                </pic:pic>
              </a:graphicData>
            </a:graphic>
          </wp:inline>
        </w:drawing>
      </w:r>
    </w:p>
    <w:p w:rsidR="00364E42" w:rsidRDefault="00882C49" w:rsidP="00364E42">
      <w:r>
        <w:t>Det er de resterende 2-3 % som gir bremsetråling.</w:t>
      </w:r>
    </w:p>
    <w:p w:rsidR="00275891" w:rsidRPr="00275891" w:rsidRDefault="00275891" w:rsidP="00275891">
      <w:pPr>
        <w:pStyle w:val="Default"/>
        <w:spacing w:after="147"/>
        <w:rPr>
          <w:rFonts w:asciiTheme="minorHAnsi" w:hAnsiTheme="minorHAnsi" w:cstheme="minorHAnsi"/>
          <w:sz w:val="22"/>
          <w:szCs w:val="22"/>
        </w:rPr>
      </w:pPr>
    </w:p>
    <w:p w:rsidR="00275891" w:rsidRDefault="00275891" w:rsidP="00275891">
      <w:pPr>
        <w:pStyle w:val="Default"/>
        <w:numPr>
          <w:ilvl w:val="0"/>
          <w:numId w:val="1"/>
        </w:numPr>
        <w:spacing w:after="147"/>
        <w:rPr>
          <w:rFonts w:asciiTheme="minorHAnsi" w:hAnsiTheme="minorHAnsi" w:cstheme="minorHAnsi"/>
          <w:b/>
          <w:sz w:val="22"/>
          <w:szCs w:val="22"/>
        </w:rPr>
      </w:pPr>
      <w:r w:rsidRPr="008D4786">
        <w:rPr>
          <w:rFonts w:asciiTheme="minorHAnsi" w:hAnsiTheme="minorHAnsi" w:cstheme="minorHAnsi"/>
          <w:b/>
          <w:sz w:val="22"/>
          <w:szCs w:val="22"/>
          <w:lang w:val="en-US"/>
        </w:rPr>
        <w:t xml:space="preserve">Why do we have an X-ray </w:t>
      </w:r>
      <w:r w:rsidRPr="008D4786">
        <w:rPr>
          <w:rFonts w:asciiTheme="minorHAnsi" w:hAnsiTheme="minorHAnsi" w:cstheme="minorHAnsi"/>
          <w:b/>
          <w:i/>
          <w:iCs/>
          <w:sz w:val="22"/>
          <w:szCs w:val="22"/>
          <w:lang w:val="en-US"/>
        </w:rPr>
        <w:t>spectrum</w:t>
      </w:r>
      <w:r w:rsidRPr="008D4786">
        <w:rPr>
          <w:rFonts w:asciiTheme="minorHAnsi" w:hAnsiTheme="minorHAnsi" w:cstheme="minorHAnsi"/>
          <w:b/>
          <w:sz w:val="22"/>
          <w:szCs w:val="22"/>
          <w:lang w:val="en-US"/>
        </w:rPr>
        <w:t xml:space="preserve">? Discuss the derivation of Kramer’s rule. </w:t>
      </w:r>
      <w:r w:rsidRPr="00275891">
        <w:rPr>
          <w:rFonts w:asciiTheme="minorHAnsi" w:hAnsiTheme="minorHAnsi" w:cstheme="minorHAnsi"/>
          <w:b/>
          <w:sz w:val="22"/>
          <w:szCs w:val="22"/>
        </w:rPr>
        <w:t>Why do we never see the “full” Kramer spectrum?</w:t>
      </w:r>
    </w:p>
    <w:p w:rsidR="00CA23D5" w:rsidRPr="00CA23D5" w:rsidRDefault="00CA23D5" w:rsidP="00CA23D5">
      <w:pPr>
        <w:ind w:left="360"/>
        <w:rPr>
          <w:rFonts w:eastAsiaTheme="minorEastAsia"/>
        </w:rPr>
      </w:pPr>
      <w:r>
        <w:t xml:space="preserve">Antar at cross section sannsynligheten </w:t>
      </w:r>
      <m:oMath>
        <m:r>
          <w:rPr>
            <w:rFonts w:ascii="Cambria Math" w:hAnsi="Cambria Math"/>
          </w:rPr>
          <m:t>dA=2πb db</m:t>
        </m:r>
      </m:oMath>
      <w:r w:rsidRPr="00CA23D5">
        <w:rPr>
          <w:rFonts w:eastAsiaTheme="minorEastAsia"/>
        </w:rPr>
        <w:t xml:space="preserve">. For </w:t>
      </w:r>
    </w:p>
    <w:p w:rsidR="00CA23D5" w:rsidRPr="00CA23D5" w:rsidRDefault="00CA23D5" w:rsidP="00CA23D5">
      <w:pPr>
        <w:ind w:left="360"/>
        <w:rPr>
          <w:rFonts w:eastAsiaTheme="minorEastAsia"/>
        </w:rPr>
      </w:pP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hAnsi="Cambria Math"/>
          </w:rPr>
          <m:t>2π</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db</m:t>
        </m:r>
      </m:oMath>
      <w:r w:rsidRPr="00CA23D5">
        <w:rPr>
          <w:rFonts w:eastAsiaTheme="minorEastAsia"/>
        </w:rPr>
        <w:t xml:space="preserve"> og for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1</m:t>
            </m:r>
          </m:sub>
        </m:sSub>
        <m:r>
          <w:rPr>
            <w:rFonts w:ascii="Cambria Math" w:eastAsiaTheme="minorEastAsia" w:hAnsi="Cambria Math"/>
          </w:rPr>
          <m:t>→</m:t>
        </m:r>
        <m:r>
          <w:rPr>
            <w:rFonts w:ascii="Cambria Math" w:hAnsi="Cambria Math"/>
          </w:rPr>
          <m:t>4π</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db</m:t>
        </m:r>
      </m:oMath>
    </w:p>
    <w:p w:rsidR="00CA23D5" w:rsidRPr="00CA23D5" w:rsidRDefault="00CA23D5" w:rsidP="00CA23D5">
      <w:pPr>
        <w:ind w:left="360"/>
        <w:rPr>
          <w:rFonts w:eastAsiaTheme="minorEastAsia"/>
        </w:rPr>
      </w:pPr>
      <w:r w:rsidRPr="00CA23D5">
        <w:rPr>
          <w:rFonts w:eastAsiaTheme="minorEastAsia"/>
        </w:rPr>
        <w:t xml:space="preserve">Det er da dobbelt så mye fotoner ved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2b</m:t>
            </m:r>
          </m:e>
          <m:sub>
            <m:r>
              <w:rPr>
                <w:rFonts w:ascii="Cambria Math" w:eastAsiaTheme="minorEastAsia" w:hAnsi="Cambria Math"/>
              </w:rPr>
              <m:t>1</m:t>
            </m:r>
          </m:sub>
        </m:sSub>
      </m:oMath>
      <w:r w:rsidRPr="00CA23D5">
        <w:rPr>
          <w:rFonts w:eastAsiaTheme="minorEastAsia"/>
        </w:rPr>
        <w:t xml:space="preserve">. Men antar vi så at energi sannsynligheten får som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r w:rsidRPr="00CA23D5">
        <w:rPr>
          <w:rFonts w:eastAsiaTheme="minorEastAsia"/>
        </w:rPr>
        <w:t xml:space="preserve"> får vi at</w:t>
      </w:r>
    </w:p>
    <w:p w:rsidR="00CA23D5" w:rsidRPr="00CA23D5" w:rsidRDefault="00CA23D5" w:rsidP="00CA23D5">
      <w:pPr>
        <w:ind w:left="360"/>
        <w:rPr>
          <w:rFonts w:eastAsiaTheme="minorEastAsia"/>
        </w:rPr>
      </w:pPr>
      <w:r w:rsidRPr="00CA23D5">
        <w:rPr>
          <w:rFonts w:eastAsiaTheme="minorEastAsia"/>
        </w:rPr>
        <w:tab/>
      </w:r>
      <m:oMath>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1</m:t>
            </m:r>
          </m:sub>
        </m:sSub>
      </m:oMath>
    </w:p>
    <w:p w:rsidR="00CA23D5" w:rsidRPr="00CA23D5" w:rsidRDefault="00CA23D5" w:rsidP="00CA23D5">
      <w:pPr>
        <w:ind w:left="360"/>
        <w:rPr>
          <w:rFonts w:eastAsiaTheme="minorEastAsia"/>
        </w:rPr>
      </w:pPr>
      <w:r w:rsidRPr="00CA23D5">
        <w:rPr>
          <w:rFonts w:eastAsiaTheme="minorEastAsia"/>
        </w:rPr>
        <w:lastRenderedPageBreak/>
        <w:t xml:space="preserve">Energi fluensen er </w:t>
      </w:r>
      <m:oMath>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hν</m:t>
        </m:r>
      </m:oMath>
      <w:r w:rsidRPr="00CA23D5">
        <w:rPr>
          <w:rFonts w:eastAsiaTheme="minorEastAsia"/>
        </w:rPr>
        <w:t xml:space="preserve"> og vi får da at dette er en konstant ved en gitt energi</w:t>
      </w:r>
    </w:p>
    <w:p w:rsidR="00CA23D5" w:rsidRPr="00CA23D5" w:rsidRDefault="00CA23D5" w:rsidP="00CA23D5">
      <w:pPr>
        <w:ind w:left="360"/>
        <w:rPr>
          <w:rFonts w:eastAsiaTheme="minorEastAsia"/>
        </w:rPr>
      </w:pPr>
      <w:r w:rsidRPr="00CA23D5">
        <w:rPr>
          <w:rFonts w:eastAsiaTheme="minorEastAsia"/>
        </w:rPr>
        <w:tab/>
      </w:r>
      <m:oMath>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konstant</m:t>
        </m:r>
      </m:oMath>
    </w:p>
    <w:p w:rsidR="00CA23D5" w:rsidRDefault="00CA23D5" w:rsidP="00CA23D5">
      <w:pPr>
        <w:ind w:left="360"/>
      </w:pPr>
    </w:p>
    <w:p w:rsidR="00CA23D5" w:rsidRDefault="00CA23D5" w:rsidP="00CA23D5">
      <w:pPr>
        <w:ind w:left="360"/>
      </w:pPr>
      <w:r>
        <w:rPr>
          <w:noProof/>
          <w:lang w:eastAsia="nb-NO"/>
        </w:rPr>
        <w:drawing>
          <wp:inline distT="0" distB="0" distL="0" distR="0" wp14:anchorId="26C0AEBE" wp14:editId="48FC7395">
            <wp:extent cx="2484782" cy="2876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6468" cy="2889851"/>
                    </a:xfrm>
                    <a:prstGeom prst="rect">
                      <a:avLst/>
                    </a:prstGeom>
                  </pic:spPr>
                </pic:pic>
              </a:graphicData>
            </a:graphic>
          </wp:inline>
        </w:drawing>
      </w: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p>
    <w:p w:rsidR="00CA23D5" w:rsidRDefault="00CA23D5" w:rsidP="00CA23D5">
      <w:pPr>
        <w:ind w:left="360"/>
      </w:pPr>
      <w:r>
        <w:t>Kramers regel for ufiltrert foton spektrum vises i figuren nedenfor. Elektroner sendes inn fra venstre, hvor de gradvis bremses av bla. Bremsetråling. Den nederste firkanten i spektrumet stammer fra den første firkanten, fra venstre, i den øverste figuren. Det vil si at elektronene har mye høyere maks energi med en gang de kommer inn i mediet, og danner et stort spektrum av foton energier. De neste firkantene i spektrumet, oppover,  viser at jo lenger elektronet kommer inn mediet, jo mindre blir maksimal energien. Som følge av dette vil spektrumet bli smalere, derav også bidraget til energi spektrumet . Kramers regel sier da at foton energi energifluensen er</w:t>
      </w:r>
    </w:p>
    <w:p w:rsidR="00CA23D5" w:rsidRPr="00CA23D5" w:rsidRDefault="00CA23D5" w:rsidP="00CA23D5">
      <w:pPr>
        <w:ind w:left="360"/>
        <w:rPr>
          <w:rFonts w:eastAsiaTheme="minorEastAsia"/>
        </w:rPr>
      </w:pPr>
      <w:r>
        <w:tab/>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hν</m:t>
            </m:r>
          </m:sub>
        </m:sSub>
        <m:r>
          <w:rPr>
            <w:rFonts w:ascii="Cambria Math" w:hAnsi="Cambria Math"/>
          </w:rPr>
          <m:t>=KZ(h</m:t>
        </m:r>
        <m:sSub>
          <m:sSubPr>
            <m:ctrlPr>
              <w:rPr>
                <w:rFonts w:ascii="Cambria Math" w:hAnsi="Cambria Math"/>
                <w:i/>
              </w:rPr>
            </m:ctrlPr>
          </m:sSubPr>
          <m:e>
            <m:r>
              <w:rPr>
                <w:rFonts w:ascii="Cambria Math" w:hAnsi="Cambria Math"/>
              </w:rPr>
              <m:t>ν</m:t>
            </m:r>
          </m:e>
          <m:sub>
            <m:r>
              <w:rPr>
                <w:rFonts w:ascii="Cambria Math" w:hAnsi="Cambria Math"/>
              </w:rPr>
              <m:t>max</m:t>
            </m:r>
          </m:sub>
        </m:sSub>
        <m:r>
          <w:rPr>
            <w:rFonts w:ascii="Cambria Math" w:hAnsi="Cambria Math"/>
          </w:rPr>
          <m:t>-hν)</m:t>
        </m:r>
      </m:oMath>
    </w:p>
    <w:p w:rsidR="00CA23D5" w:rsidRPr="00CA23D5" w:rsidRDefault="00CA23D5" w:rsidP="00CA23D5">
      <w:pPr>
        <w:ind w:left="360"/>
        <w:rPr>
          <w:rFonts w:eastAsiaTheme="minorEastAsia"/>
        </w:rPr>
      </w:pPr>
      <w:r w:rsidRPr="00CA23D5">
        <w:rPr>
          <w:rFonts w:eastAsiaTheme="minorEastAsia"/>
        </w:rPr>
        <w:t xml:space="preserve">Hvor </w:t>
      </w:r>
      <m:oMath>
        <m:r>
          <w:rPr>
            <w:rFonts w:ascii="Cambria Math" w:eastAsiaTheme="minorEastAsia" w:hAnsi="Cambria Math"/>
          </w:rPr>
          <m:t>K=CN</m:t>
        </m:r>
      </m:oMath>
      <w:r w:rsidRPr="00CA23D5">
        <w:rPr>
          <w:rFonts w:eastAsiaTheme="minorEastAsia"/>
        </w:rPr>
        <w:t xml:space="preserve"> hvor </w:t>
      </w:r>
      <m:oMath>
        <m:r>
          <w:rPr>
            <w:rFonts w:ascii="Cambria Math" w:eastAsiaTheme="minorEastAsia" w:hAnsi="Cambria Math"/>
          </w:rPr>
          <m:t>C</m:t>
        </m:r>
      </m:oMath>
      <w:r w:rsidRPr="00CA23D5">
        <w:rPr>
          <w:rFonts w:eastAsiaTheme="minorEastAsia"/>
        </w:rPr>
        <w:t xml:space="preserve"> er en proporsjonalitetskonstant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ke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sidRPr="00CA23D5">
        <w:rPr>
          <w:rFonts w:eastAsiaTheme="minorEastAsia"/>
        </w:rPr>
        <w:t xml:space="preserve">), N er antallet inkommende elektroner med kinetisk energi </w:t>
      </w:r>
      <m:oMath>
        <m:r>
          <w:rPr>
            <w:rFonts w:ascii="Cambria Math" w:hAnsi="Cambria Math"/>
          </w:rPr>
          <m:t>h</m:t>
        </m:r>
        <m:sSub>
          <m:sSubPr>
            <m:ctrlPr>
              <w:rPr>
                <w:rFonts w:ascii="Cambria Math" w:hAnsi="Cambria Math"/>
                <w:i/>
              </w:rPr>
            </m:ctrlPr>
          </m:sSubPr>
          <m:e>
            <m:r>
              <w:rPr>
                <w:rFonts w:ascii="Cambria Math" w:hAnsi="Cambria Math"/>
              </w:rPr>
              <m:t>ν</m:t>
            </m:r>
          </m:e>
          <m:sub>
            <m:r>
              <w:rPr>
                <w:rFonts w:ascii="Cambria Math" w:hAnsi="Cambria Math"/>
              </w:rPr>
              <m:t>max</m:t>
            </m:r>
          </m:sub>
        </m:sSub>
      </m:oMath>
      <w:r w:rsidRPr="00CA23D5">
        <w:rPr>
          <w:rFonts w:eastAsiaTheme="minorEastAsia"/>
        </w:rPr>
        <w:t xml:space="preserve">, Z er target atomnummer og </w:t>
      </w:r>
      <m:oMath>
        <m:r>
          <w:rPr>
            <w:rFonts w:ascii="Cambria Math" w:hAnsi="Cambria Math"/>
          </w:rPr>
          <m:t>hν</m:t>
        </m:r>
      </m:oMath>
      <w:r w:rsidRPr="00CA23D5">
        <w:rPr>
          <w:rFonts w:eastAsiaTheme="minorEastAsia"/>
        </w:rPr>
        <w:t xml:space="preserve"> er foton energien.</w:t>
      </w:r>
    </w:p>
    <w:p w:rsidR="00CA23D5" w:rsidRDefault="00CA23D5" w:rsidP="00CA23D5">
      <w:pPr>
        <w:ind w:left="360"/>
      </w:pPr>
    </w:p>
    <w:p w:rsidR="00CA23D5" w:rsidRDefault="00CA23D5" w:rsidP="00CA23D5">
      <w:pPr>
        <w:ind w:left="360"/>
      </w:pPr>
      <w:r>
        <w:rPr>
          <w:noProof/>
          <w:lang w:eastAsia="nb-NO"/>
        </w:rPr>
        <w:drawing>
          <wp:inline distT="0" distB="0" distL="0" distR="0" wp14:anchorId="17EAFCB0" wp14:editId="2CECB272">
            <wp:extent cx="4999382" cy="297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1635" cy="2986431"/>
                    </a:xfrm>
                    <a:prstGeom prst="rect">
                      <a:avLst/>
                    </a:prstGeom>
                  </pic:spPr>
                </pic:pic>
              </a:graphicData>
            </a:graphic>
          </wp:inline>
        </w:drawing>
      </w:r>
    </w:p>
    <w:p w:rsidR="00CA23D5" w:rsidRDefault="00CA23D5" w:rsidP="00CA23D5">
      <w:pPr>
        <w:ind w:left="360"/>
      </w:pPr>
    </w:p>
    <w:p w:rsidR="00CA23D5" w:rsidRDefault="00CA23D5" w:rsidP="00CA23D5">
      <w:pPr>
        <w:ind w:left="360"/>
      </w:pPr>
      <w:r>
        <w:lastRenderedPageBreak/>
        <w:t>Reglen gir oss da at energi fluensen endrer seg som vist i illustrasjonen nedenfor. Med økende Z vil gi økende antall fotoner med lav energi og dermed færre med høy energi. Med økende innkommende dobbel inkommende elektron energi distribusjonen linjært, til det dobbelte med dobbel maksimal foton energi.</w:t>
      </w:r>
    </w:p>
    <w:p w:rsidR="00CA23D5" w:rsidRDefault="00CA23D5" w:rsidP="00CA23D5">
      <w:pPr>
        <w:ind w:left="360"/>
      </w:pPr>
      <w:r>
        <w:rPr>
          <w:noProof/>
          <w:lang w:eastAsia="nb-NO"/>
        </w:rPr>
        <w:drawing>
          <wp:inline distT="0" distB="0" distL="0" distR="0" wp14:anchorId="0F869656" wp14:editId="39420954">
            <wp:extent cx="5327374" cy="2081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877" cy="2091315"/>
                    </a:xfrm>
                    <a:prstGeom prst="rect">
                      <a:avLst/>
                    </a:prstGeom>
                  </pic:spPr>
                </pic:pic>
              </a:graphicData>
            </a:graphic>
          </wp:inline>
        </w:drawing>
      </w:r>
    </w:p>
    <w:p w:rsidR="008D4786" w:rsidRPr="00CA23D5" w:rsidRDefault="00CA23D5" w:rsidP="00CA23D5">
      <w:pPr>
        <w:pStyle w:val="Default"/>
        <w:spacing w:after="147"/>
        <w:rPr>
          <w:rFonts w:asciiTheme="minorHAnsi" w:hAnsiTheme="minorHAnsi" w:cstheme="minorHAnsi"/>
          <w:sz w:val="22"/>
          <w:szCs w:val="22"/>
        </w:rPr>
      </w:pPr>
      <w:r>
        <w:rPr>
          <w:rFonts w:asciiTheme="minorHAnsi" w:hAnsiTheme="minorHAnsi" w:cstheme="minorHAnsi"/>
          <w:b/>
          <w:sz w:val="22"/>
          <w:szCs w:val="22"/>
        </w:rPr>
        <w:t xml:space="preserve">Grunnen </w:t>
      </w:r>
      <w:r>
        <w:rPr>
          <w:rFonts w:asciiTheme="minorHAnsi" w:hAnsiTheme="minorHAnsi" w:cstheme="minorHAnsi"/>
          <w:sz w:val="22"/>
          <w:szCs w:val="22"/>
        </w:rPr>
        <w:t>til at vi ikke ser det fulle kramer spektrumet er at røntgenstrålene blir absorbert i target eller ut av vakuum kammeret.</w:t>
      </w:r>
    </w:p>
    <w:p w:rsidR="00275891" w:rsidRDefault="00275891" w:rsidP="00275891">
      <w:pPr>
        <w:pStyle w:val="Default"/>
        <w:numPr>
          <w:ilvl w:val="0"/>
          <w:numId w:val="1"/>
        </w:numPr>
        <w:spacing w:after="147"/>
        <w:rPr>
          <w:rFonts w:asciiTheme="minorHAnsi" w:hAnsiTheme="minorHAnsi" w:cstheme="minorHAnsi"/>
          <w:b/>
          <w:sz w:val="22"/>
          <w:szCs w:val="22"/>
          <w:lang w:val="en-US"/>
        </w:rPr>
      </w:pPr>
      <w:r w:rsidRPr="008D4786">
        <w:rPr>
          <w:rFonts w:asciiTheme="minorHAnsi" w:hAnsiTheme="minorHAnsi" w:cstheme="minorHAnsi"/>
          <w:b/>
          <w:sz w:val="22"/>
          <w:szCs w:val="22"/>
          <w:lang w:val="en-US"/>
        </w:rPr>
        <w:t>Discuss the impact of filtration on the X-ray spectrum. How does this alter the mean photon energy? Is there any way to get rid of the characteristic X-rays?</w:t>
      </w:r>
    </w:p>
    <w:p w:rsidR="00CE749C" w:rsidRDefault="00CE749C" w:rsidP="00CE749C">
      <w:pPr>
        <w:ind w:left="360"/>
      </w:pPr>
      <w:r w:rsidRPr="00CE749C">
        <w:rPr>
          <w:b/>
          <w:i/>
        </w:rPr>
        <w:t xml:space="preserve">Filtrerte røntgen fotoner  </w:t>
      </w:r>
      <w:r>
        <w:t xml:space="preserve">vil si at det legges på en plate av et materiale mellom objektet som skal stråles og der de blir produsert, for oss i target. Alle fotonene blir attenuert med </w:t>
      </w:r>
      <m:oMath>
        <m:sSup>
          <m:sSupPr>
            <m:ctrlPr>
              <w:rPr>
                <w:rFonts w:ascii="Cambria Math" w:hAnsi="Cambria Math"/>
                <w:i/>
              </w:rPr>
            </m:ctrlPr>
          </m:sSupPr>
          <m:e>
            <m:r>
              <w:rPr>
                <w:rFonts w:ascii="Cambria Math" w:hAnsi="Cambria Math"/>
              </w:rPr>
              <m:t>e</m:t>
            </m:r>
          </m:e>
          <m:sup>
            <m:r>
              <w:rPr>
                <w:rFonts w:ascii="Cambria Math" w:hAnsi="Cambria Math"/>
              </w:rPr>
              <m:t>-μx</m:t>
            </m:r>
          </m:sup>
        </m:sSup>
      </m:oMath>
      <w:r w:rsidRPr="00CE749C">
        <w:rPr>
          <w:rFonts w:eastAsiaTheme="minorEastAsia"/>
        </w:rPr>
        <w:t xml:space="preserve">. Hvis alle </w:t>
      </w:r>
      <m:oMath>
        <m:r>
          <w:rPr>
            <w:rFonts w:ascii="Cambria Math" w:eastAsiaTheme="minorEastAsia" w:hAnsi="Cambria Math"/>
          </w:rPr>
          <m:t>x</m:t>
        </m:r>
      </m:oMath>
      <w:r w:rsidRPr="00CE749C">
        <w:rPr>
          <w:rFonts w:eastAsiaTheme="minorEastAsia"/>
        </w:rPr>
        <w:t xml:space="preserve"> er like, dvs. at alle fotonene blir attenuert med den samme tykkelsen av filteret (Det blir de jo, vi sender de samtidig), så er det </w:t>
      </w:r>
      <m:oMath>
        <m:r>
          <w:rPr>
            <w:rFonts w:ascii="Cambria Math" w:eastAsiaTheme="minorEastAsia" w:hAnsi="Cambria Math"/>
          </w:rPr>
          <m:t>μ</m:t>
        </m:r>
      </m:oMath>
      <w:r w:rsidRPr="00CE749C">
        <w:rPr>
          <w:rFonts w:eastAsiaTheme="minorEastAsia"/>
        </w:rPr>
        <w:t xml:space="preserve"> som er den avgjørende faktoren.  Masse attenuasjonsfaktoren er </w:t>
      </w:r>
      <m:oMath>
        <m:f>
          <m:fPr>
            <m:ctrlPr>
              <w:rPr>
                <w:rFonts w:ascii="Cambria Math" w:eastAsiaTheme="minorEastAsia" w:hAnsi="Cambria Math"/>
                <w:i/>
              </w:rPr>
            </m:ctrlPr>
          </m:fPr>
          <m:num>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hν</m:t>
                </m:r>
              </m:e>
            </m:d>
          </m:num>
          <m:den>
            <m:r>
              <w:rPr>
                <w:rFonts w:ascii="Cambria Math" w:eastAsiaTheme="minorEastAsia" w:hAnsi="Cambria Math"/>
              </w:rPr>
              <m:t>ρ</m:t>
            </m:r>
          </m:den>
        </m:f>
      </m:oMath>
      <w:r w:rsidRPr="00CE749C">
        <w:rPr>
          <w:rFonts w:eastAsiaTheme="minorEastAsia"/>
        </w:rPr>
        <w:t xml:space="preserve">, den er avhengig av foton energien. Spektrumet finnes teori om uladde partikler, men det viser seg at </w:t>
      </w:r>
      <m:oMath>
        <m:r>
          <w:rPr>
            <w:rFonts w:ascii="Cambria Math" w:eastAsiaTheme="minorEastAsia" w:hAnsi="Cambria Math"/>
          </w:rPr>
          <m:t>μ</m:t>
        </m:r>
      </m:oMath>
      <w:r w:rsidRPr="00CE749C">
        <w:rPr>
          <w:rFonts w:eastAsiaTheme="minorEastAsia"/>
        </w:rPr>
        <w:t xml:space="preserve"> er størst ved lave foton energier, dvs. I fotoelektrisk effekt domenet. Det vil si at hvis røntgenstrålen filtreres så vil de laveste energiene bli attenuert mest, «Fjernet». Dette vises i spektrumet vist i figuren nedenfor, hvor attenuasjonen økes kronologisk. Jo mer filtrering jo mer monoenergisk blir spektrumet, det sies da at røntgenstrålen blir hardere, hvor de myke blir lettere attenuert bort av filteret. Det er også verdt å legge merke til at intensiteten av spektrumet blir filtrert bort, dvs. at selv om vi oppnår monoenergisk røntgenstråle er intensiteten veldig lav.</w:t>
      </w:r>
    </w:p>
    <w:p w:rsidR="00CE749C" w:rsidRDefault="00CE749C" w:rsidP="00CE749C">
      <w:pPr>
        <w:ind w:left="360"/>
      </w:pPr>
      <w:r>
        <w:rPr>
          <w:noProof/>
          <w:lang w:eastAsia="nb-NO"/>
        </w:rPr>
        <w:lastRenderedPageBreak/>
        <w:drawing>
          <wp:inline distT="0" distB="0" distL="0" distR="0" wp14:anchorId="4AA52ED8" wp14:editId="3E02DE59">
            <wp:extent cx="576072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57650"/>
                    </a:xfrm>
                    <a:prstGeom prst="rect">
                      <a:avLst/>
                    </a:prstGeom>
                  </pic:spPr>
                </pic:pic>
              </a:graphicData>
            </a:graphic>
          </wp:inline>
        </w:drawing>
      </w:r>
    </w:p>
    <w:p w:rsidR="00CE749C" w:rsidRDefault="00CE749C" w:rsidP="00CE749C"/>
    <w:p w:rsidR="00CE749C" w:rsidRDefault="00CE749C" w:rsidP="00CE749C">
      <w:r>
        <w:t>Man kan bli kvitt karakteristisk stråling ved å filtrere tungt, men det går også utover intensiteten til strålingen ettersom k-linjene ofte ligger høyt oppe i spektrumet.</w:t>
      </w:r>
    </w:p>
    <w:p w:rsidR="0078317C" w:rsidRPr="00231DF6" w:rsidRDefault="0078317C" w:rsidP="0078317C">
      <w:pPr>
        <w:pStyle w:val="Default"/>
        <w:spacing w:after="147"/>
        <w:rPr>
          <w:rFonts w:asciiTheme="minorHAnsi" w:hAnsiTheme="minorHAnsi" w:cstheme="minorHAnsi"/>
          <w:sz w:val="22"/>
          <w:szCs w:val="22"/>
        </w:rPr>
      </w:pPr>
    </w:p>
    <w:p w:rsidR="00275891" w:rsidRDefault="00275891" w:rsidP="00275891">
      <w:pPr>
        <w:pStyle w:val="Default"/>
        <w:numPr>
          <w:ilvl w:val="0"/>
          <w:numId w:val="1"/>
        </w:numPr>
        <w:spacing w:after="147"/>
        <w:rPr>
          <w:rFonts w:asciiTheme="minorHAnsi" w:hAnsiTheme="minorHAnsi" w:cstheme="minorHAnsi"/>
          <w:b/>
          <w:sz w:val="22"/>
          <w:szCs w:val="22"/>
          <w:lang w:val="en-US"/>
        </w:rPr>
      </w:pPr>
      <w:r w:rsidRPr="008D4786">
        <w:rPr>
          <w:rFonts w:asciiTheme="minorHAnsi" w:hAnsiTheme="minorHAnsi" w:cstheme="minorHAnsi"/>
          <w:b/>
          <w:sz w:val="22"/>
          <w:szCs w:val="22"/>
          <w:lang w:val="en-US"/>
        </w:rPr>
        <w:t xml:space="preserve">Discuss the cyclotron principle. Why is this principle not optimal for electrons? </w:t>
      </w:r>
    </w:p>
    <w:p w:rsidR="007E5DAF" w:rsidRDefault="007E5DAF" w:rsidP="007E5DAF">
      <w:r>
        <w:t>Et annet akselerasjonsprinsipp er cyclotron. Denne er illustrert i figuren nedenfor. Den akselererer ladde partikler ved å ha en tidsvarierende spenning mellom de to D’ene. Det er et B-felt som står normalt på D’ene som gir en kraft til den partikkelen, som beveger seg, og avbøyer den slik at den sirkulerer. Når partikkelen treffer ytterkanten av D’en et spesifikt sted er det en deflektor som sender partikkelen rett ut (Se slides for bilde).</w:t>
      </w:r>
    </w:p>
    <w:p w:rsidR="007E5DAF" w:rsidRDefault="007E5DAF" w:rsidP="007E5DAF"/>
    <w:p w:rsidR="007E5DAF" w:rsidRDefault="007E5DAF" w:rsidP="007E5DAF">
      <w:r>
        <w:rPr>
          <w:noProof/>
          <w:lang w:eastAsia="nb-NO"/>
        </w:rPr>
        <w:lastRenderedPageBreak/>
        <w:drawing>
          <wp:inline distT="0" distB="0" distL="0" distR="0" wp14:anchorId="6CEB784D" wp14:editId="207323FA">
            <wp:extent cx="396240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266950"/>
                    </a:xfrm>
                    <a:prstGeom prst="rect">
                      <a:avLst/>
                    </a:prstGeom>
                  </pic:spPr>
                </pic:pic>
              </a:graphicData>
            </a:graphic>
          </wp:inline>
        </w:drawing>
      </w:r>
    </w:p>
    <w:p w:rsidR="007E5DAF" w:rsidRDefault="007E5DAF" w:rsidP="007E5DAF">
      <w:r>
        <w:t xml:space="preserve">Potensialet V gir at </w:t>
      </w:r>
    </w:p>
    <w:p w:rsidR="007E5DAF" w:rsidRDefault="007E5DAF" w:rsidP="007E5DAF">
      <w:pPr>
        <w:rPr>
          <w:rFonts w:eastAsiaTheme="minorEastAsia"/>
        </w:rPr>
      </w:pPr>
      <w:r>
        <w:tab/>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2zZ</m:t>
            </m:r>
          </m:num>
          <m:den>
            <m:r>
              <w:rPr>
                <w:rFonts w:ascii="Cambria Math" w:hAnsi="Cambria Math"/>
              </w:rPr>
              <m:t>m</m:t>
            </m:r>
          </m:den>
        </m:f>
      </m:oMath>
    </w:p>
    <w:p w:rsidR="007E5DAF" w:rsidRDefault="007E5DAF" w:rsidP="007E5DAF">
      <w:pPr>
        <w:rPr>
          <w:rFonts w:eastAsiaTheme="minorEastAsia"/>
        </w:rPr>
      </w:pPr>
      <w:r>
        <w:rPr>
          <w:rFonts w:eastAsiaTheme="minorEastAsia"/>
        </w:rPr>
        <w:t xml:space="preserve">Kombinert med Lorentz kraft gir dette at </w:t>
      </w:r>
    </w:p>
    <w:p w:rsidR="007E5DAF" w:rsidRDefault="007E5DAF" w:rsidP="007E5DAF">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zBr</m:t>
                    </m:r>
                  </m:num>
                  <m:den>
                    <m:r>
                      <w:rPr>
                        <w:rFonts w:ascii="Cambria Math" w:eastAsiaTheme="minorEastAsia" w:hAnsi="Cambria Math"/>
                      </w:rPr>
                      <m:t>m</m:t>
                    </m:r>
                  </m:den>
                </m:f>
              </m:e>
            </m:d>
          </m:e>
          <m:sup>
            <m:r>
              <w:rPr>
                <w:rFonts w:ascii="Cambria Math" w:eastAsiaTheme="minorEastAsia" w:hAnsi="Cambria Math"/>
              </w:rPr>
              <m:t>2</m:t>
            </m:r>
          </m:sup>
        </m:sSup>
      </m:oMath>
    </w:p>
    <w:p w:rsidR="007E5DAF" w:rsidRDefault="007E5DAF" w:rsidP="007E5DAF">
      <w:pPr>
        <w:rPr>
          <w:rFonts w:eastAsiaTheme="minorEastAsia"/>
        </w:rPr>
      </w:pPr>
      <w:r>
        <w:rPr>
          <w:rFonts w:eastAsiaTheme="minorEastAsia"/>
        </w:rPr>
        <w:t>Og videre at radiusen er</w:t>
      </w:r>
    </w:p>
    <w:p w:rsidR="007E5DAF" w:rsidRDefault="007E5DAF" w:rsidP="007E5DAF">
      <w:pPr>
        <w:rPr>
          <w:rFonts w:eastAsiaTheme="minorEastAsia"/>
        </w:rPr>
      </w:pPr>
      <w:r>
        <w:rPr>
          <w:rFonts w:eastAsiaTheme="minorEastAsia"/>
        </w:rPr>
        <w:tab/>
      </w:r>
      <m:oMath>
        <m:f>
          <m:fPr>
            <m:ctrlPr>
              <w:rPr>
                <w:rFonts w:ascii="Cambria Math" w:eastAsiaTheme="minorEastAsia" w:hAnsi="Cambria Math"/>
                <w:i/>
              </w:rPr>
            </m:ctrlPr>
          </m:fPr>
          <m:num>
            <m:r>
              <w:rPr>
                <w:rFonts w:ascii="Cambria Math" w:eastAsiaTheme="minorEastAsia" w:hAnsi="Cambria Math"/>
              </w:rPr>
              <m:t>2mV</m:t>
            </m:r>
          </m:num>
          <m:den>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oMath>
    </w:p>
    <w:p w:rsidR="007E5DAF" w:rsidRDefault="007E5DAF" w:rsidP="007E5DAF">
      <w:pPr>
        <w:rPr>
          <w:rFonts w:eastAsiaTheme="minorEastAsia"/>
        </w:rPr>
      </w:pPr>
      <w:r>
        <w:rPr>
          <w:rFonts w:eastAsiaTheme="minorEastAsia"/>
        </w:rPr>
        <w:t xml:space="preserve">Da impliserer sterkere magnetfelt at akselerasjonen øker. Den sirkulære periodetiden til partikkelen er gitt som </w:t>
      </w:r>
    </w:p>
    <w:p w:rsidR="007E5DAF" w:rsidRDefault="007E5DAF" w:rsidP="007E5DAF">
      <w:pPr>
        <w:rPr>
          <w:rFonts w:eastAsiaTheme="minorEastAsia"/>
        </w:rPr>
      </w:pPr>
      <w:r>
        <w:rPr>
          <w:rFonts w:eastAsiaTheme="minorEastAsia"/>
        </w:rPr>
        <w:tab/>
      </w:r>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2πm</m:t>
            </m:r>
          </m:num>
          <m:den>
            <m:r>
              <w:rPr>
                <w:rFonts w:ascii="Cambria Math" w:eastAsiaTheme="minorEastAsia" w:hAnsi="Cambria Math"/>
              </w:rPr>
              <m:t>zB</m:t>
            </m:r>
          </m:den>
        </m:f>
      </m:oMath>
    </w:p>
    <w:p w:rsidR="007E5DAF" w:rsidRDefault="007E5DAF" w:rsidP="007E5DAF">
      <w:pPr>
        <w:rPr>
          <w:rFonts w:eastAsiaTheme="minorEastAsia"/>
        </w:rPr>
      </w:pPr>
      <w:r>
        <w:rPr>
          <w:rFonts w:eastAsiaTheme="minorEastAsia"/>
        </w:rPr>
        <w:t xml:space="preserve">Hvor den relativistiske massen er </w:t>
      </w:r>
    </w:p>
    <w:p w:rsidR="007E5DAF" w:rsidRDefault="007E5DAF" w:rsidP="007E5DAF">
      <w:pPr>
        <w:rPr>
          <w:rFonts w:eastAsiaTheme="minorEastAsia"/>
        </w:rPr>
      </w:pPr>
      <w:r>
        <w:rPr>
          <w:rFonts w:eastAsiaTheme="minorEastAsia"/>
        </w:rPr>
        <w:tab/>
      </w:r>
      <m:oMath>
        <m:r>
          <w:rPr>
            <w:rFonts w:ascii="Cambria Math" w:eastAsiaTheme="minorEastAsia" w:hAnsi="Cambria Math"/>
          </w:rPr>
          <m:t>m=γ</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  ;  γ=</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1-β</m:t>
                </m:r>
              </m:e>
            </m:rad>
          </m:den>
        </m:f>
        <m:r>
          <w:rPr>
            <w:rFonts w:ascii="Cambria Math" w:eastAsiaTheme="minorEastAsia" w:hAnsi="Cambria Math"/>
          </w:rPr>
          <m:t xml:space="preserve">  ;  β=</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c</m:t>
            </m:r>
          </m:den>
        </m:f>
      </m:oMath>
      <w:r>
        <w:rPr>
          <w:rFonts w:eastAsiaTheme="minorEastAsia"/>
        </w:rPr>
        <w:t xml:space="preserve"> </w:t>
      </w:r>
    </w:p>
    <w:p w:rsidR="007E5DAF" w:rsidRDefault="007E5DAF" w:rsidP="007E5DAF">
      <w:pPr>
        <w:rPr>
          <w:rFonts w:eastAsiaTheme="minorEastAsia"/>
        </w:rPr>
      </w:pPr>
      <w:r>
        <w:rPr>
          <w:rFonts w:eastAsiaTheme="minorEastAsia"/>
        </w:rPr>
        <w:t>Når hastigheten øker, øker massen og dermed periodetiden. Generelle punkter er</w:t>
      </w:r>
    </w:p>
    <w:p w:rsidR="007E5DAF" w:rsidRPr="00075D83" w:rsidRDefault="007E5DAF" w:rsidP="007E5DAF">
      <w:pPr>
        <w:pStyle w:val="ListParagraph"/>
        <w:numPr>
          <w:ilvl w:val="0"/>
          <w:numId w:val="2"/>
        </w:numPr>
      </w:pPr>
      <w:r>
        <w:t xml:space="preserve">Økning i periodetiden er </w:t>
      </w:r>
      <m:oMath>
        <m:r>
          <w:rPr>
            <w:rFonts w:ascii="Cambria Math" w:hAnsi="Cambria Math"/>
          </w:rPr>
          <m:t>~</m:t>
        </m:r>
        <m:f>
          <m:fPr>
            <m:ctrlPr>
              <w:rPr>
                <w:rFonts w:ascii="Cambria Math" w:hAnsi="Cambria Math"/>
                <w:i/>
              </w:rPr>
            </m:ctrlPr>
          </m:fPr>
          <m:num>
            <m:r>
              <w:rPr>
                <w:rFonts w:ascii="Cambria Math" w:hAnsi="Cambria Math"/>
              </w:rPr>
              <m:t>zV</m:t>
            </m:r>
          </m:num>
          <m:den>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w:p>
    <w:p w:rsidR="007E5DAF" w:rsidRPr="00075D83" w:rsidRDefault="007E5DAF" w:rsidP="007E5DAF">
      <w:pPr>
        <w:pStyle w:val="ListParagraph"/>
        <w:numPr>
          <w:ilvl w:val="0"/>
          <w:numId w:val="2"/>
        </w:numPr>
      </w:pPr>
      <w:r>
        <w:rPr>
          <w:rFonts w:eastAsiaTheme="minorEastAsia"/>
        </w:rPr>
        <w:lastRenderedPageBreak/>
        <w:t>For eks. zV = 100 keV</w:t>
      </w:r>
    </w:p>
    <w:p w:rsidR="007E5DAF" w:rsidRPr="00ED16E1" w:rsidRDefault="007E5DAF" w:rsidP="007E5DAF">
      <w:pPr>
        <w:pStyle w:val="ListParagraph"/>
        <w:numPr>
          <w:ilvl w:val="1"/>
          <w:numId w:val="2"/>
        </w:numPr>
      </w:pPr>
      <w:r>
        <w:rPr>
          <w:rFonts w:eastAsiaTheme="minorEastAsia"/>
        </w:rPr>
        <w:t xml:space="preserve">For et proton gir det </w:t>
      </w:r>
      <m:oMath>
        <m:r>
          <w:rPr>
            <w:rFonts w:ascii="Cambria Math" w:eastAsiaTheme="minorEastAsia" w:hAnsi="Cambria Math"/>
          </w:rPr>
          <m:t>~0.01%</m:t>
        </m:r>
      </m:oMath>
    </w:p>
    <w:p w:rsidR="007E5DAF" w:rsidRPr="00813691" w:rsidRDefault="007E5DAF" w:rsidP="007E5DAF">
      <w:pPr>
        <w:pStyle w:val="ListParagraph"/>
        <w:numPr>
          <w:ilvl w:val="1"/>
          <w:numId w:val="2"/>
        </w:numPr>
      </w:pPr>
      <w:r>
        <w:rPr>
          <w:rFonts w:eastAsiaTheme="minorEastAsia"/>
        </w:rPr>
        <w:t xml:space="preserve">For et elektron gir det </w:t>
      </w:r>
      <m:oMath>
        <m:r>
          <w:rPr>
            <w:rFonts w:ascii="Cambria Math" w:eastAsiaTheme="minorEastAsia" w:hAnsi="Cambria Math"/>
          </w:rPr>
          <m:t>~20%</m:t>
        </m:r>
      </m:oMath>
      <w:r>
        <w:rPr>
          <w:rFonts w:eastAsiaTheme="minorEastAsia"/>
        </w:rPr>
        <w:t xml:space="preserve"> dette nærmer seg 50% ved en runde. Et tidsavhengig E-felt vil ha vanskeligheter for å tilpasse seg dette og vil ha motsatt retning.</w:t>
      </w:r>
    </w:p>
    <w:p w:rsidR="007E5DAF" w:rsidRDefault="007E5DAF" w:rsidP="007E5DAF">
      <w:pPr>
        <w:pStyle w:val="ListParagraph"/>
        <w:numPr>
          <w:ilvl w:val="0"/>
          <w:numId w:val="2"/>
        </w:numPr>
      </w:pPr>
      <w:r>
        <w:rPr>
          <w:rFonts w:eastAsiaTheme="minorEastAsia"/>
        </w:rPr>
        <w:t>Dette fungerer derfor ikke så bra for elektroner, men fungerer bra for protoner.</w:t>
      </w:r>
    </w:p>
    <w:p w:rsidR="007E5DAF" w:rsidRPr="007E5DAF" w:rsidRDefault="007E5DAF" w:rsidP="007E5DAF">
      <w:pPr>
        <w:pStyle w:val="Default"/>
        <w:spacing w:after="147"/>
        <w:rPr>
          <w:rFonts w:asciiTheme="minorHAnsi" w:hAnsiTheme="minorHAnsi" w:cstheme="minorHAnsi"/>
          <w:b/>
          <w:sz w:val="22"/>
          <w:szCs w:val="22"/>
        </w:rPr>
      </w:pPr>
    </w:p>
    <w:p w:rsidR="00275891" w:rsidRPr="007E5DAF" w:rsidRDefault="00275891" w:rsidP="00275891">
      <w:pPr>
        <w:pStyle w:val="Default"/>
        <w:numPr>
          <w:ilvl w:val="0"/>
          <w:numId w:val="1"/>
        </w:numPr>
        <w:rPr>
          <w:rFonts w:asciiTheme="minorHAnsi" w:hAnsiTheme="minorHAnsi" w:cstheme="minorHAnsi"/>
          <w:b/>
          <w:sz w:val="22"/>
          <w:szCs w:val="22"/>
          <w:lang w:val="en-US"/>
        </w:rPr>
      </w:pPr>
      <w:r w:rsidRPr="008D4786">
        <w:rPr>
          <w:rFonts w:asciiTheme="minorHAnsi" w:hAnsiTheme="minorHAnsi" w:cstheme="minorHAnsi"/>
          <w:b/>
          <w:sz w:val="22"/>
          <w:szCs w:val="22"/>
          <w:lang w:val="en-US"/>
        </w:rPr>
        <w:t xml:space="preserve">How many revolutions in a cyclotron are requiredto accelerate a proton to 20 MeV? </w:t>
      </w:r>
      <w:r w:rsidRPr="007E5DAF">
        <w:rPr>
          <w:rFonts w:asciiTheme="minorHAnsi" w:hAnsiTheme="minorHAnsi" w:cstheme="minorHAnsi"/>
          <w:b/>
          <w:sz w:val="22"/>
          <w:szCs w:val="22"/>
          <w:lang w:val="en-US"/>
        </w:rPr>
        <w:t>Assume VD=100 kV.</w:t>
      </w:r>
    </w:p>
    <w:p w:rsidR="00275891" w:rsidRPr="007E5DAF" w:rsidRDefault="007E5DAF">
      <w:pPr>
        <w:rPr>
          <w:rFonts w:cstheme="minorHAnsi"/>
          <w:lang w:val="en-US"/>
        </w:rPr>
      </w:pPr>
      <w:r>
        <w:rPr>
          <w:rFonts w:cstheme="minorHAnsi"/>
          <w:lang w:val="en-US"/>
        </w:rPr>
        <w:t>Vet ikke</w:t>
      </w:r>
      <w:bookmarkStart w:id="0" w:name="_GoBack"/>
      <w:bookmarkEnd w:id="0"/>
    </w:p>
    <w:sectPr w:rsidR="00275891" w:rsidRPr="007E5DAF" w:rsidSect="00863EDE">
      <w:pgSz w:w="19200" w:h="11300"/>
      <w:pgMar w:top="1400" w:right="900" w:bottom="0"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D54"/>
    <w:multiLevelType w:val="hybridMultilevel"/>
    <w:tmpl w:val="60F64196"/>
    <w:lvl w:ilvl="0" w:tplc="04140001">
      <w:start w:val="1"/>
      <w:numFmt w:val="bullet"/>
      <w:lvlText w:val=""/>
      <w:lvlJc w:val="left"/>
      <w:pPr>
        <w:ind w:left="1424" w:hanging="360"/>
      </w:pPr>
      <w:rPr>
        <w:rFonts w:ascii="Symbol" w:hAnsi="Symbol" w:hint="default"/>
      </w:rPr>
    </w:lvl>
    <w:lvl w:ilvl="1" w:tplc="04140003">
      <w:start w:val="1"/>
      <w:numFmt w:val="bullet"/>
      <w:lvlText w:val="o"/>
      <w:lvlJc w:val="left"/>
      <w:pPr>
        <w:ind w:left="2144" w:hanging="360"/>
      </w:pPr>
      <w:rPr>
        <w:rFonts w:ascii="Courier New" w:hAnsi="Courier New" w:cs="Courier New" w:hint="default"/>
      </w:rPr>
    </w:lvl>
    <w:lvl w:ilvl="2" w:tplc="04140005" w:tentative="1">
      <w:start w:val="1"/>
      <w:numFmt w:val="bullet"/>
      <w:lvlText w:val=""/>
      <w:lvlJc w:val="left"/>
      <w:pPr>
        <w:ind w:left="2864" w:hanging="360"/>
      </w:pPr>
      <w:rPr>
        <w:rFonts w:ascii="Wingdings" w:hAnsi="Wingdings" w:hint="default"/>
      </w:rPr>
    </w:lvl>
    <w:lvl w:ilvl="3" w:tplc="04140001" w:tentative="1">
      <w:start w:val="1"/>
      <w:numFmt w:val="bullet"/>
      <w:lvlText w:val=""/>
      <w:lvlJc w:val="left"/>
      <w:pPr>
        <w:ind w:left="3584" w:hanging="360"/>
      </w:pPr>
      <w:rPr>
        <w:rFonts w:ascii="Symbol" w:hAnsi="Symbol" w:hint="default"/>
      </w:rPr>
    </w:lvl>
    <w:lvl w:ilvl="4" w:tplc="04140003" w:tentative="1">
      <w:start w:val="1"/>
      <w:numFmt w:val="bullet"/>
      <w:lvlText w:val="o"/>
      <w:lvlJc w:val="left"/>
      <w:pPr>
        <w:ind w:left="4304" w:hanging="360"/>
      </w:pPr>
      <w:rPr>
        <w:rFonts w:ascii="Courier New" w:hAnsi="Courier New" w:cs="Courier New" w:hint="default"/>
      </w:rPr>
    </w:lvl>
    <w:lvl w:ilvl="5" w:tplc="04140005" w:tentative="1">
      <w:start w:val="1"/>
      <w:numFmt w:val="bullet"/>
      <w:lvlText w:val=""/>
      <w:lvlJc w:val="left"/>
      <w:pPr>
        <w:ind w:left="5024" w:hanging="360"/>
      </w:pPr>
      <w:rPr>
        <w:rFonts w:ascii="Wingdings" w:hAnsi="Wingdings" w:hint="default"/>
      </w:rPr>
    </w:lvl>
    <w:lvl w:ilvl="6" w:tplc="04140001" w:tentative="1">
      <w:start w:val="1"/>
      <w:numFmt w:val="bullet"/>
      <w:lvlText w:val=""/>
      <w:lvlJc w:val="left"/>
      <w:pPr>
        <w:ind w:left="5744" w:hanging="360"/>
      </w:pPr>
      <w:rPr>
        <w:rFonts w:ascii="Symbol" w:hAnsi="Symbol" w:hint="default"/>
      </w:rPr>
    </w:lvl>
    <w:lvl w:ilvl="7" w:tplc="04140003" w:tentative="1">
      <w:start w:val="1"/>
      <w:numFmt w:val="bullet"/>
      <w:lvlText w:val="o"/>
      <w:lvlJc w:val="left"/>
      <w:pPr>
        <w:ind w:left="6464" w:hanging="360"/>
      </w:pPr>
      <w:rPr>
        <w:rFonts w:ascii="Courier New" w:hAnsi="Courier New" w:cs="Courier New" w:hint="default"/>
      </w:rPr>
    </w:lvl>
    <w:lvl w:ilvl="8" w:tplc="04140005" w:tentative="1">
      <w:start w:val="1"/>
      <w:numFmt w:val="bullet"/>
      <w:lvlText w:val=""/>
      <w:lvlJc w:val="left"/>
      <w:pPr>
        <w:ind w:left="7184" w:hanging="360"/>
      </w:pPr>
      <w:rPr>
        <w:rFonts w:ascii="Wingdings" w:hAnsi="Wingdings" w:hint="default"/>
      </w:rPr>
    </w:lvl>
  </w:abstractNum>
  <w:abstractNum w:abstractNumId="1" w15:restartNumberingAfterBreak="0">
    <w:nsid w:val="16FA2C0F"/>
    <w:multiLevelType w:val="hybridMultilevel"/>
    <w:tmpl w:val="A13C0A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91"/>
    <w:rsid w:val="00231DF6"/>
    <w:rsid w:val="00275891"/>
    <w:rsid w:val="00364E42"/>
    <w:rsid w:val="0078317C"/>
    <w:rsid w:val="007E5DAF"/>
    <w:rsid w:val="00882C49"/>
    <w:rsid w:val="008D4786"/>
    <w:rsid w:val="00CA23D5"/>
    <w:rsid w:val="00CE74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8100"/>
  <w15:chartTrackingRefBased/>
  <w15:docId w15:val="{996B7028-B2F7-421A-B0AA-4E635AF4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89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4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5195D7D8</Template>
  <TotalTime>17</TotalTime>
  <Pages>7</Pages>
  <Words>896</Words>
  <Characters>4754</Characters>
  <Application>Microsoft Office Word</Application>
  <DocSecurity>0</DocSecurity>
  <Lines>39</Lines>
  <Paragraphs>11</Paragraphs>
  <ScaleCrop>false</ScaleCrop>
  <Company>Universitetet i Oslo</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9</cp:revision>
  <dcterms:created xsi:type="dcterms:W3CDTF">2018-12-05T07:37:00Z</dcterms:created>
  <dcterms:modified xsi:type="dcterms:W3CDTF">2018-12-05T08:06:00Z</dcterms:modified>
</cp:coreProperties>
</file>