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BA" w:rsidRPr="003C6CBA" w:rsidRDefault="003C6CBA" w:rsidP="003C6CBA">
      <w:pPr>
        <w:pStyle w:val="Default"/>
        <w:rPr>
          <w:b/>
          <w:sz w:val="22"/>
          <w:szCs w:val="22"/>
        </w:rPr>
      </w:pPr>
    </w:p>
    <w:p w:rsidR="003C6CBA" w:rsidRPr="003C6CBA" w:rsidRDefault="003C6CBA" w:rsidP="003C6CBA">
      <w:pPr>
        <w:pStyle w:val="Default"/>
        <w:ind w:firstLine="60"/>
        <w:rPr>
          <w:b/>
          <w:sz w:val="22"/>
          <w:szCs w:val="22"/>
          <w:lang w:val="en-US"/>
        </w:rPr>
      </w:pPr>
    </w:p>
    <w:p w:rsidR="003C6CBA" w:rsidRPr="003C6CBA" w:rsidRDefault="003C6CBA" w:rsidP="003C6CBA">
      <w:pPr>
        <w:pStyle w:val="Default"/>
        <w:numPr>
          <w:ilvl w:val="0"/>
          <w:numId w:val="1"/>
        </w:numPr>
        <w:spacing w:after="217"/>
        <w:rPr>
          <w:rFonts w:ascii="Calibri" w:hAnsi="Calibri" w:cs="Calibri"/>
          <w:b/>
          <w:sz w:val="22"/>
          <w:szCs w:val="22"/>
          <w:lang w:val="en-US"/>
        </w:rPr>
      </w:pPr>
      <w:bookmarkStart w:id="0" w:name="_GoBack"/>
      <w:bookmarkEnd w:id="0"/>
      <w:r w:rsidRPr="003C6CBA">
        <w:rPr>
          <w:rFonts w:ascii="Calibri" w:hAnsi="Calibri" w:cs="Calibri"/>
          <w:b/>
          <w:sz w:val="22"/>
          <w:szCs w:val="22"/>
          <w:lang w:val="en-US"/>
        </w:rPr>
        <w:t>Discuss the main radioactive decay modes</w:t>
      </w:r>
    </w:p>
    <w:p w:rsidR="003C6CBA" w:rsidRPr="003C6CBA" w:rsidRDefault="003C6CBA" w:rsidP="003C6CBA">
      <w:pPr>
        <w:pStyle w:val="Default"/>
        <w:numPr>
          <w:ilvl w:val="0"/>
          <w:numId w:val="1"/>
        </w:numPr>
        <w:spacing w:after="217"/>
        <w:rPr>
          <w:rFonts w:ascii="Calibri" w:hAnsi="Calibri" w:cs="Calibri"/>
          <w:b/>
          <w:sz w:val="22"/>
          <w:szCs w:val="22"/>
          <w:lang w:val="en-US"/>
        </w:rPr>
      </w:pPr>
      <w:r w:rsidRPr="003C6CBA">
        <w:rPr>
          <w:b/>
          <w:sz w:val="22"/>
          <w:szCs w:val="22"/>
          <w:lang w:val="en-US"/>
        </w:rPr>
        <w:t>•</w:t>
      </w:r>
      <w:r w:rsidRPr="003C6CBA">
        <w:rPr>
          <w:rFonts w:ascii="Calibri" w:hAnsi="Calibri" w:cs="Calibri"/>
          <w:b/>
          <w:sz w:val="22"/>
          <w:szCs w:val="22"/>
          <w:lang w:val="en-US"/>
        </w:rPr>
        <w:t>What decay mode would cause the highest ‘local’ dose, and what would cause the highest ‘regional/peripheral’ dose (for the same amount of kinetic energy emitted)?</w:t>
      </w:r>
    </w:p>
    <w:p w:rsidR="003C6CBA" w:rsidRPr="003C6CBA" w:rsidRDefault="003C6CBA" w:rsidP="003C6CBA">
      <w:pPr>
        <w:pStyle w:val="Default"/>
        <w:numPr>
          <w:ilvl w:val="0"/>
          <w:numId w:val="1"/>
        </w:numPr>
        <w:spacing w:after="217"/>
        <w:rPr>
          <w:rFonts w:ascii="Calibri" w:hAnsi="Calibri" w:cs="Calibri"/>
          <w:b/>
          <w:sz w:val="22"/>
          <w:szCs w:val="22"/>
          <w:lang w:val="en-US"/>
        </w:rPr>
      </w:pPr>
      <w:r w:rsidRPr="003C6CBA">
        <w:rPr>
          <w:b/>
          <w:sz w:val="22"/>
          <w:szCs w:val="22"/>
          <w:lang w:val="en-US"/>
        </w:rPr>
        <w:t>•</w:t>
      </w:r>
      <w:r w:rsidRPr="003C6CBA">
        <w:rPr>
          <w:rFonts w:ascii="Calibri" w:hAnsi="Calibri" w:cs="Calibri"/>
          <w:b/>
          <w:sz w:val="22"/>
          <w:szCs w:val="22"/>
          <w:lang w:val="en-US"/>
        </w:rPr>
        <w:t>What is the charge of an atom after internal conversion?</w:t>
      </w:r>
    </w:p>
    <w:p w:rsidR="003C6CBA" w:rsidRPr="003C6CBA" w:rsidRDefault="003C6CBA" w:rsidP="003C6CBA">
      <w:pPr>
        <w:pStyle w:val="Default"/>
        <w:numPr>
          <w:ilvl w:val="0"/>
          <w:numId w:val="1"/>
        </w:numPr>
        <w:rPr>
          <w:rFonts w:ascii="Calibri" w:hAnsi="Calibri" w:cs="Calibri"/>
          <w:b/>
          <w:sz w:val="22"/>
          <w:szCs w:val="22"/>
          <w:lang w:val="en-US"/>
        </w:rPr>
      </w:pPr>
      <w:r w:rsidRPr="003C6CBA">
        <w:rPr>
          <w:b/>
          <w:sz w:val="22"/>
          <w:szCs w:val="22"/>
          <w:lang w:val="en-US"/>
        </w:rPr>
        <w:t>•</w:t>
      </w:r>
      <w:r w:rsidRPr="003C6CBA">
        <w:rPr>
          <w:rFonts w:ascii="Calibri" w:hAnsi="Calibri" w:cs="Calibri"/>
          <w:b/>
          <w:sz w:val="22"/>
          <w:szCs w:val="22"/>
          <w:lang w:val="en-US"/>
        </w:rPr>
        <w:t xml:space="preserve">In PET, typically 200 </w:t>
      </w:r>
      <w:proofErr w:type="spellStart"/>
      <w:r w:rsidRPr="003C6CBA">
        <w:rPr>
          <w:rFonts w:ascii="Calibri" w:hAnsi="Calibri" w:cs="Calibri"/>
          <w:b/>
          <w:sz w:val="22"/>
          <w:szCs w:val="22"/>
          <w:lang w:val="en-US"/>
        </w:rPr>
        <w:t>MBqof</w:t>
      </w:r>
      <w:proofErr w:type="spellEnd"/>
      <w:r w:rsidRPr="003C6CBA">
        <w:rPr>
          <w:rFonts w:ascii="Calibri" w:hAnsi="Calibri" w:cs="Calibri"/>
          <w:b/>
          <w:sz w:val="22"/>
          <w:szCs w:val="22"/>
          <w:lang w:val="en-US"/>
        </w:rPr>
        <w:t xml:space="preserve"> a positron emitter is injected into the patient. The </w:t>
      </w:r>
      <w:proofErr w:type="spellStart"/>
      <w:r w:rsidRPr="003C6CBA">
        <w:rPr>
          <w:rFonts w:ascii="Calibri" w:hAnsi="Calibri" w:cs="Calibri"/>
          <w:b/>
          <w:sz w:val="22"/>
          <w:szCs w:val="22"/>
          <w:lang w:val="en-US"/>
        </w:rPr>
        <w:t>half life</w:t>
      </w:r>
      <w:proofErr w:type="spellEnd"/>
      <w:r w:rsidRPr="003C6CBA">
        <w:rPr>
          <w:rFonts w:ascii="Calibri" w:hAnsi="Calibri" w:cs="Calibri"/>
          <w:b/>
          <w:sz w:val="22"/>
          <w:szCs w:val="22"/>
          <w:lang w:val="en-US"/>
        </w:rPr>
        <w:t xml:space="preserve"> is 110 min. Assume that the positron energy is 600 </w:t>
      </w:r>
      <w:proofErr w:type="spellStart"/>
      <w:r w:rsidRPr="003C6CBA">
        <w:rPr>
          <w:rFonts w:ascii="Calibri" w:hAnsi="Calibri" w:cs="Calibri"/>
          <w:b/>
          <w:sz w:val="22"/>
          <w:szCs w:val="22"/>
          <w:lang w:val="en-US"/>
        </w:rPr>
        <w:t>keVand</w:t>
      </w:r>
      <w:proofErr w:type="spellEnd"/>
      <w:r w:rsidRPr="003C6CBA">
        <w:rPr>
          <w:rFonts w:ascii="Calibri" w:hAnsi="Calibri" w:cs="Calibri"/>
          <w:b/>
          <w:sz w:val="22"/>
          <w:szCs w:val="22"/>
          <w:lang w:val="en-US"/>
        </w:rPr>
        <w:t xml:space="preserve"> that 20 % of all disintegrations result in energy </w:t>
      </w:r>
    </w:p>
    <w:p w:rsidR="000440DF" w:rsidRPr="003C6CBA" w:rsidRDefault="003C6CBA">
      <w:pPr>
        <w:rPr>
          <w:lang w:val="en-US"/>
        </w:rPr>
      </w:pPr>
    </w:p>
    <w:sectPr w:rsidR="000440DF" w:rsidRPr="003C6CBA" w:rsidSect="00F43DFC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6323"/>
    <w:multiLevelType w:val="hybridMultilevel"/>
    <w:tmpl w:val="E872F02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BA"/>
    <w:rsid w:val="002B3735"/>
    <w:rsid w:val="003C6CBA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97FB"/>
  <w15:chartTrackingRefBased/>
  <w15:docId w15:val="{2DB4E35E-B4EE-461A-974F-0696AE19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5195D7D8</Template>
  <TotalTime>1</TotalTime>
  <Pages>1</Pages>
  <Words>74</Words>
  <Characters>393</Characters>
  <Application>Microsoft Office Word</Application>
  <DocSecurity>0</DocSecurity>
  <Lines>3</Lines>
  <Paragraphs>1</Paragraphs>
  <ScaleCrop>false</ScaleCrop>
  <Company>Universitetet i Oslo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</cp:revision>
  <dcterms:created xsi:type="dcterms:W3CDTF">2018-12-05T08:54:00Z</dcterms:created>
  <dcterms:modified xsi:type="dcterms:W3CDTF">2018-12-05T08:55:00Z</dcterms:modified>
</cp:coreProperties>
</file>