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What is the difference between oncogenes and tumor suppressor genes?</w:t>
      </w:r>
    </w:p>
    <w:p w:rsidR="00AE03FF" w:rsidRDefault="00AE03FF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  <w:proofErr w:type="spellStart"/>
      <w:r w:rsidRPr="00AE03F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Onkogener</w:t>
      </w:r>
      <w:proofErr w:type="spellEnd"/>
      <w:r w:rsidRPr="00AE03F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er det som promoterer celledeling. Som ras og </w:t>
      </w:r>
      <w:proofErr w:type="spellStart"/>
      <w:r w:rsidRPr="00AE03F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myc</w:t>
      </w:r>
      <w:proofErr w:type="spellEnd"/>
      <w:r w:rsidRPr="00AE03F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, </w:t>
      </w:r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Se Q3,</w:t>
      </w:r>
      <w:r w:rsidRPr="00AE03F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</w:t>
      </w:r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som tar cellen inn i s-fase. </w:t>
      </w:r>
    </w:p>
    <w:p w:rsidR="00431889" w:rsidRPr="00AE03FF" w:rsidRDefault="00AE03FF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  <w:r w:rsidRPr="00AE03F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Tumor </w:t>
      </w:r>
      <w:proofErr w:type="spellStart"/>
      <w:r w:rsidRPr="00AE03F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suppressor</w:t>
      </w:r>
      <w:proofErr w:type="spellEnd"/>
      <w:r w:rsidRPr="00AE03F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gener tar å arresterer</w:t>
      </w:r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cellen slik at cellen kan reparere skader eller P53 kan si at cellen skal ta </w:t>
      </w:r>
      <w:proofErr w:type="spellStart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apoptose</w:t>
      </w:r>
      <w:proofErr w:type="spellEnd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hvis det er bedre enn å reparere.</w:t>
      </w:r>
    </w:p>
    <w:p w:rsidR="00431889" w:rsidRPr="00431889" w:rsidRDefault="00431889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</w:pPr>
    </w:p>
    <w:p w:rsid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How is p53 regulated and activated?</w:t>
      </w:r>
    </w:p>
    <w:p w:rsidR="00431889" w:rsidRDefault="00CA5563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val="en-US" w:eastAsia="nb-NO"/>
        </w:rPr>
      </w:pPr>
      <w:r>
        <w:rPr>
          <w:rFonts w:ascii="LatoWeb" w:eastAsia="Times New Roman" w:hAnsi="LatoWeb" w:cs="Times New Roman"/>
          <w:color w:val="2D3B45"/>
          <w:sz w:val="24"/>
          <w:szCs w:val="24"/>
          <w:lang w:val="en-US" w:eastAsia="nb-NO"/>
        </w:rPr>
        <w:t xml:space="preserve">P53 </w:t>
      </w:r>
      <w:proofErr w:type="spellStart"/>
      <w:r>
        <w:rPr>
          <w:rFonts w:ascii="LatoWeb" w:eastAsia="Times New Roman" w:hAnsi="LatoWeb" w:cs="Times New Roman"/>
          <w:color w:val="2D3B45"/>
          <w:sz w:val="24"/>
          <w:szCs w:val="24"/>
          <w:lang w:val="en-US" w:eastAsia="nb-NO"/>
        </w:rPr>
        <w:t>er</w:t>
      </w:r>
      <w:proofErr w:type="spellEnd"/>
      <w:r>
        <w:rPr>
          <w:rFonts w:ascii="LatoWeb" w:eastAsia="Times New Roman" w:hAnsi="LatoWeb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LatoWeb" w:eastAsia="Times New Roman" w:hAnsi="LatoWeb" w:cs="Times New Roman"/>
          <w:color w:val="2D3B45"/>
          <w:sz w:val="24"/>
          <w:szCs w:val="24"/>
          <w:lang w:val="en-US" w:eastAsia="nb-NO"/>
        </w:rPr>
        <w:t>aktiver</w:t>
      </w:r>
      <w:proofErr w:type="spellEnd"/>
      <w:r>
        <w:rPr>
          <w:rFonts w:ascii="LatoWeb" w:eastAsia="Times New Roman" w:hAnsi="LatoWeb" w:cs="Times New Roman"/>
          <w:color w:val="2D3B45"/>
          <w:sz w:val="24"/>
          <w:szCs w:val="24"/>
          <w:lang w:val="en-US" w:eastAsia="nb-NO"/>
        </w:rPr>
        <w:t xml:space="preserve"> via </w:t>
      </w:r>
    </w:p>
    <w:p w:rsidR="00CA5563" w:rsidRDefault="00CA5563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val="en-US" w:eastAsia="nb-NO"/>
        </w:rPr>
      </w:pPr>
      <w:r>
        <w:rPr>
          <w:noProof/>
          <w:lang w:eastAsia="nb-NO"/>
        </w:rPr>
        <w:drawing>
          <wp:inline distT="0" distB="0" distL="0" distR="0" wp14:anchorId="5651E2EA" wp14:editId="0954D28F">
            <wp:extent cx="4472609" cy="3150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238" cy="31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89" w:rsidRDefault="00CA5563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  <w:r w:rsidRPr="00CA5563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Den er regulert av ATM </w:t>
      </w:r>
      <w:proofErr w:type="spellStart"/>
      <w:r w:rsidRPr="00CA5563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f.eks</w:t>
      </w:r>
      <w:proofErr w:type="spellEnd"/>
      <w:r w:rsidRPr="00CA5563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ved tråd brudd I DNA. </w:t>
      </w:r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Som igjen aktiverer Chk1/Chk2</w:t>
      </w:r>
      <w:r w:rsidR="000A7C2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="000A7C2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kinase</w:t>
      </w:r>
      <w:proofErr w:type="spellEnd"/>
      <w:r w:rsidR="000A7C2F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.</w:t>
      </w:r>
    </w:p>
    <w:p w:rsidR="000A7C2F" w:rsidRDefault="000A7C2F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</w:p>
    <w:p w:rsidR="00047345" w:rsidRDefault="00047345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</w:p>
    <w:p w:rsidR="00047345" w:rsidRDefault="00047345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</w:p>
    <w:p w:rsidR="00047345" w:rsidRDefault="00047345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</w:p>
    <w:p w:rsidR="00047345" w:rsidRDefault="00047345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</w:p>
    <w:p w:rsidR="00047345" w:rsidRDefault="00047345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</w:p>
    <w:p w:rsidR="00047345" w:rsidRPr="00431889" w:rsidRDefault="00047345" w:rsidP="00431889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</w:p>
    <w:p w:rsid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lastRenderedPageBreak/>
        <w:t>Explain how mitogens stimulate cell cycle progression (use fig 17-61)</w:t>
      </w:r>
    </w:p>
    <w:p w:rsidR="00047345" w:rsidRPr="00047345" w:rsidRDefault="00047345" w:rsidP="0004734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</w:pPr>
      <w:proofErr w:type="spellStart"/>
      <w:r w:rsidRPr="00047345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Mitogene</w:t>
      </w:r>
      <w:proofErr w:type="spellEnd"/>
      <w:r w:rsidRPr="00047345"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er et ekstracellulært signal som finner en reseptor på utsiden av en celle. </w:t>
      </w:r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Denne aktiverer så Ras på innsiden av cellen, hvor det skjer en kaskade av reaksjoner. På innsiden av cellen </w:t>
      </w:r>
      <w:proofErr w:type="spellStart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transkripterer</w:t>
      </w:r>
      <w:proofErr w:type="spellEnd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denne </w:t>
      </w:r>
      <w:proofErr w:type="spellStart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myc</w:t>
      </w:r>
      <w:proofErr w:type="spellEnd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som aktiverer G1-Cdk </w:t>
      </w:r>
      <w:proofErr w:type="spellStart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cycklinet</w:t>
      </w:r>
      <w:proofErr w:type="spellEnd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. </w:t>
      </w:r>
      <w:proofErr w:type="spellStart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Rb</w:t>
      </w:r>
      <w:proofErr w:type="spellEnd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aktiveres som igjen aktiverer G1/S </w:t>
      </w:r>
      <w:proofErr w:type="spellStart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>syklinet</w:t>
      </w:r>
      <w:proofErr w:type="spellEnd"/>
      <w:r>
        <w:rPr>
          <w:rFonts w:ascii="LatoWeb" w:eastAsia="Times New Roman" w:hAnsi="LatoWeb" w:cs="Times New Roman"/>
          <w:color w:val="2D3B45"/>
          <w:sz w:val="24"/>
          <w:szCs w:val="24"/>
          <w:lang w:eastAsia="nb-NO"/>
        </w:rPr>
        <w:t xml:space="preserve"> og starter en positiv loop som tar cellen inn i S-fase.</w:t>
      </w:r>
    </w:p>
    <w:p w:rsidR="000A7C2F" w:rsidRDefault="00047345" w:rsidP="000A7C2F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>
        <w:rPr>
          <w:noProof/>
          <w:lang w:eastAsia="nb-NO"/>
        </w:rPr>
        <w:drawing>
          <wp:inline distT="0" distB="0" distL="0" distR="0" wp14:anchorId="45C27EE2" wp14:editId="468BE517">
            <wp:extent cx="5467350" cy="741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2F" w:rsidRPr="00431889" w:rsidRDefault="000A7C2F" w:rsidP="000A7C2F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</w:p>
    <w:p w:rsid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How can cells be labelled? What are the two most used types of precursors for this?</w:t>
      </w:r>
    </w:p>
    <w:p w:rsidR="009E214B" w:rsidRDefault="009E214B" w:rsidP="009E214B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bookmarkStart w:id="0" w:name="_GoBack"/>
      <w:bookmarkEnd w:id="0"/>
    </w:p>
    <w:p w:rsidR="009E214B" w:rsidRPr="00431889" w:rsidRDefault="009E214B" w:rsidP="009E214B">
      <w:pPr>
        <w:shd w:val="clear" w:color="auto" w:fill="FFFFFF"/>
        <w:spacing w:before="100" w:beforeAutospacing="1" w:after="100" w:afterAutospacing="1" w:line="240" w:lineRule="auto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</w:pPr>
      <w:proofErr w:type="spellStart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>What</w:t>
      </w:r>
      <w:proofErr w:type="spellEnd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 xml:space="preserve"> is </w:t>
      </w:r>
      <w:proofErr w:type="spellStart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>autoradiography</w:t>
      </w:r>
      <w:proofErr w:type="spellEnd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>?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</w:pPr>
      <w:proofErr w:type="spellStart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>What</w:t>
      </w:r>
      <w:proofErr w:type="spellEnd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 xml:space="preserve"> is </w:t>
      </w:r>
      <w:proofErr w:type="spellStart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>flowcytometry</w:t>
      </w:r>
      <w:proofErr w:type="spellEnd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>?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Draw a DNA histogram from flow cytometry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Write the equation for the growth of a cell population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Draw the curve describing the age distribution relative cell number as a function of age (t)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What is the (normalized) probability for a cell to have age t?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</w:pPr>
      <w:proofErr w:type="spellStart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>Explain</w:t>
      </w:r>
      <w:proofErr w:type="spellEnd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 xml:space="preserve"> </w:t>
      </w:r>
      <w:proofErr w:type="spellStart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>the</w:t>
      </w:r>
      <w:proofErr w:type="spellEnd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 xml:space="preserve"> PLM-</w:t>
      </w:r>
      <w:proofErr w:type="spellStart"/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eastAsia="nb-NO"/>
        </w:rPr>
        <w:t>technique</w:t>
      </w:r>
      <w:proofErr w:type="spellEnd"/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Draw the ideal curve of the movement of a labelled cell population and show how the different cell cycle phase durations can be obtained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Explain how continuous thymidine labelling can be used to find the growth fraction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What is potential doubling time?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How can potential doubling time be found (equation)?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What is meant by true doubling time?</w:t>
      </w:r>
    </w:p>
    <w:p w:rsidR="00431889" w:rsidRPr="00431889" w:rsidRDefault="00431889" w:rsidP="0043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</w:pPr>
      <w:r w:rsidRPr="00431889">
        <w:rPr>
          <w:rFonts w:ascii="LatoWeb" w:eastAsia="Times New Roman" w:hAnsi="LatoWeb" w:cs="Times New Roman"/>
          <w:b/>
          <w:color w:val="2D3B45"/>
          <w:sz w:val="24"/>
          <w:szCs w:val="24"/>
          <w:lang w:val="en-US" w:eastAsia="nb-NO"/>
        </w:rPr>
        <w:t>How can the cell loss be found from true doubling time and potential doubling time?</w:t>
      </w:r>
    </w:p>
    <w:p w:rsidR="00EB36C4" w:rsidRPr="00431889" w:rsidRDefault="009E214B">
      <w:pPr>
        <w:rPr>
          <w:lang w:val="en-US"/>
        </w:rPr>
      </w:pPr>
    </w:p>
    <w:sectPr w:rsidR="00EB36C4" w:rsidRPr="00431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Web">
    <w:altName w:val="Helvetica Neu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66EF2"/>
    <w:multiLevelType w:val="multilevel"/>
    <w:tmpl w:val="FFB6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BC"/>
    <w:rsid w:val="00047345"/>
    <w:rsid w:val="000A7C2F"/>
    <w:rsid w:val="00124ABC"/>
    <w:rsid w:val="00151720"/>
    <w:rsid w:val="002D537A"/>
    <w:rsid w:val="00431889"/>
    <w:rsid w:val="007B2CA5"/>
    <w:rsid w:val="009E214B"/>
    <w:rsid w:val="00AE03FF"/>
    <w:rsid w:val="00BF43D6"/>
    <w:rsid w:val="00C320E1"/>
    <w:rsid w:val="00CA5563"/>
    <w:rsid w:val="00E03EFB"/>
    <w:rsid w:val="00F7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5F3E"/>
  <w15:chartTrackingRefBased/>
  <w15:docId w15:val="{C2CD0980-D13E-4EF4-8B55-D8CC868D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ED38480-0526-40DC-8E8F-7507F5F45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780750FB</Template>
  <TotalTime>13</TotalTime>
  <Pages>3</Pages>
  <Words>277</Words>
  <Characters>1472</Characters>
  <Application>Microsoft Office Word</Application>
  <DocSecurity>0</DocSecurity>
  <Lines>12</Lines>
  <Paragraphs>3</Paragraphs>
  <ScaleCrop>false</ScaleCrop>
  <Company>Universitetet i Oslo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8</cp:revision>
  <dcterms:created xsi:type="dcterms:W3CDTF">2018-10-10T19:06:00Z</dcterms:created>
  <dcterms:modified xsi:type="dcterms:W3CDTF">2018-10-10T19:19:00Z</dcterms:modified>
</cp:coreProperties>
</file>