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56" w:rsidRPr="00335456" w:rsidRDefault="00335456" w:rsidP="003354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How many DSBs are induced by 1 Gy of radiation (approximately)?</w:t>
      </w:r>
    </w:p>
    <w:p w:rsidR="00335456" w:rsidRPr="00B51002" w:rsidRDefault="00A55AC2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B51002">
        <w:rPr>
          <w:rFonts w:cstheme="minorHAnsi"/>
          <w:color w:val="000000"/>
          <w:lang w:bidi="he-IL"/>
        </w:rPr>
        <w:t>Det er ca 40 DSB med 1 Gy x-rays, men 1000 SSB.</w:t>
      </w:r>
    </w:p>
    <w:p w:rsidR="00335456" w:rsidRPr="00B51002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</w:p>
    <w:p w:rsidR="00335456" w:rsidRPr="00B51002" w:rsidRDefault="00335456" w:rsidP="00B510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B51002">
        <w:rPr>
          <w:rFonts w:cstheme="minorHAnsi"/>
          <w:b/>
          <w:color w:val="000000"/>
          <w:lang w:val="en-US" w:bidi="he-IL"/>
        </w:rPr>
        <w:t>What are spurs and blobs and how do they arise?</w:t>
      </w:r>
    </w:p>
    <w:p w:rsidR="00B51002" w:rsidRPr="000A716B" w:rsidRDefault="000A716B" w:rsidP="00B510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0A716B">
        <w:rPr>
          <w:rFonts w:cstheme="minorHAnsi"/>
          <w:color w:val="000000"/>
          <w:lang w:bidi="he-IL"/>
        </w:rPr>
        <w:t>Ladde partikler lager spor av ionisasjoner</w:t>
      </w:r>
      <w:r w:rsidR="002D385A">
        <w:rPr>
          <w:rFonts w:cstheme="minorHAnsi"/>
          <w:color w:val="000000"/>
          <w:lang w:bidi="he-IL"/>
        </w:rPr>
        <w:t>. En spur er en liten og blob er stor. Sees på som en ionisasjons sirkel.</w:t>
      </w:r>
    </w:p>
    <w:p w:rsidR="00B51002" w:rsidRPr="000A716B" w:rsidRDefault="00B51002" w:rsidP="00B510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</w:p>
    <w:p w:rsidR="00335456" w:rsidRPr="002D385A" w:rsidRDefault="00335456" w:rsidP="002D38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2D385A">
        <w:rPr>
          <w:rFonts w:cstheme="minorHAnsi"/>
          <w:b/>
          <w:color w:val="000000"/>
          <w:lang w:val="en-US" w:bidi="he-IL"/>
        </w:rPr>
        <w:t>How many ion pairs is on average involved in a spur and what is the diameter?</w:t>
      </w:r>
    </w:p>
    <w:p w:rsidR="002D385A" w:rsidRDefault="002D385A" w:rsidP="002D38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2D385A">
        <w:rPr>
          <w:rFonts w:cstheme="minorHAnsi"/>
          <w:color w:val="000000"/>
          <w:lang w:bidi="he-IL"/>
        </w:rPr>
        <w:t xml:space="preserve">En spur star for 95% av energy deposisjonene. </w:t>
      </w:r>
      <w:r>
        <w:rPr>
          <w:rFonts w:cstheme="minorHAnsi"/>
          <w:color w:val="000000"/>
          <w:lang w:bidi="he-IL"/>
        </w:rPr>
        <w:t>Den er ca. 4 nm som er dobbelt så stor som diameteren i DNA dobbel heliksen. Ca 100 eV contained gj. 3 ionepar.</w:t>
      </w:r>
    </w:p>
    <w:p w:rsidR="002D385A" w:rsidRDefault="002D385A" w:rsidP="002D38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</w:p>
    <w:p w:rsidR="002D385A" w:rsidRPr="002D385A" w:rsidRDefault="002D385A" w:rsidP="002D38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</w:p>
    <w:p w:rsidR="00335456" w:rsidRPr="00C946CD" w:rsidRDefault="00335456" w:rsidP="00C94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C946CD">
        <w:rPr>
          <w:rFonts w:cstheme="minorHAnsi"/>
          <w:b/>
          <w:color w:val="000000"/>
          <w:lang w:val="en-US" w:bidi="he-IL"/>
        </w:rPr>
        <w:t>How many ion pairs is on average involved in a blob and what is the diameter?</w:t>
      </w:r>
    </w:p>
    <w:p w:rsidR="00C946CD" w:rsidRPr="00C946CD" w:rsidRDefault="00C946CD" w:rsidP="00C94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C946CD">
        <w:rPr>
          <w:rFonts w:cstheme="minorHAnsi"/>
          <w:color w:val="000000"/>
          <w:lang w:bidi="he-IL"/>
        </w:rPr>
        <w:t>En blob er 7 nm og har gj. 12 ionepar. Og inneholder 100-500 eV.</w:t>
      </w:r>
    </w:p>
    <w:p w:rsidR="00C946CD" w:rsidRPr="00C946CD" w:rsidRDefault="00C946CD" w:rsidP="00C94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bidi="he-IL"/>
        </w:rPr>
      </w:pPr>
    </w:p>
    <w:p w:rsidR="00335456" w:rsidRPr="00C946CD" w:rsidRDefault="00335456" w:rsidP="00C94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C946CD">
        <w:rPr>
          <w:rFonts w:cstheme="minorHAnsi"/>
          <w:b/>
          <w:color w:val="000000"/>
          <w:lang w:val="en-US" w:bidi="he-IL"/>
        </w:rPr>
        <w:t>What is the diameter of the DNA double-strand helix?</w:t>
      </w:r>
    </w:p>
    <w:p w:rsidR="00C946CD" w:rsidRDefault="00C946CD" w:rsidP="00C94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Ca. 2 nm</w:t>
      </w:r>
    </w:p>
    <w:p w:rsidR="00E73B64" w:rsidRPr="00C946CD" w:rsidRDefault="00E73B64" w:rsidP="00C946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</w:p>
    <w:p w:rsidR="00335456" w:rsidRPr="00E73B64" w:rsidRDefault="00335456" w:rsidP="00E73B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E73B64">
        <w:rPr>
          <w:rFonts w:cstheme="minorHAnsi"/>
          <w:b/>
          <w:color w:val="000000"/>
          <w:lang w:val="en-US" w:bidi="he-IL"/>
        </w:rPr>
        <w:t>What are the 3 most used methods for measuring DNA strand breaks?</w:t>
      </w:r>
    </w:p>
    <w:p w:rsidR="00E73B64" w:rsidRDefault="00611C25" w:rsidP="00E73B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F66F91">
        <w:rPr>
          <w:rFonts w:cstheme="minorHAnsi"/>
          <w:color w:val="000000"/>
          <w:lang w:bidi="he-IL"/>
        </w:rPr>
        <w:t>PFGE (pulsed-field gel electrophoresis): Den brukes til å detektere indusjon og reparering av DNA DSBs.</w:t>
      </w:r>
      <w:r w:rsidR="00F66F91">
        <w:rPr>
          <w:rFonts w:cstheme="minorHAnsi"/>
          <w:color w:val="000000"/>
          <w:lang w:bidi="he-IL"/>
        </w:rPr>
        <w:t xml:space="preserve"> Man ser en hale som er brudd, minner litt om lab.</w:t>
      </w:r>
    </w:p>
    <w:p w:rsidR="00F66F91" w:rsidRDefault="00F66F91" w:rsidP="00E73B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</w:p>
    <w:p w:rsidR="00F66F91" w:rsidRPr="0041529C" w:rsidRDefault="00F66F91" w:rsidP="00E73B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41529C">
        <w:rPr>
          <w:rFonts w:cstheme="minorHAnsi"/>
          <w:color w:val="000000"/>
          <w:lang w:bidi="he-IL"/>
        </w:rPr>
        <w:t xml:space="preserve">Single-cell electrophoresis (comet assay): </w:t>
      </w:r>
      <w:r w:rsidR="00F00A8E" w:rsidRPr="0041529C">
        <w:rPr>
          <w:rFonts w:cstheme="minorHAnsi"/>
          <w:color w:val="000000"/>
          <w:lang w:bidi="he-IL"/>
        </w:rPr>
        <w:t>Man ser forskjeller I DNA skade og reparering på et encelle nivå.</w:t>
      </w:r>
    </w:p>
    <w:p w:rsidR="00E73B64" w:rsidRDefault="00E73B64" w:rsidP="00E73B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bidi="he-IL"/>
        </w:rPr>
      </w:pPr>
    </w:p>
    <w:p w:rsidR="0041529C" w:rsidRDefault="0041529C" w:rsidP="00E73B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82780C">
        <w:rPr>
          <w:rFonts w:cstheme="minorHAnsi"/>
          <w:color w:val="000000"/>
          <w:lang w:bidi="he-IL"/>
        </w:rPr>
        <w:t>DNA damage-induced nuclear foci</w:t>
      </w:r>
      <w:r w:rsidR="0082780C">
        <w:rPr>
          <w:rFonts w:cstheme="minorHAnsi"/>
          <w:color w:val="000000"/>
          <w:lang w:bidi="he-IL"/>
        </w:rPr>
        <w:t>: Dette bruker man antistoffer til å binde seg til proteiner som reagerer ved DSB som ATM, H2AX histonet, RAD51, BRCA1. De blir farget slik at de kan fremstilles ved western blocking eller også flow cytometri.</w:t>
      </w:r>
    </w:p>
    <w:p w:rsidR="00B52A7E" w:rsidRDefault="00B52A7E" w:rsidP="00E73B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</w:p>
    <w:p w:rsidR="00335456" w:rsidRPr="00B52A7E" w:rsidRDefault="00335456" w:rsidP="00B52A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B52A7E">
        <w:rPr>
          <w:rFonts w:cstheme="minorHAnsi"/>
          <w:b/>
          <w:color w:val="000000"/>
          <w:lang w:val="en-US" w:bidi="he-IL"/>
        </w:rPr>
        <w:t>Why is DNA in cells less radiosensitive that free DNA?</w:t>
      </w:r>
    </w:p>
    <w:p w:rsidR="00B52A7E" w:rsidRPr="003212E5" w:rsidRDefault="003212E5" w:rsidP="00B52A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3212E5">
        <w:rPr>
          <w:rFonts w:cstheme="minorHAnsi"/>
          <w:color w:val="000000"/>
          <w:lang w:bidi="he-IL"/>
        </w:rPr>
        <w:t xml:space="preserve">Dette er fordi DNA I celler har radical scavangers. </w:t>
      </w:r>
      <w:r>
        <w:rPr>
          <w:rFonts w:cstheme="minorHAnsi"/>
          <w:color w:val="000000"/>
          <w:lang w:bidi="he-IL"/>
        </w:rPr>
        <w:t>Og DNA er pakket i nukleosomer som beskytter den.</w:t>
      </w:r>
    </w:p>
    <w:p w:rsidR="003212E5" w:rsidRPr="003212E5" w:rsidRDefault="003212E5" w:rsidP="00B52A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bidi="he-IL"/>
        </w:rPr>
      </w:pPr>
    </w:p>
    <w:p w:rsidR="00335456" w:rsidRPr="00586ECB" w:rsidRDefault="00335456" w:rsidP="00586E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586ECB">
        <w:rPr>
          <w:rFonts w:cstheme="minorHAnsi"/>
          <w:b/>
          <w:color w:val="000000"/>
          <w:lang w:val="en-US" w:bidi="he-IL"/>
        </w:rPr>
        <w:t>What are the 3 asymmetric aberrations (2 in chromosomes and 1 in chromatid)?</w:t>
      </w:r>
    </w:p>
    <w:p w:rsidR="00586ECB" w:rsidRDefault="003A6A6F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Tre dødlige abberations.</w:t>
      </w:r>
    </w:p>
    <w:p w:rsidR="003A6A6F" w:rsidRPr="00A930CB" w:rsidRDefault="003A6A6F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  <w:lang w:bidi="he-IL"/>
        </w:rPr>
      </w:pPr>
      <w:r w:rsidRPr="00A930CB">
        <w:rPr>
          <w:rFonts w:cstheme="minorHAnsi"/>
          <w:color w:val="000000"/>
          <w:u w:val="single"/>
          <w:lang w:bidi="he-IL"/>
        </w:rPr>
        <w:t xml:space="preserve">Chromosme </w:t>
      </w:r>
      <w:r w:rsidR="00A930CB" w:rsidRPr="00A930CB">
        <w:rPr>
          <w:rFonts w:cstheme="minorHAnsi"/>
          <w:color w:val="000000"/>
          <w:u w:val="single"/>
          <w:lang w:bidi="he-IL"/>
        </w:rPr>
        <w:t>aberration celler bestrålt før replikasjon</w:t>
      </w:r>
    </w:p>
    <w:p w:rsidR="003A6A6F" w:rsidRDefault="003A6A6F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Dicentric:</w:t>
      </w:r>
    </w:p>
    <w:p w:rsidR="003A6A6F" w:rsidRDefault="003A6A6F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</w:p>
    <w:p w:rsidR="003A6A6F" w:rsidRDefault="003A6A6F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Ring:</w:t>
      </w:r>
    </w:p>
    <w:p w:rsidR="003A6A6F" w:rsidRDefault="003A6A6F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</w:p>
    <w:p w:rsidR="003A6A6F" w:rsidRPr="00576C42" w:rsidRDefault="003A6A6F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  <w:lang w:bidi="he-IL"/>
        </w:rPr>
      </w:pPr>
      <w:r w:rsidRPr="00576C42">
        <w:rPr>
          <w:rFonts w:cstheme="minorHAnsi"/>
          <w:color w:val="000000"/>
          <w:u w:val="single"/>
          <w:lang w:bidi="he-IL"/>
        </w:rPr>
        <w:t>Chromatid aberration</w:t>
      </w:r>
      <w:r w:rsidR="00A930CB" w:rsidRPr="00576C42">
        <w:rPr>
          <w:rFonts w:cstheme="minorHAnsi"/>
          <w:color w:val="000000"/>
          <w:u w:val="single"/>
          <w:lang w:bidi="he-IL"/>
        </w:rPr>
        <w:t xml:space="preserve"> celler bestålt etter replikasjon</w:t>
      </w:r>
    </w:p>
    <w:p w:rsidR="003A6A6F" w:rsidRDefault="003A6A6F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 xml:space="preserve">Anaphase bridge: </w:t>
      </w:r>
    </w:p>
    <w:p w:rsidR="00A930CB" w:rsidRDefault="00A930CB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</w:p>
    <w:p w:rsidR="00A930CB" w:rsidRPr="003A6A6F" w:rsidRDefault="00A930CB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noProof/>
          <w:color w:val="000000"/>
          <w:lang w:eastAsia="nb-NO"/>
        </w:rPr>
        <w:lastRenderedPageBreak/>
        <w:drawing>
          <wp:inline distT="0" distB="0" distL="0" distR="0">
            <wp:extent cx="5760720" cy="615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berations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CB" w:rsidRPr="00586ECB" w:rsidRDefault="00586ECB" w:rsidP="00586E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</w:p>
    <w:p w:rsidR="00335456" w:rsidRPr="00576C42" w:rsidRDefault="00335456" w:rsidP="00576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576C42">
        <w:rPr>
          <w:rFonts w:cstheme="minorHAnsi"/>
          <w:b/>
          <w:color w:val="000000"/>
          <w:lang w:val="en-US" w:bidi="he-IL"/>
        </w:rPr>
        <w:t>What are the 3 things that can happen to a DSB if not repaired?</w:t>
      </w:r>
    </w:p>
    <w:p w:rsidR="00576C42" w:rsidRPr="00576C42" w:rsidRDefault="00576C42" w:rsidP="00576C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576C42">
        <w:rPr>
          <w:rFonts w:cstheme="minorHAnsi"/>
          <w:color w:val="000000"/>
          <w:lang w:bidi="he-IL"/>
        </w:rPr>
        <w:t xml:space="preserve">DSB ikke reparert I interfase. </w:t>
      </w:r>
      <w:r w:rsidRPr="00576C42">
        <w:rPr>
          <w:rFonts w:cstheme="minorHAnsi"/>
          <w:color w:val="000000"/>
          <w:lang w:val="en-US" w:bidi="he-IL"/>
        </w:rPr>
        <w:t xml:space="preserve">3 ting kan skje. Bruddet kan restitueres. </w:t>
      </w:r>
      <w:r w:rsidRPr="00576C42">
        <w:rPr>
          <w:rFonts w:cstheme="minorHAnsi"/>
          <w:color w:val="000000"/>
          <w:lang w:bidi="he-IL"/>
        </w:rPr>
        <w:t xml:space="preserve">Bruddet kan feile I å rejoin- lead to deletion at next mitosis. </w:t>
      </w:r>
      <w:r>
        <w:rPr>
          <w:rFonts w:cstheme="minorHAnsi"/>
          <w:color w:val="000000"/>
          <w:lang w:bidi="he-IL"/>
        </w:rPr>
        <w:t>Bruddet kan rejoine med andre brudd ender.</w:t>
      </w:r>
    </w:p>
    <w:p w:rsidR="00576C42" w:rsidRPr="00576C42" w:rsidRDefault="00576C42" w:rsidP="00576C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</w:p>
    <w:p w:rsidR="00335456" w:rsidRPr="00CB4488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bidi="he-IL"/>
        </w:rPr>
      </w:pPr>
      <w:r w:rsidRPr="00CB4488">
        <w:rPr>
          <w:rFonts w:cstheme="minorHAnsi"/>
          <w:b/>
          <w:color w:val="000000"/>
          <w:lang w:bidi="he-IL"/>
        </w:rPr>
        <w:t>11. What are the 3 lethal types of aberrations?</w:t>
      </w:r>
      <w:r w:rsidR="00CB4488" w:rsidRPr="00CB4488">
        <w:rPr>
          <w:rFonts w:cstheme="minorHAnsi"/>
          <w:b/>
          <w:color w:val="000000"/>
          <w:lang w:bidi="he-IL"/>
        </w:rPr>
        <w:t xml:space="preserve"> Se tidligere</w:t>
      </w: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12. When in cell cycle do they occur?</w:t>
      </w:r>
    </w:p>
    <w:p w:rsidR="00CB4488" w:rsidRPr="00CB4488" w:rsidRDefault="00CB4488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I mitose.</w:t>
      </w:r>
    </w:p>
    <w:p w:rsidR="00CB4488" w:rsidRPr="00335456" w:rsidRDefault="00CB4488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13. What happens in anaphase with the 3 types of asymmetrical aberrations?</w:t>
      </w:r>
    </w:p>
    <w:p w:rsidR="00E13C40" w:rsidRPr="000A1006" w:rsidRDefault="000A100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0A1006">
        <w:rPr>
          <w:rFonts w:cstheme="minorHAnsi"/>
          <w:color w:val="000000"/>
          <w:lang w:bidi="he-IL"/>
        </w:rPr>
        <w:t>Se bildet. C er det.</w:t>
      </w:r>
    </w:p>
    <w:p w:rsidR="00E13C40" w:rsidRPr="000A1006" w:rsidRDefault="00E13C40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bidi="he-IL"/>
        </w:rPr>
      </w:pPr>
    </w:p>
    <w:p w:rsidR="00335456" w:rsidRP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14. What are the 2 most important types of not lethal chromosomal changes?</w:t>
      </w: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15. How can symmetric translocation lead to activation of an oncogene?</w:t>
      </w:r>
    </w:p>
    <w:p w:rsidR="000A1006" w:rsidRPr="00EF259D" w:rsidRDefault="000A100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EF259D">
        <w:rPr>
          <w:rFonts w:cstheme="minorHAnsi"/>
          <w:color w:val="000000"/>
          <w:lang w:bidi="he-IL"/>
        </w:rPr>
        <w:t xml:space="preserve">Fordi det kan </w:t>
      </w:r>
      <w:r w:rsidR="00EF259D">
        <w:rPr>
          <w:rFonts w:cstheme="minorHAnsi"/>
          <w:color w:val="000000"/>
          <w:lang w:bidi="he-IL"/>
        </w:rPr>
        <w:t>skru av f.eks p53 eller ATM etc.</w:t>
      </w:r>
    </w:p>
    <w:p w:rsidR="000A1006" w:rsidRPr="00335456" w:rsidRDefault="000A100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>
        <w:rPr>
          <w:rFonts w:cstheme="minorHAnsi"/>
          <w:b/>
          <w:noProof/>
          <w:color w:val="000000"/>
          <w:lang w:eastAsia="nb-NO"/>
        </w:rPr>
        <w:lastRenderedPageBreak/>
        <w:drawing>
          <wp:inline distT="0" distB="0" distL="0" distR="0">
            <wp:extent cx="5760720" cy="2113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mmetric translocation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16. How can lymphocytes be used to reconstruct the dose after irradiation?</w:t>
      </w:r>
    </w:p>
    <w:p w:rsidR="00C00765" w:rsidRDefault="00C00765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“Scoring aberrations in lymphocytes from peripheral blood may be used to estimate the total doses in humans accidentally irradiated. The lowest single dose that can be detected is 0.25 Gy.</w:t>
      </w:r>
    </w:p>
    <w:p w:rsidR="00A964CF" w:rsidRDefault="00A964CF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</w:p>
    <w:p w:rsidR="00A964CF" w:rsidRPr="00A964CF" w:rsidRDefault="00A964CF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A964CF">
        <w:rPr>
          <w:rFonts w:cstheme="minorHAnsi"/>
          <w:color w:val="000000"/>
          <w:lang w:bidi="he-IL"/>
        </w:rPr>
        <w:t xml:space="preserve">Man måler blodet til en person some r bestrålt. </w:t>
      </w:r>
      <w:r>
        <w:rPr>
          <w:rFonts w:cstheme="minorHAnsi"/>
          <w:color w:val="000000"/>
          <w:lang w:bidi="he-IL"/>
        </w:rPr>
        <w:t>Deretter setter man en mitose inhibitor og teller antall abberasjoner.</w:t>
      </w:r>
      <w:r w:rsidR="005931B0">
        <w:rPr>
          <w:rFonts w:cstheme="minorHAnsi"/>
          <w:color w:val="000000"/>
          <w:lang w:bidi="he-IL"/>
        </w:rPr>
        <w:t xml:space="preserve"> Lymfocytter.</w:t>
      </w:r>
    </w:p>
    <w:p w:rsidR="00A964CF" w:rsidRPr="00A964CF" w:rsidRDefault="00A964CF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</w:p>
    <w:p w:rsidR="00335456" w:rsidRP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17. What is the principle of the colony assay?</w:t>
      </w: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18. What are the 5 mechanisms of cell inactivation?</w:t>
      </w:r>
    </w:p>
    <w:p w:rsidR="005931B0" w:rsidRDefault="005931B0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Apoptose – programmer celledød</w:t>
      </w:r>
    </w:p>
    <w:p w:rsidR="005931B0" w:rsidRDefault="005931B0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Mitiotic cell death – Celler klarer ikke å dele seg pga. Skadet kromosom.</w:t>
      </w:r>
    </w:p>
    <w:p w:rsidR="005931B0" w:rsidRDefault="005931B0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Autophagic cell death – Programmert celledød 2 self-eating normally protective</w:t>
      </w:r>
    </w:p>
    <w:p w:rsidR="005931B0" w:rsidRPr="005931B0" w:rsidRDefault="005931B0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5931B0">
        <w:rPr>
          <w:rFonts w:cstheme="minorHAnsi"/>
          <w:color w:val="000000"/>
          <w:lang w:bidi="he-IL"/>
        </w:rPr>
        <w:t>Senescence – Ikke no celle deling, men produserer mitogener og cytokines</w:t>
      </w:r>
    </w:p>
    <w:p w:rsidR="005931B0" w:rsidRPr="005931B0" w:rsidRDefault="005931B0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>
        <w:rPr>
          <w:rFonts w:cstheme="minorHAnsi"/>
          <w:color w:val="000000"/>
          <w:lang w:bidi="he-IL"/>
        </w:rPr>
        <w:t>Bystander effect – Bestrålte celler kan sende signaler til ubestrålte celler at de må beskytte dem eller indusere DNA damge og celledød</w:t>
      </w:r>
    </w:p>
    <w:p w:rsidR="005931B0" w:rsidRPr="005931B0" w:rsidRDefault="005931B0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bidi="he-IL"/>
        </w:rPr>
      </w:pP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19. What is the expression for the cell survival curve by the linear-quadratic model?</w:t>
      </w:r>
    </w:p>
    <w:p w:rsidR="000575E7" w:rsidRDefault="008D7F07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Det er</w:t>
      </w:r>
    </w:p>
    <w:p w:rsidR="008D7F07" w:rsidRPr="008D7F07" w:rsidRDefault="008D7F07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ab/>
      </w:r>
      <m:oMath>
        <m:r>
          <w:rPr>
            <w:rFonts w:ascii="Cambria Math" w:hAnsi="Cambria Math" w:cstheme="minorHAnsi"/>
            <w:color w:val="000000"/>
            <w:lang w:val="en-US" w:bidi="he-IL"/>
          </w:rPr>
          <m:t>y=</m:t>
        </m:r>
        <m:r>
          <w:rPr>
            <w:rFonts w:ascii="Cambria Math" w:eastAsiaTheme="minorEastAsia" w:hAnsi="Cambria Math" w:cstheme="minorHAnsi"/>
            <w:color w:val="000000"/>
            <w:lang w:val="en-US" w:bidi="he-IL"/>
          </w:rPr>
          <m:t>αD+β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/>
                <w:lang w:val="en-US" w:bidi="he-IL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color w:val="000000"/>
                <w:lang w:val="en-US" w:bidi="he-IL"/>
              </w:rPr>
              <m:t>2</m:t>
            </m:r>
          </m:sup>
        </m:sSup>
      </m:oMath>
    </w:p>
    <w:p w:rsidR="000575E7" w:rsidRDefault="008F7ECF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>
        <w:rPr>
          <w:rFonts w:cstheme="minorHAnsi"/>
          <w:b/>
          <w:color w:val="000000"/>
          <w:lang w:val="en-US" w:bidi="he-IL"/>
        </w:rPr>
        <w:t>Kommer mer av det neste</w:t>
      </w:r>
    </w:p>
    <w:p w:rsidR="008D7F07" w:rsidRPr="00335456" w:rsidRDefault="008D7F07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</w:p>
    <w:p w:rsidR="00335456" w:rsidRP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20. What is the dose when the linear and the quadratic contributions to cell killing are equal?</w:t>
      </w: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21. What is epigenetics?</w:t>
      </w:r>
    </w:p>
    <w:p w:rsidR="008F7ECF" w:rsidRDefault="00EC41F1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The study of changes in organisms caused by modifation of the gene expression rather than alteration of the genetic code itself.</w:t>
      </w:r>
    </w:p>
    <w:p w:rsidR="00EC41F1" w:rsidRPr="008F7ECF" w:rsidRDefault="00EC41F1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22. What are the 3 mechanisms involved in epigenetic regulation?</w:t>
      </w:r>
    </w:p>
    <w:p w:rsidR="00061742" w:rsidRPr="00061742" w:rsidRDefault="00061742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061742">
        <w:rPr>
          <w:rFonts w:cstheme="minorHAnsi"/>
          <w:color w:val="000000"/>
          <w:lang w:bidi="he-IL"/>
        </w:rPr>
        <w:t>DNA-methylering og histon modifisering.</w:t>
      </w:r>
    </w:p>
    <w:p w:rsidR="00061742" w:rsidRPr="00061742" w:rsidRDefault="00061742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bidi="he-IL"/>
        </w:rPr>
      </w:pP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23. What is a CpG island?</w:t>
      </w:r>
    </w:p>
    <w:p w:rsidR="001B5904" w:rsidRPr="00F3118F" w:rsidRDefault="001B5904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F3118F">
        <w:rPr>
          <w:rFonts w:cstheme="minorHAnsi"/>
          <w:color w:val="000000"/>
          <w:lang w:bidi="he-IL"/>
        </w:rPr>
        <w:t>Vist nedenfor som en CGGC sekvens.</w:t>
      </w:r>
      <w:r w:rsidR="00F3118F">
        <w:rPr>
          <w:rFonts w:cstheme="minorHAnsi"/>
          <w:color w:val="000000"/>
          <w:lang w:bidi="he-IL"/>
        </w:rPr>
        <w:t xml:space="preserve"> Eller en større sekvens med CpG. De er ofte lokalisert nær promoterregionen av gener.</w:t>
      </w:r>
      <w:r w:rsidR="001808A4">
        <w:rPr>
          <w:rFonts w:cstheme="minorHAnsi"/>
          <w:color w:val="000000"/>
          <w:lang w:bidi="he-IL"/>
        </w:rPr>
        <w:t xml:space="preserve"> De binder seg til øyer i protmotorregionen og hindre binding av transkripsjonsfaktoren.</w:t>
      </w:r>
    </w:p>
    <w:p w:rsidR="001B5904" w:rsidRPr="00F3118F" w:rsidRDefault="001B5904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bidi="he-IL"/>
        </w:rPr>
      </w:pP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24. How is methylation transferred during cell division?</w:t>
      </w:r>
    </w:p>
    <w:p w:rsidR="00061742" w:rsidRPr="001E4E35" w:rsidRDefault="001E4E35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he-IL"/>
        </w:rPr>
      </w:pPr>
      <w:r w:rsidRPr="001E4E35">
        <w:rPr>
          <w:rFonts w:cstheme="minorHAnsi"/>
          <w:color w:val="000000"/>
          <w:lang w:bidi="he-IL"/>
        </w:rPr>
        <w:t>Spesielle enzyme, DNA-methyltransferaser kan sette på en metylgruppe på cytosine uten å påvirke bindingen til guanine.</w:t>
      </w:r>
      <w:r>
        <w:rPr>
          <w:rFonts w:cstheme="minorHAnsi"/>
          <w:color w:val="000000"/>
          <w:lang w:bidi="he-IL"/>
        </w:rPr>
        <w:t xml:space="preserve"> Et av enzymene finne spesielt enkelt methylerer og sørger for at den andre motsatt også methyleres. Derav er den arvelig.</w:t>
      </w:r>
      <w:r w:rsidR="00D115B8">
        <w:rPr>
          <w:rFonts w:cstheme="minorHAnsi"/>
          <w:color w:val="000000"/>
          <w:lang w:bidi="he-IL"/>
        </w:rPr>
        <w:t xml:space="preserve"> Krefceller har ofte hypomethylering av tumorsupressor og DN-repr.gener.</w:t>
      </w:r>
    </w:p>
    <w:p w:rsidR="00061742" w:rsidRDefault="00061742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>
        <w:rPr>
          <w:rFonts w:cstheme="minorHAnsi"/>
          <w:b/>
          <w:noProof/>
          <w:color w:val="000000"/>
          <w:lang w:eastAsia="nb-NO"/>
        </w:rPr>
        <w:lastRenderedPageBreak/>
        <w:drawing>
          <wp:inline distT="0" distB="0" distL="0" distR="0">
            <wp:extent cx="5684921" cy="280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hylering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15" cy="28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42" w:rsidRPr="00335456" w:rsidRDefault="00061742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</w:p>
    <w:p w:rsidR="00335456" w:rsidRDefault="00335456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25. What is imprinting?</w:t>
      </w:r>
    </w:p>
    <w:p w:rsidR="00A07F32" w:rsidRPr="00A07F32" w:rsidRDefault="00A07F32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 w:bidi="he-IL"/>
        </w:rPr>
      </w:pPr>
      <w:r>
        <w:rPr>
          <w:rFonts w:cstheme="minorHAnsi"/>
          <w:color w:val="000000"/>
          <w:lang w:val="en-US" w:bidi="he-IL"/>
        </w:rPr>
        <w:t>Arvelig inaktivering.</w:t>
      </w:r>
    </w:p>
    <w:p w:rsidR="00A07F32" w:rsidRPr="00335456" w:rsidRDefault="00A07F32" w:rsidP="003354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 w:bidi="he-IL"/>
        </w:rPr>
      </w:pPr>
    </w:p>
    <w:p w:rsidR="000440DF" w:rsidRDefault="00335456" w:rsidP="00335456">
      <w:pPr>
        <w:rPr>
          <w:rFonts w:cstheme="minorHAnsi"/>
          <w:b/>
          <w:color w:val="000000"/>
          <w:lang w:val="en-US" w:bidi="he-IL"/>
        </w:rPr>
      </w:pPr>
      <w:r w:rsidRPr="00335456">
        <w:rPr>
          <w:rFonts w:cstheme="minorHAnsi"/>
          <w:b/>
          <w:color w:val="000000"/>
          <w:lang w:val="en-US" w:bidi="he-IL"/>
        </w:rPr>
        <w:t>26. How can agouti-mice be used to illustrate methylation?</w:t>
      </w:r>
    </w:p>
    <w:p w:rsidR="005C5B60" w:rsidRPr="005C5B60" w:rsidRDefault="005C5B60" w:rsidP="00335456">
      <w:pPr>
        <w:rPr>
          <w:rFonts w:cstheme="minorHAnsi"/>
        </w:rPr>
      </w:pPr>
      <w:r w:rsidRPr="005C5B60">
        <w:rPr>
          <w:rFonts w:cstheme="minorHAnsi"/>
          <w:color w:val="000000"/>
          <w:lang w:bidi="he-IL"/>
        </w:rPr>
        <w:t xml:space="preserve">2 mus ble bestrålt. Den var gul og feit. </w:t>
      </w:r>
      <w:r>
        <w:rPr>
          <w:rFonts w:cstheme="minorHAnsi"/>
          <w:color w:val="000000"/>
          <w:lang w:bidi="he-IL"/>
        </w:rPr>
        <w:t>Men bestråling ved lave doser gir metylering og de blir da tynne og brune. De som fikk antioksidanter tilsatt viste ingen effekt på strålingen.</w:t>
      </w:r>
      <w:bookmarkStart w:id="0" w:name="_GoBack"/>
      <w:bookmarkEnd w:id="0"/>
    </w:p>
    <w:sectPr w:rsidR="005C5B60" w:rsidRPr="005C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12FBA"/>
    <w:multiLevelType w:val="hybridMultilevel"/>
    <w:tmpl w:val="D7AC58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B6"/>
    <w:rsid w:val="000575E7"/>
    <w:rsid w:val="00061742"/>
    <w:rsid w:val="000A1006"/>
    <w:rsid w:val="000A716B"/>
    <w:rsid w:val="001808A4"/>
    <w:rsid w:val="001B5904"/>
    <w:rsid w:val="001E4E35"/>
    <w:rsid w:val="002B3735"/>
    <w:rsid w:val="002D385A"/>
    <w:rsid w:val="003212E5"/>
    <w:rsid w:val="00335456"/>
    <w:rsid w:val="003A6A6F"/>
    <w:rsid w:val="0041529C"/>
    <w:rsid w:val="00576C42"/>
    <w:rsid w:val="00586ECB"/>
    <w:rsid w:val="005931B0"/>
    <w:rsid w:val="005C5B60"/>
    <w:rsid w:val="00611C25"/>
    <w:rsid w:val="0082780C"/>
    <w:rsid w:val="008D7F07"/>
    <w:rsid w:val="008F7ECF"/>
    <w:rsid w:val="00A07F32"/>
    <w:rsid w:val="00A55AC2"/>
    <w:rsid w:val="00A930CB"/>
    <w:rsid w:val="00A964CF"/>
    <w:rsid w:val="00B51002"/>
    <w:rsid w:val="00B52A7E"/>
    <w:rsid w:val="00BF0CB6"/>
    <w:rsid w:val="00C00765"/>
    <w:rsid w:val="00C946CD"/>
    <w:rsid w:val="00CB4488"/>
    <w:rsid w:val="00CF025F"/>
    <w:rsid w:val="00D115B8"/>
    <w:rsid w:val="00E13C40"/>
    <w:rsid w:val="00E73B64"/>
    <w:rsid w:val="00EC41F1"/>
    <w:rsid w:val="00EF259D"/>
    <w:rsid w:val="00F00A8E"/>
    <w:rsid w:val="00F3118F"/>
    <w:rsid w:val="00F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909D"/>
  <w15:chartTrackingRefBased/>
  <w15:docId w15:val="{8D0FBCEC-2DB1-4016-BA27-FB5E4BC2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95885FF4</Template>
  <TotalTime>228</TotalTime>
  <Pages>4</Pages>
  <Words>735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37</cp:revision>
  <dcterms:created xsi:type="dcterms:W3CDTF">2018-12-07T11:28:00Z</dcterms:created>
  <dcterms:modified xsi:type="dcterms:W3CDTF">2018-12-07T15:16:00Z</dcterms:modified>
</cp:coreProperties>
</file>