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23B" w:rsidRPr="005C423B" w:rsidRDefault="005C423B" w:rsidP="005C423B">
      <w:pPr>
        <w:pStyle w:val="Brf8dtekst"/>
        <w:numPr>
          <w:ilvl w:val="0"/>
          <w:numId w:val="3"/>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bCs/>
          <w:i/>
          <w:iCs/>
          <w:color w:val="2D3B45"/>
          <w:sz w:val="22"/>
          <w:szCs w:val="22"/>
          <w:lang w:val="en-US"/>
        </w:rPr>
        <w:t>What is the role of phosphatases and kinases?</w:t>
      </w:r>
    </w:p>
    <w:p w:rsidR="005C423B" w:rsidRPr="005C423B" w:rsidRDefault="005C423B" w:rsidP="005C423B">
      <w:pPr>
        <w:pStyle w:val="Brf8dtekst"/>
        <w:spacing w:after="90"/>
        <w:rPr>
          <w:rFonts w:asciiTheme="minorHAnsi" w:hAnsiTheme="minorHAnsi" w:cstheme="minorHAnsi"/>
          <w:sz w:val="22"/>
          <w:szCs w:val="22"/>
        </w:rPr>
      </w:pPr>
      <w:r w:rsidRPr="005C423B">
        <w:rPr>
          <w:rFonts w:asciiTheme="minorHAnsi" w:hAnsiTheme="minorHAnsi" w:cstheme="minorHAnsi"/>
          <w:color w:val="2D3B45"/>
          <w:sz w:val="22"/>
          <w:szCs w:val="22"/>
        </w:rPr>
        <w:t>Fosfotase: Fjerner fosfatgruppene fra molekylene</w:t>
      </w:r>
    </w:p>
    <w:p w:rsidR="005C423B" w:rsidRPr="005C423B" w:rsidRDefault="005C423B" w:rsidP="005C423B">
      <w:pPr>
        <w:pStyle w:val="Brf8dtekst"/>
        <w:spacing w:after="90"/>
        <w:rPr>
          <w:rFonts w:asciiTheme="minorHAnsi" w:hAnsiTheme="minorHAnsi" w:cstheme="minorHAnsi"/>
          <w:sz w:val="22"/>
          <w:szCs w:val="22"/>
        </w:rPr>
      </w:pPr>
      <w:r w:rsidRPr="005C423B">
        <w:rPr>
          <w:rFonts w:asciiTheme="minorHAnsi" w:hAnsiTheme="minorHAnsi" w:cstheme="minorHAnsi"/>
          <w:color w:val="2D3B45"/>
          <w:sz w:val="22"/>
          <w:szCs w:val="22"/>
        </w:rPr>
        <w:t>Kinase: Setter fosfatgruppene i molekylene</w:t>
      </w:r>
    </w:p>
    <w:p w:rsidR="005C423B" w:rsidRPr="005C423B" w:rsidRDefault="005C423B" w:rsidP="005C423B">
      <w:pPr>
        <w:pStyle w:val="Brf8dtekst"/>
        <w:spacing w:after="90"/>
        <w:rPr>
          <w:rFonts w:asciiTheme="minorHAnsi" w:hAnsiTheme="minorHAnsi" w:cstheme="minorHAnsi"/>
          <w:sz w:val="22"/>
          <w:szCs w:val="22"/>
        </w:rPr>
      </w:pPr>
      <w:r w:rsidRPr="005C423B">
        <w:rPr>
          <w:rFonts w:asciiTheme="minorHAnsi" w:hAnsiTheme="minorHAnsi" w:cstheme="minorHAnsi"/>
          <w:color w:val="2D3B45"/>
          <w:sz w:val="22"/>
          <w:szCs w:val="22"/>
        </w:rPr>
        <w:t>F.eks. ATP har riklig med fosfat. Når den frigjøres fra ATP er den ladet med 2e^(-) og har en polariserende virking. Som kan gjøre at et enzym endrer konfirmasjon så det kan reagere, den blir altså aktivert. På samme måte kan fosfatgruppen fjernes fra enzymet for å deaktivere.</w:t>
      </w: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t>Explain cell cycle and the checkpoints</w:t>
      </w:r>
    </w:p>
    <w:p w:rsidR="005C423B" w:rsidRPr="005C423B" w:rsidRDefault="005C423B" w:rsidP="005C423B">
      <w:pPr>
        <w:pStyle w:val="Brf8dtekst"/>
        <w:spacing w:after="90"/>
        <w:rPr>
          <w:rFonts w:asciiTheme="minorHAnsi" w:hAnsiTheme="minorHAnsi" w:cstheme="minorHAnsi"/>
          <w:b/>
          <w:i/>
          <w:color w:val="2D3B45"/>
          <w:sz w:val="22"/>
          <w:szCs w:val="22"/>
          <w:lang w:val="en-US"/>
        </w:rPr>
      </w:pPr>
      <w:r w:rsidRPr="005C423B">
        <w:rPr>
          <w:rFonts w:asciiTheme="minorHAnsi" w:hAnsiTheme="minorHAnsi" w:cstheme="minorHAnsi"/>
          <w:noProof/>
          <w:sz w:val="22"/>
          <w:szCs w:val="22"/>
          <w:lang w:eastAsia="nb-NO"/>
        </w:rPr>
        <w:drawing>
          <wp:anchor distT="0" distB="0" distL="114300" distR="114300" simplePos="0" relativeHeight="251659264" behindDoc="0" locked="0" layoutInCell="0" allowOverlap="1">
            <wp:simplePos x="0" y="0"/>
            <wp:positionH relativeFrom="column">
              <wp:posOffset>474345</wp:posOffset>
            </wp:positionH>
            <wp:positionV relativeFrom="paragraph">
              <wp:posOffset>0</wp:posOffset>
            </wp:positionV>
            <wp:extent cx="5172075" cy="4021455"/>
            <wp:effectExtent l="0" t="0" r="9525"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2075" cy="4021455"/>
                    </a:xfrm>
                    <a:prstGeom prst="rect">
                      <a:avLst/>
                    </a:prstGeom>
                    <a:noFill/>
                  </pic:spPr>
                </pic:pic>
              </a:graphicData>
            </a:graphic>
            <wp14:sizeRelH relativeFrom="page">
              <wp14:pctWidth>0</wp14:pctWidth>
            </wp14:sizeRelH>
            <wp14:sizeRelV relativeFrom="page">
              <wp14:pctHeight>0</wp14:pctHeight>
            </wp14:sizeRelV>
          </wp:anchor>
        </w:drawing>
      </w:r>
    </w:p>
    <w:p w:rsidR="005C423B" w:rsidRPr="005C423B" w:rsidRDefault="005C423B" w:rsidP="005C423B">
      <w:pPr>
        <w:pStyle w:val="Brf8dtekst"/>
        <w:spacing w:after="90"/>
        <w:rPr>
          <w:rFonts w:asciiTheme="minorHAnsi" w:hAnsiTheme="minorHAnsi" w:cstheme="minorHAnsi"/>
          <w:sz w:val="22"/>
          <w:szCs w:val="22"/>
        </w:rPr>
      </w:pPr>
      <w:r w:rsidRPr="005C423B">
        <w:rPr>
          <w:rFonts w:asciiTheme="minorHAnsi" w:hAnsiTheme="minorHAnsi" w:cstheme="minorHAnsi"/>
          <w:color w:val="2D3B45"/>
          <w:sz w:val="22"/>
          <w:szCs w:val="22"/>
        </w:rPr>
        <w:t>G0k er et sjekkpunkt hvor g0 er i hvilefase og bare er der og gjør celleting. Blir cellen aktivert for celledeling kan den passere og gå inn i G1, gap1. I G1k avgjør celle om DNAet er skadet og om omgivelsene er rett for celledeling. Er DNAet skadet kan det stoppes og repareres eller det kan bestemme seg for apoptose. Det er også mulig å sendes tilbake til G0 hvis det er nok celler etc. I S-fasen (Syntese-fasen) dobler cellen DNAet sitt. Dobling av sentrioler og størrelse skjer gjennom hele interfasen, altså alt utenom mitose. I G2k avgjør cellen om DNA replikasjonen var vellykket og om den skal la cellen gå inn i mitose. S, G2 og mitose er relativ lik i de fleste celler, men G1 varierer sterkt fra celle til celle.</w:t>
      </w:r>
      <w:r w:rsidRPr="005C423B">
        <w:rPr>
          <w:rFonts w:asciiTheme="minorHAnsi" w:hAnsiTheme="minorHAnsi" w:cstheme="minorHAnsi"/>
          <w:b/>
          <w:i/>
          <w:color w:val="2D3B45"/>
          <w:sz w:val="22"/>
          <w:szCs w:val="22"/>
        </w:rPr>
        <w:t xml:space="preserve"> </w:t>
      </w:r>
      <w:r w:rsidRPr="005C423B">
        <w:rPr>
          <w:rFonts w:asciiTheme="minorHAnsi" w:hAnsiTheme="minorHAnsi" w:cstheme="minorHAnsi"/>
          <w:color w:val="2D3B45"/>
          <w:sz w:val="22"/>
          <w:szCs w:val="22"/>
        </w:rPr>
        <w:t>Mk kan være et sjekkpunkt hvor det ses om alle kromosomene er festet til mikrotubuliene.</w:t>
      </w: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lang w:val="en-US"/>
        </w:rPr>
      </w:pPr>
    </w:p>
    <w:p w:rsidR="005C423B" w:rsidRPr="005C423B" w:rsidRDefault="005C423B" w:rsidP="005C423B">
      <w:pPr>
        <w:pStyle w:val="Brf8dtekst"/>
        <w:numPr>
          <w:ilvl w:val="0"/>
          <w:numId w:val="2"/>
        </w:numPr>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t>Explain how cell cycle progresses in terms of CDK-cyclins</w:t>
      </w:r>
    </w:p>
    <w:p w:rsidR="005C423B" w:rsidRPr="005C423B" w:rsidRDefault="005C423B" w:rsidP="005C423B">
      <w:pPr>
        <w:pStyle w:val="Brf8dtekst"/>
        <w:spacing w:after="90"/>
        <w:rPr>
          <w:rFonts w:asciiTheme="minorHAnsi" w:hAnsiTheme="minorHAnsi" w:cstheme="minorHAnsi"/>
          <w:sz w:val="22"/>
          <w:szCs w:val="22"/>
        </w:rPr>
      </w:pPr>
      <w:r w:rsidRPr="005C423B">
        <w:rPr>
          <w:rFonts w:asciiTheme="minorHAnsi" w:hAnsiTheme="minorHAnsi" w:cstheme="minorHAnsi"/>
          <w:color w:val="2D3B45"/>
          <w:sz w:val="22"/>
          <w:szCs w:val="22"/>
        </w:rPr>
        <w:t xml:space="preserve">Hvert kontrollpunkt er drevet av et protein kinase. Disse aktiverer transkripsjonsfaktorene som aktiverer genene som trengs til å drive cellesyklusen forbi sjekkpunktet. Cyklin-dependent kinase(Cdk) Trenger cyclin </w:t>
      </w:r>
      <w:r w:rsidRPr="005C423B">
        <w:rPr>
          <w:rFonts w:asciiTheme="minorHAnsi" w:hAnsiTheme="minorHAnsi" w:cstheme="minorHAnsi"/>
          <w:color w:val="2D3B45"/>
          <w:sz w:val="22"/>
          <w:szCs w:val="22"/>
        </w:rPr>
        <w:lastRenderedPageBreak/>
        <w:t>for å aktiveres. De forskjellige Cdkene må være aktive i de respektive fasene illustrert under. De forskjellige Cdkene har forskjellige cycliner som  hører til (Cyclin-D, -E, -A, -B i samme rekkefølge).</w:t>
      </w:r>
    </w:p>
    <w:p w:rsidR="005C423B" w:rsidRPr="005C423B" w:rsidRDefault="005C423B" w:rsidP="005C423B">
      <w:pPr>
        <w:pStyle w:val="Brf8dtekst"/>
        <w:spacing w:after="90"/>
        <w:rPr>
          <w:rFonts w:asciiTheme="minorHAnsi" w:hAnsiTheme="minorHAnsi" w:cstheme="minorHAnsi"/>
          <w:color w:val="2D3B45"/>
          <w:sz w:val="22"/>
          <w:szCs w:val="22"/>
        </w:rPr>
      </w:pPr>
      <w:r w:rsidRPr="005C423B">
        <w:rPr>
          <w:rFonts w:asciiTheme="minorHAnsi" w:hAnsiTheme="minorHAnsi" w:cstheme="minorHAnsi"/>
          <w:noProof/>
          <w:sz w:val="22"/>
          <w:szCs w:val="22"/>
          <w:lang w:eastAsia="nb-NO"/>
        </w:rPr>
        <w:drawing>
          <wp:anchor distT="0" distB="0" distL="114300" distR="114300" simplePos="0" relativeHeight="251660288" behindDoc="0" locked="0" layoutInCell="0" allowOverlap="1">
            <wp:simplePos x="0" y="0"/>
            <wp:positionH relativeFrom="column">
              <wp:posOffset>0</wp:posOffset>
            </wp:positionH>
            <wp:positionV relativeFrom="paragraph">
              <wp:posOffset>0</wp:posOffset>
            </wp:positionV>
            <wp:extent cx="6120130" cy="4273550"/>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273550"/>
                    </a:xfrm>
                    <a:prstGeom prst="rect">
                      <a:avLst/>
                    </a:prstGeom>
                    <a:noFill/>
                  </pic:spPr>
                </pic:pic>
              </a:graphicData>
            </a:graphic>
            <wp14:sizeRelH relativeFrom="page">
              <wp14:pctWidth>0</wp14:pctWidth>
            </wp14:sizeRelH>
            <wp14:sizeRelV relativeFrom="page">
              <wp14:pctHeight>0</wp14:pctHeight>
            </wp14:sizeRelV>
          </wp:anchor>
        </w:drawing>
      </w: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t>How are the checkpoints regulated?</w:t>
      </w:r>
    </w:p>
    <w:p w:rsidR="005C423B" w:rsidRPr="005C423B" w:rsidRDefault="005C423B" w:rsidP="005C423B">
      <w:pPr>
        <w:pStyle w:val="Brf8dtekst"/>
        <w:spacing w:after="90"/>
        <w:rPr>
          <w:rFonts w:asciiTheme="minorHAnsi" w:hAnsiTheme="minorHAnsi" w:cstheme="minorHAnsi"/>
          <w:sz w:val="22"/>
          <w:szCs w:val="22"/>
        </w:rPr>
      </w:pPr>
      <w:r w:rsidRPr="005C423B">
        <w:rPr>
          <w:rFonts w:asciiTheme="minorHAnsi" w:hAnsiTheme="minorHAnsi" w:cstheme="minorHAnsi"/>
          <w:noProof/>
          <w:sz w:val="22"/>
          <w:szCs w:val="22"/>
          <w:lang w:eastAsia="nb-NO"/>
        </w:rPr>
        <w:drawing>
          <wp:anchor distT="0" distB="0" distL="114300" distR="114300" simplePos="0" relativeHeight="251661312" behindDoc="0" locked="0" layoutInCell="0" allowOverlap="1">
            <wp:simplePos x="0" y="0"/>
            <wp:positionH relativeFrom="column">
              <wp:posOffset>217805</wp:posOffset>
            </wp:positionH>
            <wp:positionV relativeFrom="paragraph">
              <wp:posOffset>233045</wp:posOffset>
            </wp:positionV>
            <wp:extent cx="5703570" cy="2640330"/>
            <wp:effectExtent l="0" t="0" r="0" b="762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3570" cy="2640330"/>
                    </a:xfrm>
                    <a:prstGeom prst="rect">
                      <a:avLst/>
                    </a:prstGeom>
                    <a:noFill/>
                  </pic:spPr>
                </pic:pic>
              </a:graphicData>
            </a:graphic>
            <wp14:sizeRelH relativeFrom="page">
              <wp14:pctWidth>0</wp14:pctWidth>
            </wp14:sizeRelH>
            <wp14:sizeRelV relativeFrom="page">
              <wp14:pctHeight>0</wp14:pctHeight>
            </wp14:sizeRelV>
          </wp:anchor>
        </w:drawing>
      </w:r>
      <w:r w:rsidRPr="005C423B">
        <w:rPr>
          <w:rFonts w:asciiTheme="minorHAnsi" w:hAnsiTheme="minorHAnsi" w:cstheme="minorHAnsi"/>
          <w:color w:val="2D3B45"/>
          <w:sz w:val="22"/>
          <w:szCs w:val="22"/>
        </w:rPr>
        <w:t>Cdkene aktiveres av cyclinene som må fosforisres for å aktiveres fullt.</w:t>
      </w:r>
    </w:p>
    <w:p w:rsidR="005C423B" w:rsidRPr="005C423B" w:rsidRDefault="005C423B" w:rsidP="005C423B">
      <w:pPr>
        <w:pStyle w:val="Brf8dtekst"/>
        <w:spacing w:after="90"/>
        <w:rPr>
          <w:rFonts w:asciiTheme="minorHAnsi" w:hAnsiTheme="minorHAnsi" w:cstheme="minorHAnsi"/>
          <w:color w:val="2D3B45"/>
          <w:sz w:val="22"/>
          <w:szCs w:val="22"/>
        </w:rPr>
      </w:pPr>
    </w:p>
    <w:p w:rsidR="005C423B" w:rsidRPr="005C423B" w:rsidRDefault="005C423B" w:rsidP="005C423B">
      <w:pPr>
        <w:pStyle w:val="Brf8dtekst"/>
        <w:spacing w:after="90"/>
        <w:rPr>
          <w:rFonts w:asciiTheme="minorHAnsi" w:hAnsiTheme="minorHAnsi" w:cstheme="minorHAns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t>How are the cdks and cyclins regulated?</w:t>
      </w:r>
    </w:p>
    <w:p w:rsidR="005C423B" w:rsidRPr="005C423B" w:rsidRDefault="005C423B" w:rsidP="005C423B">
      <w:pPr>
        <w:pStyle w:val="Brf8dtekst"/>
        <w:spacing w:after="90"/>
        <w:rPr>
          <w:rFonts w:asciiTheme="minorHAnsi" w:hAnsiTheme="minorHAnsi" w:cstheme="minorHAnsi"/>
          <w:sz w:val="22"/>
          <w:szCs w:val="22"/>
        </w:rPr>
      </w:pPr>
      <w:r w:rsidRPr="005C423B">
        <w:rPr>
          <w:rFonts w:asciiTheme="minorHAnsi" w:hAnsiTheme="minorHAnsi" w:cstheme="minorHAnsi"/>
          <w:noProof/>
          <w:sz w:val="22"/>
          <w:szCs w:val="22"/>
          <w:lang w:eastAsia="nb-NO"/>
        </w:rPr>
        <w:drawing>
          <wp:anchor distT="0" distB="0" distL="114300" distR="114300" simplePos="0" relativeHeight="251662336" behindDoc="0" locked="0" layoutInCell="0" allowOverlap="1">
            <wp:simplePos x="0" y="0"/>
            <wp:positionH relativeFrom="column">
              <wp:posOffset>57150</wp:posOffset>
            </wp:positionH>
            <wp:positionV relativeFrom="paragraph">
              <wp:posOffset>893445</wp:posOffset>
            </wp:positionV>
            <wp:extent cx="6120130" cy="332232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322320"/>
                    </a:xfrm>
                    <a:prstGeom prst="rect">
                      <a:avLst/>
                    </a:prstGeom>
                    <a:noFill/>
                  </pic:spPr>
                </pic:pic>
              </a:graphicData>
            </a:graphic>
            <wp14:sizeRelH relativeFrom="page">
              <wp14:pctWidth>0</wp14:pctWidth>
            </wp14:sizeRelH>
            <wp14:sizeRelV relativeFrom="page">
              <wp14:pctHeight>0</wp14:pctHeight>
            </wp14:sizeRelV>
          </wp:anchor>
        </w:drawing>
      </w:r>
      <w:r w:rsidRPr="005C423B">
        <w:rPr>
          <w:rFonts w:asciiTheme="minorHAnsi" w:hAnsiTheme="minorHAnsi" w:cstheme="minorHAnsi"/>
          <w:color w:val="2D3B45"/>
          <w:sz w:val="22"/>
          <w:szCs w:val="22"/>
        </w:rPr>
        <w:t>CAK legger på et fosfor atom som aktiverer produktet, mens wee1 setter på en til som er deaktiverende. Cdc25 kommer igjen inn og fjerner det deaktiverende fosfatet. Dette gir en feedback hvor dette gjør at den hemmer Wee1-kinasen samtidig som den aktiverer Cdc25.   Dette lager en kaskade effekt som promoterer fler cdk-cycline produkter.</w:t>
      </w:r>
    </w:p>
    <w:p w:rsidR="005C423B" w:rsidRPr="005C423B" w:rsidRDefault="005C423B" w:rsidP="005C423B">
      <w:pPr>
        <w:pStyle w:val="Brf8dtekst"/>
        <w:spacing w:after="90"/>
        <w:rPr>
          <w:rFonts w:asciiTheme="minorHAnsi" w:hAnsiTheme="minorHAnsi" w:cstheme="minorHAnsi"/>
          <w:color w:val="2D3B45"/>
          <w:sz w:val="22"/>
          <w:szCs w:val="22"/>
        </w:rPr>
      </w:pPr>
    </w:p>
    <w:p w:rsidR="005C423B" w:rsidRPr="005C423B" w:rsidRDefault="005C423B" w:rsidP="005C423B">
      <w:pPr>
        <w:pStyle w:val="Brf8dtekst"/>
        <w:spacing w:after="90"/>
        <w:rPr>
          <w:rFonts w:asciiTheme="minorHAnsi" w:hAnsiTheme="minorHAnsi" w:cstheme="minorHAnsi"/>
          <w:sz w:val="22"/>
          <w:szCs w:val="22"/>
        </w:rPr>
      </w:pPr>
      <w:r w:rsidRPr="005C423B">
        <w:rPr>
          <w:rFonts w:asciiTheme="minorHAnsi" w:hAnsiTheme="minorHAnsi" w:cstheme="minorHAnsi"/>
          <w:color w:val="2D3B45"/>
          <w:sz w:val="22"/>
          <w:szCs w:val="22"/>
        </w:rPr>
        <w:t xml:space="preserve">Etter cyclinet har gjort nytten sin i den cellesyklus delen den skal. Blir den markert av et ubiquitin for så å dekomponeres. </w:t>
      </w: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r w:rsidRPr="005C423B">
        <w:rPr>
          <w:rFonts w:asciiTheme="minorHAnsi" w:hAnsiTheme="minorHAnsi" w:cstheme="minorHAnsi"/>
          <w:noProof/>
          <w:sz w:val="22"/>
          <w:szCs w:val="22"/>
          <w:lang w:eastAsia="nb-NO"/>
        </w:rPr>
        <w:drawing>
          <wp:anchor distT="0" distB="0" distL="114300" distR="114300" simplePos="0" relativeHeight="251663360" behindDoc="0" locked="0" layoutInCell="0" allowOverlap="1">
            <wp:simplePos x="0" y="0"/>
            <wp:positionH relativeFrom="column">
              <wp:posOffset>290112</wp:posOffset>
            </wp:positionH>
            <wp:positionV relativeFrom="paragraph">
              <wp:posOffset>525</wp:posOffset>
            </wp:positionV>
            <wp:extent cx="5017135" cy="3128645"/>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135" cy="3128645"/>
                    </a:xfrm>
                    <a:prstGeom prst="rect">
                      <a:avLst/>
                    </a:prstGeom>
                    <a:noFill/>
                  </pic:spPr>
                </pic:pic>
              </a:graphicData>
            </a:graphic>
            <wp14:sizeRelH relativeFrom="page">
              <wp14:pctWidth>0</wp14:pctWidth>
            </wp14:sizeRelH>
            <wp14:sizeRelV relativeFrom="page">
              <wp14:pctHeight>0</wp14:pctHeight>
            </wp14:sizeRelV>
          </wp:anchor>
        </w:drawing>
      </w: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spacing w:after="90"/>
        <w:rPr>
          <w:rFonts w:asciiTheme="minorHAnsi" w:hAnsiTheme="minorHAnsi" w:cstheme="minorHAnsi"/>
          <w:b/>
          <w:i/>
          <w:color w:val="2D3B45"/>
          <w:sz w:val="22"/>
          <w:szCs w:val="22"/>
        </w:rPr>
      </w:pPr>
    </w:p>
    <w:p w:rsidR="005C423B" w:rsidRPr="005C423B"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lastRenderedPageBreak/>
        <w:t>What is the role of p27?</w:t>
      </w:r>
    </w:p>
    <w:p w:rsidR="005C423B" w:rsidRPr="009D194A" w:rsidRDefault="009D194A" w:rsidP="005C423B">
      <w:pPr>
        <w:pStyle w:val="Brf8dtekst"/>
        <w:spacing w:after="90"/>
        <w:rPr>
          <w:rFonts w:asciiTheme="minorHAnsi" w:hAnsiTheme="minorHAnsi" w:cstheme="minorHAnsi"/>
          <w:color w:val="2D3B45"/>
          <w:sz w:val="22"/>
          <w:szCs w:val="22"/>
        </w:rPr>
      </w:pPr>
      <w:r w:rsidRPr="009D194A">
        <w:rPr>
          <w:rFonts w:asciiTheme="minorHAnsi" w:hAnsiTheme="minorHAnsi" w:cstheme="minorHAnsi"/>
          <w:color w:val="2D3B45"/>
          <w:sz w:val="22"/>
          <w:szCs w:val="22"/>
        </w:rPr>
        <w:t xml:space="preserve">P27 er en CDK  inhibitor protein. </w:t>
      </w:r>
    </w:p>
    <w:p w:rsidR="005C423B" w:rsidRPr="009D194A" w:rsidRDefault="005C423B" w:rsidP="005C423B">
      <w:pPr>
        <w:pStyle w:val="Brf8dtekst"/>
        <w:spacing w:after="90"/>
        <w:rPr>
          <w:rFonts w:asciiTheme="minorHAnsi" w:hAnsiTheme="minorHAnsi" w:cstheme="minorHAnsi"/>
          <w:b/>
          <w:i/>
          <w:color w:val="2D3B45"/>
          <w:sz w:val="22"/>
          <w:szCs w:val="22"/>
        </w:rPr>
      </w:pPr>
    </w:p>
    <w:p w:rsidR="005C423B" w:rsidRPr="00727BA5"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t>How does the cell avoid more replications of the same DNA during S-phase?</w:t>
      </w:r>
    </w:p>
    <w:p w:rsidR="00727BA5" w:rsidRPr="00727BA5" w:rsidRDefault="00727BA5" w:rsidP="00727BA5">
      <w:pPr>
        <w:pStyle w:val="Brf8dtekst"/>
        <w:tabs>
          <w:tab w:val="left" w:pos="375"/>
        </w:tabs>
        <w:spacing w:after="90"/>
        <w:rPr>
          <w:rFonts w:asciiTheme="minorHAnsi" w:hAnsiTheme="minorHAnsi" w:cstheme="minorHAnsi"/>
          <w:sz w:val="22"/>
          <w:szCs w:val="22"/>
        </w:rPr>
      </w:pPr>
      <w:r w:rsidRPr="00727BA5">
        <w:rPr>
          <w:rFonts w:asciiTheme="minorHAnsi" w:hAnsiTheme="minorHAnsi" w:cstheme="minorHAnsi"/>
          <w:color w:val="2D3B45"/>
          <w:sz w:val="22"/>
          <w:szCs w:val="22"/>
        </w:rPr>
        <w:t xml:space="preserve">Cdc6 binder seg til ORC(Origin recognition complex), det er et punkt på DNA som markerer starten. </w:t>
      </w:r>
      <w:r>
        <w:rPr>
          <w:rFonts w:asciiTheme="minorHAnsi" w:hAnsiTheme="minorHAnsi" w:cstheme="minorHAnsi"/>
          <w:color w:val="2D3B45"/>
          <w:sz w:val="22"/>
          <w:szCs w:val="22"/>
        </w:rPr>
        <w:t>Dette gjør at helicasen kan binde seg. DNA replikasjon starter, ORC fosforyiseres og blir utilgjengelig for replikasjon en gang til, dvs. Cdc6 kan ikke da binde seg.</w:t>
      </w:r>
    </w:p>
    <w:p w:rsidR="005C423B" w:rsidRPr="00CC6E5C" w:rsidRDefault="00727BA5" w:rsidP="005C423B">
      <w:pPr>
        <w:pStyle w:val="Brf8dtekst"/>
        <w:tabs>
          <w:tab w:val="left" w:pos="375"/>
        </w:tabs>
        <w:spacing w:after="90"/>
        <w:rPr>
          <w:rFonts w:asciiTheme="minorHAnsi" w:hAnsiTheme="minorHAnsi" w:cstheme="minorHAnsi"/>
          <w:color w:val="2D3B45"/>
          <w:sz w:val="22"/>
          <w:szCs w:val="22"/>
          <w:lang w:val="en-US"/>
        </w:rPr>
      </w:pPr>
      <w:r>
        <w:rPr>
          <w:noProof/>
          <w:lang w:eastAsia="nb-NO"/>
        </w:rPr>
        <w:drawing>
          <wp:inline distT="0" distB="0" distL="0" distR="0" wp14:anchorId="201AC0BE" wp14:editId="4D3D9B10">
            <wp:extent cx="4438650" cy="653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6534150"/>
                    </a:xfrm>
                    <a:prstGeom prst="rect">
                      <a:avLst/>
                    </a:prstGeom>
                  </pic:spPr>
                </pic:pic>
              </a:graphicData>
            </a:graphic>
          </wp:inline>
        </w:drawing>
      </w:r>
    </w:p>
    <w:p w:rsidR="005C423B" w:rsidRDefault="005C423B" w:rsidP="005C423B">
      <w:pPr>
        <w:pStyle w:val="Brf8dtekst"/>
        <w:tabs>
          <w:tab w:val="left" w:pos="375"/>
        </w:tabs>
        <w:spacing w:after="90"/>
        <w:rPr>
          <w:rFonts w:asciiTheme="minorHAnsi" w:hAnsiTheme="minorHAnsi" w:cstheme="minorHAnsi"/>
          <w:sz w:val="22"/>
          <w:szCs w:val="22"/>
          <w:lang w:val="en-US"/>
        </w:rPr>
      </w:pPr>
    </w:p>
    <w:p w:rsidR="00B409D2" w:rsidRDefault="00B409D2" w:rsidP="005C423B">
      <w:pPr>
        <w:pStyle w:val="Brf8dtekst"/>
        <w:tabs>
          <w:tab w:val="left" w:pos="375"/>
        </w:tabs>
        <w:spacing w:after="90"/>
        <w:rPr>
          <w:rFonts w:asciiTheme="minorHAnsi" w:hAnsiTheme="minorHAnsi" w:cstheme="minorHAnsi"/>
          <w:sz w:val="22"/>
          <w:szCs w:val="22"/>
          <w:lang w:val="en-US"/>
        </w:rPr>
      </w:pPr>
    </w:p>
    <w:p w:rsidR="00B409D2" w:rsidRPr="005C423B" w:rsidRDefault="00B409D2" w:rsidP="005C423B">
      <w:pPr>
        <w:pStyle w:val="Brf8dtekst"/>
        <w:tabs>
          <w:tab w:val="left" w:pos="375"/>
        </w:tabs>
        <w:spacing w:after="90"/>
        <w:rPr>
          <w:rFonts w:asciiTheme="minorHAnsi" w:hAnsiTheme="minorHAnsi" w:cstheme="minorHAnsi"/>
          <w:sz w:val="22"/>
          <w:szCs w:val="22"/>
          <w:lang w:val="en-US"/>
        </w:rPr>
      </w:pPr>
    </w:p>
    <w:p w:rsidR="005C423B" w:rsidRPr="00B409D2"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lastRenderedPageBreak/>
        <w:t>What are the 3 types of extracellular signal molecules involved in regulation of cell growth, division and survival?</w:t>
      </w:r>
    </w:p>
    <w:p w:rsidR="005C423B" w:rsidRDefault="002875F9" w:rsidP="002875F9">
      <w:pPr>
        <w:pStyle w:val="Brf8dtekst"/>
        <w:tabs>
          <w:tab w:val="left" w:pos="375"/>
        </w:tabs>
        <w:spacing w:after="90"/>
        <w:ind w:left="360"/>
        <w:rPr>
          <w:rFonts w:asciiTheme="minorHAnsi" w:hAnsiTheme="minorHAnsi" w:cstheme="minorHAnsi"/>
          <w:sz w:val="22"/>
          <w:szCs w:val="22"/>
          <w:lang w:val="en-US"/>
        </w:rPr>
      </w:pPr>
      <w:r>
        <w:rPr>
          <w:noProof/>
          <w:lang w:eastAsia="nb-NO"/>
        </w:rPr>
        <w:drawing>
          <wp:inline distT="0" distB="0" distL="0" distR="0" wp14:anchorId="283271E2" wp14:editId="1F78678E">
            <wp:extent cx="6120130" cy="2226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226310"/>
                    </a:xfrm>
                    <a:prstGeom prst="rect">
                      <a:avLst/>
                    </a:prstGeom>
                  </pic:spPr>
                </pic:pic>
              </a:graphicData>
            </a:graphic>
          </wp:inline>
        </w:drawing>
      </w: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Default="005B599D" w:rsidP="002875F9">
      <w:pPr>
        <w:pStyle w:val="Brf8dtekst"/>
        <w:tabs>
          <w:tab w:val="left" w:pos="375"/>
        </w:tabs>
        <w:spacing w:after="90"/>
        <w:ind w:left="360"/>
        <w:rPr>
          <w:rFonts w:asciiTheme="minorHAnsi" w:hAnsiTheme="minorHAnsi" w:cstheme="minorHAnsi"/>
          <w:sz w:val="22"/>
          <w:szCs w:val="22"/>
          <w:lang w:val="en-US"/>
        </w:rPr>
      </w:pPr>
    </w:p>
    <w:p w:rsidR="005B599D" w:rsidRPr="002875F9" w:rsidRDefault="005B599D" w:rsidP="002875F9">
      <w:pPr>
        <w:pStyle w:val="Brf8dtekst"/>
        <w:tabs>
          <w:tab w:val="left" w:pos="375"/>
        </w:tabs>
        <w:spacing w:after="90"/>
        <w:ind w:left="360"/>
        <w:rPr>
          <w:rFonts w:asciiTheme="minorHAnsi" w:hAnsiTheme="minorHAnsi" w:cstheme="minorHAnsi"/>
          <w:sz w:val="22"/>
          <w:szCs w:val="22"/>
          <w:lang w:val="en-US"/>
        </w:rPr>
      </w:pPr>
    </w:p>
    <w:p w:rsidR="005C423B" w:rsidRPr="005B599D"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lastRenderedPageBreak/>
        <w:t>What is the role of Myc?</w:t>
      </w:r>
    </w:p>
    <w:p w:rsidR="005B599D" w:rsidRDefault="005B599D" w:rsidP="005B599D">
      <w:pPr>
        <w:autoSpaceDE w:val="0"/>
        <w:autoSpaceDN w:val="0"/>
        <w:adjustRightInd w:val="0"/>
        <w:spacing w:after="0" w:line="240" w:lineRule="auto"/>
        <w:rPr>
          <w:rFonts w:cstheme="minorHAnsi"/>
          <w:color w:val="2D3B45"/>
        </w:rPr>
      </w:pPr>
      <w:r w:rsidRPr="005B599D">
        <w:rPr>
          <w:rFonts w:cstheme="minorHAnsi"/>
          <w:color w:val="2D3B45"/>
        </w:rPr>
        <w:t xml:space="preserve">Mitogenene aktiverer Rasp på innsiden av cellen, hvor en kaskapde av andre effecter skjer. </w:t>
      </w:r>
      <w:r>
        <w:rPr>
          <w:rFonts w:cstheme="minorHAnsi"/>
          <w:color w:val="2D3B45"/>
        </w:rPr>
        <w:t>På innsiden av cellen fester det seg «noe» på DNA som synteserer Myc. Myc igjen stimulerer cellevekst.</w:t>
      </w:r>
      <w:r w:rsidRPr="005B599D">
        <w:rPr>
          <w:rFonts w:cstheme="minorHAnsi"/>
          <w:color w:val="2D3B45"/>
        </w:rPr>
        <w:t xml:space="preserve"> </w:t>
      </w:r>
      <w:r>
        <w:rPr>
          <w:rFonts w:cstheme="minorHAnsi"/>
          <w:iCs/>
        </w:rPr>
        <w:t>Denne figuren</w:t>
      </w:r>
      <w:r w:rsidRPr="005B599D">
        <w:rPr>
          <w:rFonts w:cstheme="minorHAnsi"/>
          <w:iCs/>
        </w:rPr>
        <w:t xml:space="preserve"> indikerer hvordan et mitogen eller en vekstfa</w:t>
      </w:r>
      <w:r>
        <w:rPr>
          <w:rFonts w:cstheme="minorHAnsi"/>
          <w:iCs/>
        </w:rPr>
        <w:t xml:space="preserve">ktor stimulerer en regulatorisk </w:t>
      </w:r>
      <w:r w:rsidRPr="005B599D">
        <w:rPr>
          <w:rFonts w:cstheme="minorHAnsi"/>
          <w:iCs/>
        </w:rPr>
        <w:t xml:space="preserve">kaskade som ender med at pRb deaktiveres </w:t>
      </w:r>
      <w:r>
        <w:rPr>
          <w:rFonts w:cstheme="minorHAnsi"/>
          <w:iCs/>
        </w:rPr>
        <w:t xml:space="preserve">og slipper E2F (se avsnittet om </w:t>
      </w:r>
      <w:r w:rsidRPr="005B599D">
        <w:rPr>
          <w:rFonts w:cstheme="minorHAnsi"/>
          <w:iCs/>
        </w:rPr>
        <w:t>tumorsupressorgener på side 104) som deretter produse</w:t>
      </w:r>
      <w:r>
        <w:rPr>
          <w:rFonts w:cstheme="minorHAnsi"/>
          <w:iCs/>
        </w:rPr>
        <w:t xml:space="preserve">rer Cdk/syklin-kinasene som får </w:t>
      </w:r>
      <w:r w:rsidRPr="005B599D">
        <w:rPr>
          <w:rFonts w:cstheme="minorHAnsi"/>
          <w:iCs/>
        </w:rPr>
        <w:t xml:space="preserve">cellen til å passere G1k og starte S-fase. </w:t>
      </w:r>
      <w:r>
        <w:rPr>
          <w:rFonts w:cstheme="minorHAnsi"/>
          <w:iCs/>
        </w:rPr>
        <w:t xml:space="preserve">Merk at expressed Ras og Myc er </w:t>
      </w:r>
      <w:r w:rsidRPr="005B599D">
        <w:rPr>
          <w:rFonts w:cstheme="minorHAnsi"/>
          <w:iCs/>
        </w:rPr>
        <w:t>proliferasjonsgener som ble oppdaget fordi de var kreftf</w:t>
      </w:r>
      <w:r>
        <w:rPr>
          <w:rFonts w:cstheme="minorHAnsi"/>
          <w:iCs/>
        </w:rPr>
        <w:t xml:space="preserve">remkallende dersom uttrykket av </w:t>
      </w:r>
      <w:r w:rsidRPr="005B599D">
        <w:rPr>
          <w:rFonts w:cstheme="minorHAnsi"/>
          <w:iCs/>
        </w:rPr>
        <w:t>dem ble endret.</w:t>
      </w:r>
      <w:r w:rsidRPr="005B599D">
        <w:rPr>
          <w:rFonts w:cstheme="minorHAnsi"/>
          <w:color w:val="2D3B45"/>
        </w:rPr>
        <w:t xml:space="preserve">  </w:t>
      </w:r>
    </w:p>
    <w:p w:rsidR="005B0D25" w:rsidRPr="005B599D" w:rsidRDefault="005B0D25" w:rsidP="005B599D">
      <w:pPr>
        <w:autoSpaceDE w:val="0"/>
        <w:autoSpaceDN w:val="0"/>
        <w:adjustRightInd w:val="0"/>
        <w:spacing w:after="0" w:line="240" w:lineRule="auto"/>
        <w:rPr>
          <w:rFonts w:cstheme="minorHAnsi"/>
          <w:iCs/>
        </w:rPr>
      </w:pPr>
      <w:r>
        <w:rPr>
          <w:rFonts w:cstheme="minorHAnsi"/>
          <w:color w:val="2D3B45"/>
        </w:rPr>
        <w:t>Det er et profilasjonsgen eller gasspedal for celledeling.</w:t>
      </w:r>
    </w:p>
    <w:p w:rsidR="005C423B" w:rsidRPr="002875F9" w:rsidRDefault="005B599D" w:rsidP="002875F9">
      <w:pPr>
        <w:ind w:left="360"/>
        <w:rPr>
          <w:rFonts w:cstheme="minorHAnsi"/>
          <w:lang w:val="en-US"/>
        </w:rPr>
      </w:pPr>
      <w:r>
        <w:rPr>
          <w:noProof/>
          <w:lang w:eastAsia="nb-NO"/>
        </w:rPr>
        <w:drawing>
          <wp:inline distT="0" distB="0" distL="0" distR="0" wp14:anchorId="66B4346C" wp14:editId="454A8EFA">
            <wp:extent cx="5139133" cy="653994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152" cy="6543791"/>
                    </a:xfrm>
                    <a:prstGeom prst="rect">
                      <a:avLst/>
                    </a:prstGeom>
                  </pic:spPr>
                </pic:pic>
              </a:graphicData>
            </a:graphic>
          </wp:inline>
        </w:drawing>
      </w:r>
    </w:p>
    <w:p w:rsidR="005C423B" w:rsidRDefault="005C423B" w:rsidP="005C423B">
      <w:pPr>
        <w:pStyle w:val="Brf8dtekst"/>
        <w:tabs>
          <w:tab w:val="left" w:pos="375"/>
        </w:tabs>
        <w:spacing w:after="90"/>
        <w:rPr>
          <w:rFonts w:asciiTheme="minorHAnsi" w:hAnsiTheme="minorHAnsi" w:cstheme="minorHAnsi"/>
          <w:sz w:val="22"/>
          <w:szCs w:val="22"/>
          <w:lang w:val="en-US"/>
        </w:rPr>
      </w:pPr>
    </w:p>
    <w:p w:rsidR="00746FD9" w:rsidRDefault="00746FD9" w:rsidP="005C423B">
      <w:pPr>
        <w:pStyle w:val="Brf8dtekst"/>
        <w:tabs>
          <w:tab w:val="left" w:pos="375"/>
        </w:tabs>
        <w:spacing w:after="90"/>
        <w:rPr>
          <w:rFonts w:asciiTheme="minorHAnsi" w:hAnsiTheme="minorHAnsi" w:cstheme="minorHAnsi"/>
          <w:sz w:val="22"/>
          <w:szCs w:val="22"/>
          <w:lang w:val="en-US"/>
        </w:rPr>
      </w:pPr>
    </w:p>
    <w:p w:rsidR="00746FD9" w:rsidRDefault="00746FD9" w:rsidP="005C423B">
      <w:pPr>
        <w:pStyle w:val="Brf8dtekst"/>
        <w:tabs>
          <w:tab w:val="left" w:pos="375"/>
        </w:tabs>
        <w:spacing w:after="90"/>
        <w:rPr>
          <w:rFonts w:asciiTheme="minorHAnsi" w:hAnsiTheme="minorHAnsi" w:cstheme="minorHAnsi"/>
          <w:sz w:val="22"/>
          <w:szCs w:val="22"/>
          <w:lang w:val="en-US"/>
        </w:rPr>
      </w:pPr>
    </w:p>
    <w:p w:rsidR="00746FD9" w:rsidRPr="005C423B" w:rsidRDefault="00746FD9" w:rsidP="005C423B">
      <w:pPr>
        <w:pStyle w:val="Brf8dtekst"/>
        <w:tabs>
          <w:tab w:val="left" w:pos="375"/>
        </w:tabs>
        <w:spacing w:after="90"/>
        <w:rPr>
          <w:rFonts w:asciiTheme="minorHAnsi" w:hAnsiTheme="minorHAnsi" w:cstheme="minorHAnsi"/>
          <w:sz w:val="22"/>
          <w:szCs w:val="22"/>
          <w:lang w:val="en-US"/>
        </w:rPr>
      </w:pPr>
    </w:p>
    <w:p w:rsidR="005C423B" w:rsidRPr="005C423B"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lastRenderedPageBreak/>
        <w:t>What happens if there is too much Myc</w:t>
      </w:r>
    </w:p>
    <w:p w:rsidR="005C423B" w:rsidRPr="00746FD9" w:rsidRDefault="00746FD9" w:rsidP="005C423B">
      <w:pPr>
        <w:pStyle w:val="Brf8dtekst"/>
        <w:tabs>
          <w:tab w:val="left" w:pos="375"/>
        </w:tabs>
        <w:spacing w:after="90"/>
        <w:rPr>
          <w:rFonts w:asciiTheme="minorHAnsi" w:hAnsiTheme="minorHAnsi" w:cstheme="minorHAnsi"/>
          <w:color w:val="2D3B45"/>
          <w:sz w:val="22"/>
          <w:szCs w:val="22"/>
        </w:rPr>
      </w:pPr>
      <w:r w:rsidRPr="00746FD9">
        <w:rPr>
          <w:rFonts w:asciiTheme="minorHAnsi" w:hAnsiTheme="minorHAnsi" w:cstheme="minorHAnsi"/>
          <w:color w:val="2D3B45"/>
          <w:sz w:val="22"/>
          <w:szCs w:val="22"/>
        </w:rPr>
        <w:t xml:space="preserve">En mutasjon kan gjøre at myc eller ras over produseres selv om cellen ikke blir stimulert av f.eks. </w:t>
      </w:r>
      <w:r>
        <w:rPr>
          <w:rFonts w:asciiTheme="minorHAnsi" w:hAnsiTheme="minorHAnsi" w:cstheme="minorHAnsi"/>
          <w:color w:val="2D3B45"/>
          <w:sz w:val="22"/>
          <w:szCs w:val="22"/>
        </w:rPr>
        <w:t>et mitogen. Dette gjør at cellen deler seg ukontrollerbart uten at kroppen ber om det. Dette er definisjonen av kref og cellene er kreftfremkallende, eller oncogener.</w:t>
      </w:r>
      <w:r w:rsidR="000671DA">
        <w:rPr>
          <w:rFonts w:asciiTheme="minorHAnsi" w:hAnsiTheme="minorHAnsi" w:cstheme="minorHAnsi"/>
          <w:color w:val="2D3B45"/>
          <w:sz w:val="22"/>
          <w:szCs w:val="22"/>
        </w:rPr>
        <w:t xml:space="preserve"> Det holder med mutasjon på et kromosom for at det skal bli overprodusert.</w:t>
      </w:r>
    </w:p>
    <w:p w:rsidR="005C423B" w:rsidRPr="00746FD9" w:rsidRDefault="005C423B" w:rsidP="005C423B">
      <w:pPr>
        <w:pStyle w:val="Brf8dtekst"/>
        <w:tabs>
          <w:tab w:val="left" w:pos="375"/>
        </w:tabs>
        <w:spacing w:after="90"/>
        <w:rPr>
          <w:rFonts w:asciiTheme="minorHAnsi" w:hAnsiTheme="minorHAnsi" w:cstheme="minorHAnsi"/>
          <w:b/>
          <w:i/>
          <w:color w:val="2D3B45"/>
          <w:sz w:val="22"/>
          <w:szCs w:val="22"/>
        </w:rPr>
      </w:pPr>
    </w:p>
    <w:p w:rsidR="005C423B" w:rsidRPr="005C423B"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t>What is the role of tumor suppressors RB and p53 regarding proliferation control?</w:t>
      </w:r>
    </w:p>
    <w:p w:rsidR="005C423B" w:rsidRPr="00596698" w:rsidRDefault="006444CF" w:rsidP="005C423B">
      <w:pPr>
        <w:pStyle w:val="Brf8dtekst"/>
        <w:tabs>
          <w:tab w:val="left" w:pos="375"/>
        </w:tabs>
        <w:spacing w:after="90"/>
        <w:rPr>
          <w:rFonts w:asciiTheme="minorHAnsi" w:hAnsiTheme="minorHAnsi" w:cstheme="minorHAnsi"/>
          <w:sz w:val="22"/>
          <w:szCs w:val="22"/>
        </w:rPr>
      </w:pPr>
      <w:r w:rsidRPr="00596698">
        <w:rPr>
          <w:rFonts w:asciiTheme="minorHAnsi" w:hAnsiTheme="minorHAnsi" w:cstheme="minorHAnsi"/>
          <w:sz w:val="22"/>
          <w:szCs w:val="22"/>
        </w:rPr>
        <w:t xml:space="preserve">Tumor suppressor gener er bremsepedalene </w:t>
      </w:r>
      <w:r w:rsidR="00ED7B6E" w:rsidRPr="00596698">
        <w:rPr>
          <w:rFonts w:asciiTheme="minorHAnsi" w:hAnsiTheme="minorHAnsi" w:cstheme="minorHAnsi"/>
          <w:sz w:val="22"/>
          <w:szCs w:val="22"/>
        </w:rPr>
        <w:t>for</w:t>
      </w:r>
      <w:r w:rsidRPr="00596698">
        <w:rPr>
          <w:rFonts w:asciiTheme="minorHAnsi" w:hAnsiTheme="minorHAnsi" w:cstheme="minorHAnsi"/>
          <w:sz w:val="22"/>
          <w:szCs w:val="22"/>
        </w:rPr>
        <w:t xml:space="preserve"> celledeling.</w:t>
      </w:r>
      <w:r w:rsidR="00ED7B6E" w:rsidRPr="00596698">
        <w:rPr>
          <w:rFonts w:asciiTheme="minorHAnsi" w:hAnsiTheme="minorHAnsi" w:cstheme="minorHAnsi"/>
          <w:sz w:val="22"/>
          <w:szCs w:val="22"/>
        </w:rPr>
        <w:t xml:space="preserve"> </w:t>
      </w:r>
      <w:r w:rsidR="00D77E7A" w:rsidRPr="00596698">
        <w:rPr>
          <w:rFonts w:asciiTheme="minorHAnsi" w:hAnsiTheme="minorHAnsi" w:cstheme="minorHAnsi"/>
          <w:sz w:val="22"/>
          <w:szCs w:val="22"/>
        </w:rPr>
        <w:t>Rb holder E2F proteinet som  holder E2F proteinet som  er en transkripsjonsfaktor av G</w:t>
      </w:r>
      <w:r w:rsidR="00D77E7A" w:rsidRPr="00596698">
        <w:rPr>
          <w:rFonts w:asciiTheme="minorHAnsi" w:hAnsiTheme="minorHAnsi" w:cstheme="minorHAnsi"/>
          <w:sz w:val="22"/>
          <w:szCs w:val="22"/>
          <w:vertAlign w:val="subscript"/>
        </w:rPr>
        <w:t>1</w:t>
      </w:r>
      <w:r w:rsidR="00D77E7A" w:rsidRPr="00596698">
        <w:rPr>
          <w:rFonts w:asciiTheme="minorHAnsi" w:hAnsiTheme="minorHAnsi" w:cstheme="minorHAnsi"/>
          <w:sz w:val="22"/>
          <w:szCs w:val="22"/>
        </w:rPr>
        <w:t>/S-cyclinet og som tar cellen inn i S fase. Rb finnes til enhvertid og er aktivt når det er defosforylert. Det kan altså hindre cellen å passere G1.</w:t>
      </w:r>
    </w:p>
    <w:p w:rsidR="005C423B" w:rsidRDefault="00596698" w:rsidP="00596698">
      <w:pPr>
        <w:autoSpaceDE w:val="0"/>
        <w:autoSpaceDN w:val="0"/>
        <w:adjustRightInd w:val="0"/>
        <w:spacing w:after="0" w:line="240" w:lineRule="auto"/>
        <w:rPr>
          <w:rFonts w:cstheme="minorHAnsi"/>
        </w:rPr>
      </w:pPr>
      <w:r>
        <w:rPr>
          <w:rFonts w:cstheme="minorHAnsi"/>
        </w:rPr>
        <w:t>P</w:t>
      </w:r>
      <w:r w:rsidRPr="00596698">
        <w:rPr>
          <w:rFonts w:cstheme="minorHAnsi"/>
        </w:rPr>
        <w:t>53-proteinet</w:t>
      </w:r>
      <w:r w:rsidRPr="00596698">
        <w:rPr>
          <w:rFonts w:cstheme="minorHAnsi"/>
        </w:rPr>
        <w:t xml:space="preserve"> aktiveres ved at ATM-proteinet </w:t>
      </w:r>
      <w:r w:rsidRPr="00596698">
        <w:rPr>
          <w:rFonts w:cstheme="minorHAnsi"/>
        </w:rPr>
        <w:t>gjenkjenner DN</w:t>
      </w:r>
      <w:r w:rsidRPr="00596698">
        <w:rPr>
          <w:rFonts w:cstheme="minorHAnsi"/>
        </w:rPr>
        <w:t xml:space="preserve">A-skader og frigjør p53 fra det </w:t>
      </w:r>
      <w:r w:rsidRPr="00596698">
        <w:rPr>
          <w:rFonts w:cstheme="minorHAnsi"/>
        </w:rPr>
        <w:t>inaktiveren</w:t>
      </w:r>
      <w:r w:rsidRPr="00596698">
        <w:rPr>
          <w:rFonts w:cstheme="minorHAnsi"/>
        </w:rPr>
        <w:t xml:space="preserve">de Mdm2. Deretter aktiverer p53 </w:t>
      </w:r>
      <w:r w:rsidRPr="00596698">
        <w:rPr>
          <w:rFonts w:cstheme="minorHAnsi"/>
        </w:rPr>
        <w:t>transkripsjonen a</w:t>
      </w:r>
      <w:r w:rsidRPr="00596698">
        <w:rPr>
          <w:rFonts w:cstheme="minorHAnsi"/>
        </w:rPr>
        <w:t xml:space="preserve">v et gen som produserer et lite </w:t>
      </w:r>
      <w:r w:rsidRPr="00596698">
        <w:rPr>
          <w:rFonts w:cstheme="minorHAnsi"/>
        </w:rPr>
        <w:t>protein, kalt p</w:t>
      </w:r>
      <w:r w:rsidRPr="00596698">
        <w:rPr>
          <w:rFonts w:cstheme="minorHAnsi"/>
        </w:rPr>
        <w:t xml:space="preserve">21 som er en CKI (Cdkinhibitor) </w:t>
      </w:r>
      <w:r w:rsidRPr="00596698">
        <w:rPr>
          <w:rFonts w:cstheme="minorHAnsi"/>
        </w:rPr>
        <w:t>og som binder seg til det Cdk</w:t>
      </w:r>
      <w:r w:rsidRPr="00596698">
        <w:rPr>
          <w:rFonts w:cstheme="minorHAnsi"/>
        </w:rPr>
        <w:t xml:space="preserve">/syklinkomplekset som ellers ville bringe cellene </w:t>
      </w:r>
      <w:r w:rsidRPr="00596698">
        <w:rPr>
          <w:rFonts w:cstheme="minorHAnsi"/>
        </w:rPr>
        <w:t>forbi G1</w:t>
      </w:r>
      <w:r w:rsidRPr="00596698">
        <w:rPr>
          <w:rFonts w:cstheme="minorHAnsi"/>
        </w:rPr>
        <w:t xml:space="preserve">k. Dermed hindres aktivering av </w:t>
      </w:r>
      <w:r w:rsidRPr="00596698">
        <w:rPr>
          <w:rFonts w:cstheme="minorHAnsi"/>
        </w:rPr>
        <w:t>cellesyklus for celler som har DNA-skader.</w:t>
      </w:r>
      <w:r>
        <w:rPr>
          <w:rFonts w:cstheme="minorHAnsi"/>
        </w:rPr>
        <w:t xml:space="preserve"> Dette finnes nesten ikke i normal tilstand og blir ubiquitylert og degenerert.</w:t>
      </w:r>
    </w:p>
    <w:p w:rsidR="00596698" w:rsidRPr="00596698" w:rsidRDefault="00596698" w:rsidP="00596698">
      <w:pPr>
        <w:autoSpaceDE w:val="0"/>
        <w:autoSpaceDN w:val="0"/>
        <w:adjustRightInd w:val="0"/>
        <w:spacing w:after="0" w:line="240" w:lineRule="auto"/>
        <w:rPr>
          <w:rFonts w:cstheme="minorHAnsi"/>
        </w:rPr>
      </w:pPr>
    </w:p>
    <w:p w:rsidR="00596698" w:rsidRDefault="00596698" w:rsidP="00596698">
      <w:pPr>
        <w:autoSpaceDE w:val="0"/>
        <w:autoSpaceDN w:val="0"/>
        <w:adjustRightInd w:val="0"/>
        <w:spacing w:after="0" w:line="240" w:lineRule="auto"/>
        <w:jc w:val="center"/>
        <w:rPr>
          <w:rFonts w:cstheme="minorHAnsi"/>
        </w:rPr>
      </w:pPr>
      <w:r>
        <w:rPr>
          <w:noProof/>
          <w:lang w:eastAsia="nb-NO"/>
        </w:rPr>
        <w:drawing>
          <wp:inline distT="0" distB="0" distL="0" distR="0" wp14:anchorId="223FB185" wp14:editId="6E876FFA">
            <wp:extent cx="4915359" cy="565536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004" cy="5665312"/>
                    </a:xfrm>
                    <a:prstGeom prst="rect">
                      <a:avLst/>
                    </a:prstGeom>
                  </pic:spPr>
                </pic:pic>
              </a:graphicData>
            </a:graphic>
          </wp:inline>
        </w:drawing>
      </w:r>
    </w:p>
    <w:p w:rsidR="00596698" w:rsidRDefault="00596698" w:rsidP="00596698">
      <w:pPr>
        <w:autoSpaceDE w:val="0"/>
        <w:autoSpaceDN w:val="0"/>
        <w:adjustRightInd w:val="0"/>
        <w:spacing w:after="0" w:line="240" w:lineRule="auto"/>
        <w:rPr>
          <w:rFonts w:cstheme="minorHAnsi"/>
        </w:rPr>
      </w:pPr>
    </w:p>
    <w:p w:rsidR="00596698" w:rsidRPr="00596698" w:rsidRDefault="00596698" w:rsidP="00596698">
      <w:pPr>
        <w:autoSpaceDE w:val="0"/>
        <w:autoSpaceDN w:val="0"/>
        <w:adjustRightInd w:val="0"/>
        <w:spacing w:after="0" w:line="240" w:lineRule="auto"/>
        <w:rPr>
          <w:rFonts w:cstheme="minorHAnsi"/>
        </w:rPr>
      </w:pPr>
    </w:p>
    <w:p w:rsidR="005C423B" w:rsidRPr="005C423B"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t>Which virus inactivates RB and p53? Which types of cancer is induced?</w:t>
      </w:r>
    </w:p>
    <w:p w:rsidR="005C423B" w:rsidRPr="00B14F92" w:rsidRDefault="00B14F92" w:rsidP="005C423B">
      <w:pPr>
        <w:pStyle w:val="Brf8dtekst"/>
        <w:tabs>
          <w:tab w:val="left" w:pos="375"/>
        </w:tabs>
        <w:spacing w:after="90"/>
        <w:rPr>
          <w:rFonts w:asciiTheme="minorHAnsi" w:hAnsiTheme="minorHAnsi" w:cstheme="minorHAnsi"/>
          <w:sz w:val="22"/>
          <w:szCs w:val="22"/>
        </w:rPr>
      </w:pPr>
      <w:r w:rsidRPr="00B14F92">
        <w:rPr>
          <w:rFonts w:asciiTheme="minorHAnsi" w:hAnsiTheme="minorHAnsi" w:cstheme="minorHAnsi"/>
          <w:sz w:val="22"/>
          <w:szCs w:val="22"/>
        </w:rPr>
        <w:t xml:space="preserve">HPV 16 og 18 viruset kan </w:t>
      </w:r>
      <w:r w:rsidR="00D77E7A" w:rsidRPr="00B14F92">
        <w:rPr>
          <w:rFonts w:asciiTheme="minorHAnsi" w:hAnsiTheme="minorHAnsi" w:cstheme="minorHAnsi"/>
          <w:sz w:val="22"/>
          <w:szCs w:val="22"/>
        </w:rPr>
        <w:t xml:space="preserve"> </w:t>
      </w:r>
      <w:r w:rsidRPr="00B14F92">
        <w:rPr>
          <w:rFonts w:asciiTheme="minorHAnsi" w:hAnsiTheme="minorHAnsi" w:cstheme="minorHAnsi"/>
          <w:sz w:val="22"/>
          <w:szCs w:val="22"/>
        </w:rPr>
        <w:t xml:space="preserve">innaktivere tumor supressorene. </w:t>
      </w:r>
      <w:r>
        <w:rPr>
          <w:rFonts w:asciiTheme="minorHAnsi" w:hAnsiTheme="minorHAnsi" w:cstheme="minorHAnsi"/>
          <w:sz w:val="22"/>
          <w:szCs w:val="22"/>
        </w:rPr>
        <w:t xml:space="preserve">HPV 16 og 18 står for livmorhalskreft, anal HPV 16 og </w:t>
      </w:r>
      <w:r w:rsidRPr="00B14F92">
        <w:rPr>
          <w:rFonts w:ascii="Calibri" w:hAnsi="Calibri" w:cs="Calibri"/>
          <w:sz w:val="22"/>
          <w:szCs w:val="22"/>
        </w:rPr>
        <w:t>oropharyngeal</w:t>
      </w:r>
      <w:r>
        <w:rPr>
          <w:rFonts w:ascii="Calibri" w:hAnsi="Calibri" w:cs="Calibri"/>
          <w:sz w:val="22"/>
          <w:szCs w:val="22"/>
        </w:rPr>
        <w:t>(hals, tunge….) HPV 16.</w:t>
      </w:r>
    </w:p>
    <w:p w:rsidR="00B14F92" w:rsidRPr="00B14F92" w:rsidRDefault="00A677B1" w:rsidP="005C423B">
      <w:pPr>
        <w:pStyle w:val="Brf8dtekst"/>
        <w:tabs>
          <w:tab w:val="left" w:pos="375"/>
        </w:tabs>
        <w:spacing w:after="90"/>
        <w:rPr>
          <w:rFonts w:asciiTheme="minorHAnsi" w:hAnsiTheme="minorHAnsi" w:cstheme="minorHAnsi"/>
          <w:sz w:val="22"/>
          <w:szCs w:val="22"/>
        </w:rPr>
      </w:pPr>
      <w:r>
        <w:rPr>
          <w:noProof/>
          <w:lang w:eastAsia="nb-NO"/>
        </w:rPr>
        <w:drawing>
          <wp:inline distT="0" distB="0" distL="0" distR="0" wp14:anchorId="78DA4870" wp14:editId="484FF4D5">
            <wp:extent cx="6120130" cy="5448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448935"/>
                    </a:xfrm>
                    <a:prstGeom prst="rect">
                      <a:avLst/>
                    </a:prstGeom>
                  </pic:spPr>
                </pic:pic>
              </a:graphicData>
            </a:graphic>
          </wp:inline>
        </w:drawing>
      </w:r>
    </w:p>
    <w:p w:rsidR="00B14F92" w:rsidRPr="00B14F92" w:rsidRDefault="00B14F92" w:rsidP="005C423B">
      <w:pPr>
        <w:pStyle w:val="Brf8dtekst"/>
        <w:tabs>
          <w:tab w:val="left" w:pos="375"/>
        </w:tabs>
        <w:spacing w:after="90"/>
        <w:rPr>
          <w:rFonts w:asciiTheme="minorHAnsi" w:hAnsiTheme="minorHAnsi" w:cstheme="minorHAnsi"/>
          <w:sz w:val="22"/>
          <w:szCs w:val="22"/>
        </w:rPr>
      </w:pPr>
    </w:p>
    <w:p w:rsidR="005C423B" w:rsidRPr="005C423B" w:rsidRDefault="005C423B" w:rsidP="005C423B">
      <w:pPr>
        <w:pStyle w:val="Brf8dtekst"/>
        <w:numPr>
          <w:ilvl w:val="0"/>
          <w:numId w:val="2"/>
        </w:numPr>
        <w:tabs>
          <w:tab w:val="left" w:pos="375"/>
        </w:tabs>
        <w:spacing w:after="90"/>
        <w:rPr>
          <w:rFonts w:asciiTheme="minorHAnsi" w:hAnsiTheme="minorHAnsi" w:cstheme="minorHAnsi"/>
          <w:sz w:val="22"/>
          <w:szCs w:val="22"/>
          <w:lang w:val="en-US"/>
        </w:rPr>
      </w:pPr>
      <w:r w:rsidRPr="005C423B">
        <w:rPr>
          <w:rFonts w:asciiTheme="minorHAnsi" w:hAnsiTheme="minorHAnsi" w:cstheme="minorHAnsi"/>
          <w:b/>
          <w:i/>
          <w:color w:val="2D3B45"/>
          <w:sz w:val="22"/>
          <w:szCs w:val="22"/>
          <w:lang w:val="en-US"/>
        </w:rPr>
        <w:t>What are the roles of p53 in addition to cell cycle arrest?</w:t>
      </w:r>
    </w:p>
    <w:p w:rsidR="00EB36C4" w:rsidRDefault="00887582">
      <w:pPr>
        <w:rPr>
          <w:rFonts w:cstheme="minorHAnsi"/>
        </w:rPr>
      </w:pPr>
      <w:r w:rsidRPr="00B14F92">
        <w:rPr>
          <w:rFonts w:cstheme="minorHAnsi"/>
        </w:rPr>
        <w:t>Kan føre til apoptose hvis cellen det er bedre med selvdestruksjon enn reprasjoner.</w:t>
      </w:r>
    </w:p>
    <w:p w:rsidR="00A677B1" w:rsidRDefault="00A677B1">
      <w:pPr>
        <w:rPr>
          <w:rFonts w:cstheme="minorHAnsi"/>
        </w:rPr>
      </w:pPr>
    </w:p>
    <w:p w:rsidR="00A677B1" w:rsidRDefault="00A677B1">
      <w:pPr>
        <w:rPr>
          <w:rFonts w:cstheme="minorHAnsi"/>
          <w:b/>
        </w:rPr>
      </w:pPr>
    </w:p>
    <w:p w:rsidR="00A677B1" w:rsidRDefault="00A677B1">
      <w:pPr>
        <w:rPr>
          <w:rFonts w:cstheme="minorHAnsi"/>
          <w:b/>
        </w:rPr>
      </w:pPr>
    </w:p>
    <w:p w:rsidR="00A677B1" w:rsidRDefault="00A677B1">
      <w:pPr>
        <w:rPr>
          <w:rFonts w:cstheme="minorHAnsi"/>
          <w:b/>
        </w:rPr>
      </w:pPr>
    </w:p>
    <w:p w:rsidR="00A677B1" w:rsidRDefault="00A677B1">
      <w:pPr>
        <w:rPr>
          <w:rFonts w:cstheme="minorHAnsi"/>
          <w:b/>
        </w:rPr>
      </w:pPr>
    </w:p>
    <w:p w:rsidR="00A677B1" w:rsidRDefault="00A677B1">
      <w:pPr>
        <w:rPr>
          <w:rFonts w:cstheme="minorHAnsi"/>
          <w:b/>
        </w:rPr>
      </w:pPr>
    </w:p>
    <w:p w:rsidR="00A677B1" w:rsidRDefault="00A677B1">
      <w:pPr>
        <w:rPr>
          <w:rFonts w:cstheme="minorHAnsi"/>
          <w:b/>
        </w:rPr>
      </w:pPr>
      <w:bookmarkStart w:id="0" w:name="_GoBack"/>
      <w:bookmarkEnd w:id="0"/>
      <w:r w:rsidRPr="00A677B1">
        <w:rPr>
          <w:rFonts w:cstheme="minorHAnsi"/>
          <w:b/>
        </w:rPr>
        <w:lastRenderedPageBreak/>
        <w:t>Total oppsumering er gitt ved</w:t>
      </w:r>
    </w:p>
    <w:p w:rsidR="00A677B1" w:rsidRPr="00A677B1" w:rsidRDefault="00A677B1">
      <w:pPr>
        <w:rPr>
          <w:rFonts w:cstheme="minorHAnsi"/>
        </w:rPr>
      </w:pPr>
      <w:r>
        <w:rPr>
          <w:noProof/>
          <w:lang w:eastAsia="nb-NO"/>
        </w:rPr>
        <w:drawing>
          <wp:inline distT="0" distB="0" distL="0" distR="0" wp14:anchorId="499862E0" wp14:editId="0EED99BE">
            <wp:extent cx="6120130" cy="5906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906135"/>
                    </a:xfrm>
                    <a:prstGeom prst="rect">
                      <a:avLst/>
                    </a:prstGeom>
                  </pic:spPr>
                </pic:pic>
              </a:graphicData>
            </a:graphic>
          </wp:inline>
        </w:drawing>
      </w:r>
    </w:p>
    <w:sectPr w:rsidR="00A677B1" w:rsidRPr="00A677B1" w:rsidSect="005C423B">
      <w:pgSz w:w="11906" w:h="16838"/>
      <w:pgMar w:top="1134" w:right="1134" w:bottom="1134" w:left="1134" w:header="708" w:footer="708" w:gutter="0"/>
      <w:cols w:space="708"/>
      <w:formProt w:val="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Arial Unicode MS"/>
    <w:panose1 w:val="00000000000000000000"/>
    <w:charset w:val="02"/>
    <w:family w:val="auto"/>
    <w:notTrueType/>
    <w:pitch w:val="default"/>
  </w:font>
  <w:font w:name="Times New Roman">
    <w:panose1 w:val="02020603050405020304"/>
    <w:charset w:val="00"/>
    <w:family w:val="roman"/>
    <w:pitch w:val="variable"/>
    <w:sig w:usb0="E0002AFF" w:usb1="C0007843" w:usb2="00000009" w:usb3="00000000" w:csb0="000001FF" w:csb1="00000000"/>
  </w:font>
  <w:font w:name="LatoWeb">
    <w:altName w:val="Helvetica Neue"/>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suff w:val="nothing"/>
      <w:lvlText w:val="•"/>
      <w:lvlJc w:val="left"/>
      <w:pPr>
        <w:ind w:left="375"/>
      </w:pPr>
      <w:rPr>
        <w:rFonts w:ascii="OpenSymbol" w:eastAsia="Times New Roman" w:hAnsi="OpenSymbol" w:cs="OpenSymbol"/>
      </w:rPr>
    </w:lvl>
    <w:lvl w:ilvl="1">
      <w:start w:val="1"/>
      <w:numFmt w:val="bullet"/>
      <w:lvlText w:val="•"/>
      <w:lvlJc w:val="left"/>
      <w:pPr>
        <w:ind w:left="1414" w:hanging="283"/>
      </w:pPr>
      <w:rPr>
        <w:rFonts w:ascii="OpenSymbol" w:eastAsia="Times New Roman" w:hAnsi="OpenSymbol" w:cs="OpenSymbol"/>
      </w:rPr>
    </w:lvl>
    <w:lvl w:ilvl="2">
      <w:start w:val="1"/>
      <w:numFmt w:val="bullet"/>
      <w:lvlText w:val="•"/>
      <w:lvlJc w:val="left"/>
      <w:pPr>
        <w:ind w:left="2121" w:hanging="283"/>
      </w:pPr>
      <w:rPr>
        <w:rFonts w:ascii="OpenSymbol" w:eastAsia="Times New Roman" w:hAnsi="OpenSymbol" w:cs="OpenSymbol"/>
      </w:rPr>
    </w:lvl>
    <w:lvl w:ilvl="3">
      <w:start w:val="1"/>
      <w:numFmt w:val="bullet"/>
      <w:lvlText w:val="•"/>
      <w:lvlJc w:val="left"/>
      <w:pPr>
        <w:ind w:left="2828" w:hanging="283"/>
      </w:pPr>
      <w:rPr>
        <w:rFonts w:ascii="OpenSymbol" w:eastAsia="Times New Roman" w:hAnsi="OpenSymbol" w:cs="OpenSymbol"/>
      </w:rPr>
    </w:lvl>
    <w:lvl w:ilvl="4">
      <w:start w:val="1"/>
      <w:numFmt w:val="bullet"/>
      <w:lvlText w:val="•"/>
      <w:lvlJc w:val="left"/>
      <w:pPr>
        <w:ind w:left="3535" w:hanging="283"/>
      </w:pPr>
      <w:rPr>
        <w:rFonts w:ascii="OpenSymbol" w:eastAsia="Times New Roman" w:hAnsi="OpenSymbol" w:cs="OpenSymbol"/>
      </w:rPr>
    </w:lvl>
    <w:lvl w:ilvl="5">
      <w:start w:val="1"/>
      <w:numFmt w:val="bullet"/>
      <w:lvlText w:val="•"/>
      <w:lvlJc w:val="left"/>
      <w:pPr>
        <w:ind w:left="4242" w:hanging="283"/>
      </w:pPr>
      <w:rPr>
        <w:rFonts w:ascii="OpenSymbol" w:eastAsia="Times New Roman" w:hAnsi="OpenSymbol" w:cs="OpenSymbol"/>
      </w:rPr>
    </w:lvl>
    <w:lvl w:ilvl="6">
      <w:start w:val="1"/>
      <w:numFmt w:val="bullet"/>
      <w:lvlText w:val="•"/>
      <w:lvlJc w:val="left"/>
      <w:pPr>
        <w:ind w:left="4949" w:hanging="283"/>
      </w:pPr>
      <w:rPr>
        <w:rFonts w:ascii="OpenSymbol" w:eastAsia="Times New Roman" w:hAnsi="OpenSymbol" w:cs="OpenSymbol"/>
      </w:rPr>
    </w:lvl>
    <w:lvl w:ilvl="7">
      <w:start w:val="1"/>
      <w:numFmt w:val="bullet"/>
      <w:lvlText w:val="•"/>
      <w:lvlJc w:val="left"/>
      <w:pPr>
        <w:ind w:left="5656" w:hanging="283"/>
      </w:pPr>
      <w:rPr>
        <w:rFonts w:ascii="OpenSymbol" w:eastAsia="Times New Roman" w:hAnsi="OpenSymbol" w:cs="OpenSymbol"/>
      </w:rPr>
    </w:lvl>
    <w:lvl w:ilvl="8">
      <w:start w:val="1"/>
      <w:numFmt w:val="bullet"/>
      <w:lvlText w:val="•"/>
      <w:lvlJc w:val="left"/>
      <w:pPr>
        <w:ind w:left="6363" w:hanging="283"/>
      </w:pPr>
      <w:rPr>
        <w:rFonts w:ascii="OpenSymbol" w:eastAsia="Times New Roman" w:hAnsi="OpenSymbol" w:cs="OpenSymbol"/>
      </w:rPr>
    </w:lvl>
  </w:abstractNum>
  <w:abstractNum w:abstractNumId="1" w15:restartNumberingAfterBreak="0">
    <w:nsid w:val="298806DE"/>
    <w:multiLevelType w:val="hybridMultilevel"/>
    <w:tmpl w:val="28747750"/>
    <w:lvl w:ilvl="0" w:tplc="FBEAE1FC">
      <w:numFmt w:val="bullet"/>
      <w:lvlText w:val="-"/>
      <w:lvlJc w:val="left"/>
      <w:pPr>
        <w:ind w:left="720" w:hanging="360"/>
      </w:pPr>
      <w:rPr>
        <w:rFonts w:ascii="LatoWeb" w:eastAsiaTheme="minorHAnsi" w:hAnsi="LatoWeb" w:cstheme="minorBidi" w:hint="default"/>
        <w:b/>
        <w:i/>
        <w:color w:val="2D3B45"/>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D5A462E"/>
    <w:multiLevelType w:val="hybridMultilevel"/>
    <w:tmpl w:val="45AAE3F8"/>
    <w:lvl w:ilvl="0" w:tplc="2550BB42">
      <w:numFmt w:val="bullet"/>
      <w:lvlText w:val="-"/>
      <w:lvlJc w:val="left"/>
      <w:pPr>
        <w:ind w:left="720" w:hanging="360"/>
      </w:pPr>
      <w:rPr>
        <w:rFonts w:ascii="LatoWeb" w:eastAsiaTheme="minorHAnsi" w:hAnsi="LatoWeb" w:cstheme="minorBidi" w:hint="default"/>
        <w:b/>
        <w:i/>
        <w:color w:val="2D3B45"/>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E18"/>
    <w:rsid w:val="000671DA"/>
    <w:rsid w:val="00151720"/>
    <w:rsid w:val="002875F9"/>
    <w:rsid w:val="002D537A"/>
    <w:rsid w:val="00596698"/>
    <w:rsid w:val="005B0D25"/>
    <w:rsid w:val="005B599D"/>
    <w:rsid w:val="005C3870"/>
    <w:rsid w:val="005C423B"/>
    <w:rsid w:val="006444CF"/>
    <w:rsid w:val="00727BA5"/>
    <w:rsid w:val="00746FD9"/>
    <w:rsid w:val="007B2CA5"/>
    <w:rsid w:val="00887582"/>
    <w:rsid w:val="009D194A"/>
    <w:rsid w:val="00A677B1"/>
    <w:rsid w:val="00B14F92"/>
    <w:rsid w:val="00B409D2"/>
    <w:rsid w:val="00BF43D6"/>
    <w:rsid w:val="00C320E1"/>
    <w:rsid w:val="00CC6E5C"/>
    <w:rsid w:val="00D77E7A"/>
    <w:rsid w:val="00ED7B6E"/>
    <w:rsid w:val="00F51E18"/>
    <w:rsid w:val="00F74C9B"/>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5C273B7"/>
  <w15:chartTrackingRefBased/>
  <w15:docId w15:val="{34EE0083-04F5-4373-A4D2-EB7D27FE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rf8dtekst">
    <w:name w:val="Brøf8dtekst"/>
    <w:basedOn w:val="Normal"/>
    <w:uiPriority w:val="99"/>
    <w:rsid w:val="005C423B"/>
    <w:pPr>
      <w:autoSpaceDE w:val="0"/>
      <w:autoSpaceDN w:val="0"/>
      <w:adjustRightInd w:val="0"/>
      <w:spacing w:after="140"/>
    </w:pPr>
    <w:rPr>
      <w:rFonts w:ascii="Liberation Serif" w:hAnsi="Liberation Serif"/>
      <w:sz w:val="24"/>
      <w:szCs w:val="24"/>
    </w:rPr>
  </w:style>
  <w:style w:type="paragraph" w:styleId="ListParagraph">
    <w:name w:val="List Paragraph"/>
    <w:basedOn w:val="Normal"/>
    <w:uiPriority w:val="34"/>
    <w:qFormat/>
    <w:rsid w:val="005C42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E1C7590-D60E-4C67-8FD3-D759AC42D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780750FB</Template>
  <TotalTime>177</TotalTime>
  <Pages>9</Pages>
  <Words>839</Words>
  <Characters>4449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Asperud</dc:creator>
  <cp:keywords/>
  <dc:description/>
  <cp:lastModifiedBy>Jonas Asperud</cp:lastModifiedBy>
  <cp:revision>18</cp:revision>
  <dcterms:created xsi:type="dcterms:W3CDTF">2018-10-10T16:08:00Z</dcterms:created>
  <dcterms:modified xsi:type="dcterms:W3CDTF">2018-10-10T19:05:00Z</dcterms:modified>
</cp:coreProperties>
</file>