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Penetração sem fio Kali Linux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Palavras de código em texto, nomes de tabelas de bancos de dados, nomes de pastas, nomes de arquivos, extensões de arquivos,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nomes de caminho, URLs fictícios, entrada do usuário e identificadores do Twitter são mostrados da seguinte maneira: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"Primeiro executamos o airmon-ng start wlan0 para colocar a interface no modo monitor"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Qualquer entrada ou saída da linha de comandos é escrita da seguinte forma: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# aireplay-ng --chopchop -b 08: 7A: 4C: 83: 0C: E0 -h 1C: 4B: D6: BB: 14: 06 mon0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Novos termos e palavras importantes são mostrados em negrito. Palavras que você vê no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tela, por exemplo, em menus ou caixas de diálogo, aparecem no texto assim: "Clique em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o botão Novo no menu da barra de ferramentas e o assistente é iniciado. "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Avisos ou notas importantes aparecem em uma caixa como essa.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Dicas e truques aparecem assim.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O processo de teste de penetração pode ser dividido em quatro fases principais ou estágios,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quais são como segue: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• Planejamento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• Descoberta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• ataque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• Relatório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420" w:lineRule="auto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Testando o adaptador para teste de penetração sem fio</w:t>
      </w:r>
    </w:p>
    <w:p w:rsidR="00000000" w:rsidDel="00000000" w:rsidP="00000000" w:rsidRDefault="00000000" w:rsidRPr="00000000" w14:paraId="00000018">
      <w:pPr>
        <w:pageBreakBefore w:val="0"/>
        <w:spacing w:line="420" w:lineRule="auto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Agora que configuramos o adaptador, podemos executar um pequeno teste para verificar se ele é realmente</w:t>
      </w:r>
    </w:p>
    <w:p w:rsidR="00000000" w:rsidDel="00000000" w:rsidP="00000000" w:rsidRDefault="00000000" w:rsidRPr="00000000" w14:paraId="00000019">
      <w:pPr>
        <w:pageBreakBefore w:val="0"/>
        <w:spacing w:line="420" w:lineRule="auto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adequado para testes de penetração sem fio, isto é, pode ser colocado no modo monitor e</w:t>
      </w:r>
    </w:p>
    <w:p w:rsidR="00000000" w:rsidDel="00000000" w:rsidP="00000000" w:rsidRDefault="00000000" w:rsidRPr="00000000" w14:paraId="0000001A">
      <w:pPr>
        <w:pageBreakBefore w:val="0"/>
        <w:spacing w:line="420" w:lineRule="auto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suporta injeção de pacote. Para isso, usamos dois programas do pacote Aircrack-ng</w:t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Primeiro, executamos o airmon-ng start wlan0 para colocar a interface no modo monitor.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Se o comando for concluído com sucesso e o modo monitor estiver ativado no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recém criada interface mon0, isso significa que passou neste teste!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Em seguida, executamos o comando aireplay-ng -9 wlan0, onde a opção -9 significa que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é um teste de injeção (o formulário completo é --teste):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Aireplay-ng é uma ferramenta projetada para gerar e injetar quadros e vamos usá-lo para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realizar muitos dos ataques que abordaremos.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As ferramentas para varredura de redes sem fio incluídas no Kali Linux se enquadram na categoria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de scanners passivos. Nós cobrimos as duas mais populares dessas ferramentas neste capítulo,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airodump-ng e Kismet, mas também ferramentas como Fern Wi-Fi Cracker e Wifite podem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ser usado para este propósito.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Configurando o adaptador sem fio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modo monitor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No capítulo anterior, vimos como colocar a interface sem fio no monitor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modo, para verificar se é compatível com o sniffing de pacotes. Agora, analisamos o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detalhes deste procedimento.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Lembre-se que emitimos o comando airmon-ng start wlan0, como mostrado na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imagem seguinte: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A ferramenta airmon-ng também nos indica o chipset e o driver em uso pelo adaptador.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Observe que a interface mon0 é criada com o modo monitor ativado, enquanto o wlan0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interface está no modo gerenciado (que é o modo padrão para adaptadores sem fio)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A interface mon0 está escutando em todos os canais. Se quisermos ouvir em um específico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canal, podemos emitir o comando airmon-ng start wlan0 &lt;channel&gt;: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Vemos que outra interface chamada mon1 foi criada no modo monitor. Nós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pode criar várias interfaces de modo de monitor relacionadas a uma interface sem fio física.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Enquanto executamos o airmon-ng, notamos um aviso nos dizendo que alguns processos podem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Interferir com outras ferramentas da suíte Aircrack-ng. Para parar esses processos, podemos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execute o comando airmon-ng check kill.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before="180" w:lineRule="auto"/>
        <w:ind w:right="300"/>
        <w:rPr>
          <w:rFonts w:ascii="Roboto" w:cs="Roboto" w:eastAsia="Roboto" w:hAnsi="Roboto"/>
          <w:color w:val="77777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Roboto" w:cs="Roboto" w:eastAsia="Roboto" w:hAnsi="Roboto"/>
          <w:color w:val="777777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777777"/>
          <w:sz w:val="36"/>
          <w:szCs w:val="36"/>
          <w:rtl w:val="0"/>
        </w:rPr>
        <w:t xml:space="preserve">Se quisermos parar a interface mon0, rodamos o comando airmon-ng stop mon0: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Agora que a interface está no modo monitor, podemos prosseguir com a varredura sem fio.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Digitalização sem fio com airodump-ng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A ferramenta airodump-ng é uma das muitas ferramentas incluídas no pacote Aircrack-ng.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É capaz de farejar e capturar quadros 802.11, além de gravar informações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em relação aos pontos de acesso e clientes descobertos. Airodump-ng verifica o Wi-Fi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faixa de freqüência, pulando de um canal para outro. Para usá-lo, depois de ter colocado o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interface sem fio no modo de monitor, como vimos anteriormente, corremos o airodump-ng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comando mon0. A captura de tela a seguir mostra sua saída: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A primeira linha mostra a última associação entre um AP e um cliente, com o atual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canal, o tempo de execução decorrido e o protocolo de segurança utilizado. Como podemos notar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na captura de tela anterior, a metade superior da tela exibe os APs enquanto o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metade inferior exibe os clientes.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Para cada AP encontrado, as seguintes informações são mostradas: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• O BSSID (endereço MAC)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• O nível de potência (PWR) e a qualidade de recepção (RXQ) do sinal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• O número de beacons enviados e o número de pacotes de dados capturados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• O canal (CH)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• A velocidade máxima suportada (MB)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• O algoritmo de criptografia (ENC), a cifra (CIPHER) e o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protocolo de autenticação (AUTH) usado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• O nome da rede sem fio ou SSID (ESSID)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Se &lt;length: number&gt; aparecer no campo ESSID, significa que o SSID está oculto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e o AP apenas revela seu comprimento (número de caracteres). Se o número for 0 ou 1,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significa que o AP não revela o tamanho real do SSID.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Na metade inferior, o campo STATION é sobre o endereço MAC dos clientes, que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pode ser associado a um AP. Se associado, o BSSID do AP é mostrado no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campo relativo; caso contrário, o estado não associado é exibido.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O campo Probes indica os SSIDs dos APs aos quais o cliente está tentando se conectar, se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não está associado no momento. Isso pode revelar um AP oculto quando responde a uma sonda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pedido ou a um pedido de associação de um cliente.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Existem outros métodos para obter um SSID oculto. Poderíamos forçar os clientes conectados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para reassociar com o AP enviando-os pacotes de autenticação, como veremos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no Capítulo 7, Ataques do Cliente Sem Fio. Poderíamos também analisar a associação capturada e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sondar pacotes de solicitação / resposta com o Wireshark para recuperar o SSID. Nós cobriremos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eliminação e análise de pacotes no Capítulo 4, Rachamento WEP e Capítulo 5, WPA / WPA2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Craqueamento, sobre cracking WEP e WPA / WPA2.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Podemos gravar a saída em um arquivo usando as opções -w ou --write seguidas pela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nome do arquivo. Airodump-ng pode salvar a saída em vários formatos (pcap, ivs, csv, gps,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kismet e netxml), compatível com as ferramentas de análise de pacotes e Kismet,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como Wireshark.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O Airodump-ng também permite selecionar canais específicos através do --canal ou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opção -c &lt;ch_nr1, ch_nr2… ..n_nrN&gt;: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airodump-ng -c 1 -w saída mon0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Digitalização sem fio com Kismet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O Kismet é um poderoso scanner passivo disponível para diferentes plataformas e está instalado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por padrão no Kali. Não é simplesmente um scanner, mas também uma análise de quadros sem fio e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ferramenta de detecção de intrusão.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O Kismet é composto por dois processos principais: kismet_server e kismet_client.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O componente kismet_server faz o trabalho de captura, registro e decodificação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quadros sem fio. Seu arquivo de configuração é kismet.conf e está localizado em / etc /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kismet / no Kali Linux. O frontend kismet_client é uma interface baseada em ncurses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que exibe os APs detectados, estatísticas e detalhes da rede. Para executá-lo, digitamos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kismet na linha de comando ou navegue até o Kali Linux | Ataques sem fio | 802.11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Ferramentas sem fio | Kismet no menu do aplicativo: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A fonte do pacote é a nossa interface monomodo modo mon0 e a inserimos no Intf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campo no prompt subseqüente: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A fonte de pacotes também pode ser definida no arquivo kismet.conf, na diretiva ncsource,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como podemos ver na seguinte imagem:</w:t>
      </w:r>
    </w:p>
    <w:p w:rsidR="00000000" w:rsidDel="00000000" w:rsidP="00000000" w:rsidRDefault="00000000" w:rsidRPr="00000000" w14:paraId="0000007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 é a maneira recomendada de configurar a fonte do pacote, evitando fazê-lo</w:t>
      </w:r>
    </w:p>
    <w:p w:rsidR="00000000" w:rsidDel="00000000" w:rsidP="00000000" w:rsidRDefault="00000000" w:rsidRPr="00000000" w14:paraId="0000008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manualmente toda vez que o Kismet é iniciado.</w:t>
      </w:r>
    </w:p>
    <w:p w:rsidR="00000000" w:rsidDel="00000000" w:rsidP="00000000" w:rsidRDefault="00000000" w:rsidRPr="00000000" w14:paraId="0000008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Fechamos o console do servidor e a interface do cliente é exibida. Para acessar o</w:t>
      </w:r>
    </w:p>
    <w:p w:rsidR="00000000" w:rsidDel="00000000" w:rsidP="00000000" w:rsidRDefault="00000000" w:rsidRPr="00000000" w14:paraId="0000008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menu na parte superior da janela, pressionamos a tecla ~ e movemos as entradas com</w:t>
      </w:r>
    </w:p>
    <w:p w:rsidR="00000000" w:rsidDel="00000000" w:rsidP="00000000" w:rsidRDefault="00000000" w:rsidRPr="00000000" w14:paraId="0000008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teclas de seta. A interface e o comportamento do Kismet são personalizáveis navegando para</w:t>
      </w:r>
    </w:p>
    <w:p w:rsidR="00000000" w:rsidDel="00000000" w:rsidP="00000000" w:rsidRDefault="00000000" w:rsidRPr="00000000" w14:paraId="0000008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Kismet | Preferências: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tela é dividida nas seguintes seções principais, de cima para baixo:</w:t>
      </w:r>
    </w:p>
    <w:p w:rsidR="00000000" w:rsidDel="00000000" w:rsidP="00000000" w:rsidRDefault="00000000" w:rsidRPr="00000000" w14:paraId="0000008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redes, lista de clientes, gráfico de pacotes, status e painel lateral geral de informações</w:t>
      </w:r>
    </w:p>
    <w:p w:rsidR="00000000" w:rsidDel="00000000" w:rsidP="00000000" w:rsidRDefault="00000000" w:rsidRPr="00000000" w14:paraId="0000008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certo. Você pode escolher quais seções visualizar no menu Exibir:</w:t>
      </w:r>
    </w:p>
    <w:p w:rsidR="00000000" w:rsidDel="00000000" w:rsidP="00000000" w:rsidRDefault="00000000" w:rsidRPr="00000000" w14:paraId="0000008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Reconhecimento de WLAN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Neste capítulo, vamos apresentar os conceitos básicos por trás das LANs sem fio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(Redes Locais) e ver como realizar o reconhecimento e informação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fase de coleta do nosso teste de penetração.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Este capítulo trata da varredura de redes sem fio e coleta de informações,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enumerando redes visíveis e ocultas, identificando os protocolos de segurança utilizados,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suas possíveis vulnerabilidades e os clientes conectados. Os tópicos abordados são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do seguinte modo: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• Introdução ao padrão 802.11 e LAN sem fio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• Introdução à digitalização sem fio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• Digitalização sem fio com airodump-ng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• Digitalização sem fio com Kismet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Introdução ao padrão 802.11 e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Rede sem fio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Antes de mergulhar na parte prática, vale a pena recordar os conceitos básicos da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Padrão 802.11 no qual as redes de área local sem fio são baseadas.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O 802.11 é o segundo padrão de camada (camada de enlace) para implementação de LAN sem fio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desenvolvido pelo IEEE. Dispositivos e redes que usam o padrão 802.11 são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comumente conhecido como Wi-Fi, uma marca comercial da Wi-Fi Alliance.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Houve especificações subseqüentes do padrão ao longo do tempo, o principal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são 802.11a, 802.11b, 802.11ge 802.11n.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[25] Reconhecimento de WLAN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802.11a opera na faixa de freqüência de 5 GHz enquanto 802.11b / g na freqüência de 2,4 GHz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faixa de freqüência, que é de longe a mais utilizada pelas redes Wi-Fi atualmente.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O 802.11n suporta ambas as bandas de frequência e é compatível com versões anteriores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as outras especificações do 802.11.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O alcance do sinal Wi-Fi depende do padrão utilizado, da potência do sinal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transmissor e na presença de obstáculos físicos e interferências de rádio.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Para dispositivos Wi-Fi comuns, normalmente varia de um máximo de 20 a 25 metros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dentro de casa a 100 metros e mais ao ar livre.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A taxa de transferência máxima, ou seja, a taxa de dados máxima, do padrão 802.11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varia de 11 Mbps dos padrões 802.11a / b para os 600 Mbps do 802.11n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padrão.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Cada banda de frequência é subdividida em múltiplos canais, que são subconjuntos que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incluir intervalos de frequência menores. A faixa de 2,4 GHz é subdividida em 14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canais, mas nem todos eles são sempre usados. A maioria dos países normalmente permite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apenas um subconjunto desses canais, enquanto alguns países permitem todos os canais.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Por exemplo, os Estados Unidos permitem canais de 1 a 11, enquanto o Japão permite todos os 14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canais. De fato, cada país estabeleceu seu próprio domínio regulatório (regdomain),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um conjunto de regras que define a alocação de espectro de rádio para transmissão sem fio. o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domínios regulatórios também definem a potência máxima de transmissão permitida.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A seção do cabeçalho MAC é dividida em vários campos, entre os quais o tipo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e Subtipo. O padrão 802.11 define três tipos diferentes de quadros: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Quadros de gerenciamento: esses quadros coordenam a comunicação entre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pontos de acesso e clientes em uma LAN sem fio. Quadros de gerenciamento incluem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os seguintes subtipos: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° quadros de beacon: Estes são usados ​​para anunciar a presença eo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configuração básica de um ponto de acesso (AP).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° ° Quadros de solicitação de sonda: Estes são enviados pelos clientes para testar a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presença de APs ou um AP específico para se conectar.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° ° Frames de resposta da sonda: Estes são enviados pelo AP em resposta a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solicitações de sondagem, contendo informações sobre a rede.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° ° Quadros de pedidos de autenticação: Estes são enviados pelos clientes para iniciar o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fase de autenticação antes de se conectar a um AP.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° ° Quadros de resposta de autenticação: Estes são enviados pelo AP para aceitar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ou rejeitar a autenticação do cliente.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° Quadros de solicitação de associação: são usados ​​pelo cliente para associar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com o AP. Deve conter o SSID.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° quadros de resposta da associação: estes são enviados pelo AP para aceitar ou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rejeitar a associação com o cliente.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• Quadros de controle: eles são usados ​​para controlar o fluxo de tráfego de dados no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rede. Os subtipos de quadros de controle são quadros Request-to-send (RTS)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e quadros Clear-to-send (CTS), que fornecem um mecanismo opcional para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reduzir as colisões de quadros e os quadros de Confirmação (ACK) enviados por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a estação receptora para confirmar o recebimento correto de um quadro de dados.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• Quadros de dados: contêm os dados transmitidos pela rede, com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pacotes de protocolos de camada superior encapsulados nos quadros 802.11.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Na próxima seção, vamos lembrar a estrutura e os blocos de construção de uma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rede sem fio.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Modo de infra-estrutura e acesso sem fio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pontos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As redes Wi-Fi usam o padrão 802.11 no modo de infra-estrutura. Neste modo, dispositivos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chamados pontos de acesso (APs) são usados para conectar as estações cliente sem fio a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LAN com fio ou com a Internet. Os pontos de acesso podem ser vistos como o análogo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switches para redes com fio, mas eles oferecem mais funcionalidades, tais como rede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roteamento de camadas, DHCP, NAT e recursos avançados de gerenciamento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console remoto ou no painel de administração da web.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Uma rede sem fio formada por um único AP é chamada de Basic Service Set (BSS)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uma rede com vários APs é conhecida como ESS (Extended Service Set). Cada AP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é identificado pelo BSSID (Basic Service Set ID), que normalmente corresponde a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o endereço MAC da interface sem fio no AP. Uma LAN sem fio é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identificado pelo ID do conjunto de serviços (SSID) ou ID do conjunto de serviços estendidos (ESSID),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que geralmente é uma string legível que é usada como o nome da rede.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Os pontos de acesso enviam periodicamente quadros de beacon de transmissão para anunciar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presença. Normalmente, os beacons também contêm o SSID do AP, de modo que é facilmente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identificáveis pelos clientes, que podem enviar solicitações de autenticação e associação para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o AP, para se conectar à rede sem fio.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Configurando modo monitor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airmon-ng start wlan0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airmon-ng start wlan0 &lt;channel&gt;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Vemos que outra interface chamada mon1 foi criada no modo monitor. Nós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pode criar várias interfaces de modo de monitor relacionadas a uma interface sem fio física.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Enquanto executamos o airmon-ng, notamos um aviso nos dizendo que alguns processos podem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Interferir com outras ferramentas da suíte Aircrack-ng. Para parar esses processos, podemos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execute o comando airmon-ng check kill.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Se quisermos parar a interface mon0, rodamos o comando airmon-ng stop mon0: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Wireless scanning with airodump-ng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The airodump-ng tool is one of the many tools included in the Aircrack-ng suite.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It is capable of sniffing and capturing 802.11 frames, besides recording information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relative to discovered access points and clients. Airodump-ng scans the Wi-Fi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frequency band, hopping from one channel to another. To use it, after having put the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wireless interface in monitor mode, as we saw previously, we run the airodump-ng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mon0 command. The following screenshot shows its output: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A primeira linha mostra a última associação entre um AP e um cliente, com o atual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canal, o tempo de execução decorrido e o protocolo de segurança utilizado. Como podemos notar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na captura de tela anterior, a metade superior da tela exibe os APs enquanto o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metade inferior exibe os clientes.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Para cada AP encontrado, as seguintes informações são mostradas: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• O BSSID (endereço MAC)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• O nível de potência (PWR) e a qualidade de recepção (RXQ) do sinal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• O número de beacons enviados e o número de pacotes de dados capturados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• O canal (CH)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• A velocidade máxima suportada (MB)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• O algoritmo de criptografia (ENC), a cifra (CIPHER) e o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protocolo de autenticação (AUTH) usado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• O nome da rede sem fio ou SSID (ESSID)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Se &lt;length: number&gt; aparecer no campo ESSID, significa que o SSID está oculto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e o AP apenas revela seu comprimento (número de caracteres). Se o número for 0 ou 1,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significa que o AP não revela o tamanho real do SSID.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Na metade inferior, o campo STATION é sobre o endereço MAC dos clientes, que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pode ser associado a um AP. Se associado, o BSSID do AP é mostrado no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campo relativo; caso contrário, o estado não associado é exibido.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O campo Probes indica os SSIDs dos APs aos quais o cliente está tentando se conectar, se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não está associado no momento. Isso pode revelar um AP oculto quando responde a uma sonda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pedido ou a um pedido de associação de um cliente.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Existem outros métodos para obter um SSID oculto. Poderíamos forçar os clientes conectados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para reassociar com o AP enviando-os pacotes de autenticação, como veremos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no Capítulo 7, Ataques do Cliente Sem Fio. Poderíamos também analisar a associação capturada e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sondar pacotes de solicitação / resposta com o Wireshark para recuperar o SSID. Nós cobriremos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eliminação e análise de pacotes no Capítulo 4, Rachamento WEP e Capítulo 5, WPA / WPA2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Craqueamento, sobre cracking WEP e WPA / WPA2.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Podemos gravar a saída em um arquivo usando as opções -w ou - -write seguidas pelo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nome do arquivo. Airodump-ng pode salvar a saída em vários formatos (pcap, ivs, csv, gps,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kismet e netxml), compatível com as ferramentas de análise de pacotes e Kismet,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como Wireshark.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Airodump-ng também permite selecionar canais específicos através do canal -channel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opção -c &lt;ch_nr1, ch_nr2 ..... ch_nrN&gt;: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airodump-ng -c 1 -w saída mon0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Digitalização sem fio com Kismet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O Kismet é um poderoso scanner passivo disponível para diferentes plataformas e está instalado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por padrão no Kali. Não é simplesmente um scanner, mas também uma análise de quadros sem fio e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ferramenta de detecção de intrusão.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O Kismet é composto por dois processos principais: kismet_server e kismet_client.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O componente kismet_server faz o trabalho de captura, registro e decodificação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quadros sem fio. Seu arquivo de configuração é kismet.conf e está localizado em / etc /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kismet / no Kali Linux. O frontend kismet_client é uma interface baseada em ncurses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que exibe os APs detectados, estatísticas e detalhes da rede. Para executá-lo, digitamos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kismet na linha de comando ou navegue até o Kali Linux | Ataques sem fio | 802.11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Ferramentas sem fio | Kismet no menu do aplicativo: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Como podemos ver, o Kismet nos pede para iniciar o servidor e escolhemos Sim e depois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Comece no seguinte prompt. Em seguida, uma mensagem dizendo que não há fontes de pacotes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definido poderia aparecer e somos convidados a adicionar uma fonte de pacotes: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A fonte do pacote é a nossa interface monomodo modo mon0 e a inserimos no Intf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campo no prompt subseqüente: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A fonte de pacotes também pode ser definida no arquivo kismet.conf, na diretiva ncsource,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como podemos ver na seguinte imagem: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spacing w:before="18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spacing w:before="180" w:lineRule="auto"/>
        <w:ind w:right="300"/>
        <w:rPr>
          <w:rFonts w:ascii="Roboto" w:cs="Roboto" w:eastAsia="Roboto" w:hAnsi="Roboto"/>
          <w:color w:val="777777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777777"/>
          <w:sz w:val="18"/>
          <w:szCs w:val="18"/>
          <w:rtl w:val="0"/>
        </w:rPr>
        <w:t xml:space="preserve">115/5000</w:t>
      </w:r>
    </w:p>
    <w:p w:rsidR="00000000" w:rsidDel="00000000" w:rsidP="00000000" w:rsidRDefault="00000000" w:rsidRPr="00000000" w14:paraId="00000142">
      <w:pPr>
        <w:pageBreakBefore w:val="0"/>
        <w:spacing w:line="420" w:lineRule="auto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Esta é a maneira recomendada de configurar a fonte do pacote, evitando fazê-lo</w:t>
      </w:r>
    </w:p>
    <w:p w:rsidR="00000000" w:rsidDel="00000000" w:rsidP="00000000" w:rsidRDefault="00000000" w:rsidRPr="00000000" w14:paraId="00000143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manualmente toda vez que o Kismet é iniciado.</w:t>
      </w:r>
    </w:p>
    <w:p w:rsidR="00000000" w:rsidDel="00000000" w:rsidP="00000000" w:rsidRDefault="00000000" w:rsidRPr="00000000" w14:paraId="00000144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pacing w:before="180" w:lineRule="auto"/>
        <w:ind w:right="30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spacing w:before="180" w:lineRule="auto"/>
        <w:ind w:right="300"/>
        <w:rPr>
          <w:rFonts w:ascii="Roboto" w:cs="Roboto" w:eastAsia="Roboto" w:hAnsi="Roboto"/>
          <w:color w:val="777777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777777"/>
          <w:sz w:val="18"/>
          <w:szCs w:val="18"/>
          <w:rtl w:val="0"/>
        </w:rPr>
        <w:t xml:space="preserve">263/5000</w:t>
      </w:r>
    </w:p>
    <w:p w:rsidR="00000000" w:rsidDel="00000000" w:rsidP="00000000" w:rsidRDefault="00000000" w:rsidRPr="00000000" w14:paraId="00000148">
      <w:pPr>
        <w:pageBreakBefore w:val="0"/>
        <w:spacing w:line="420" w:lineRule="auto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Fechamos o console do servidor e a interface do cliente é exibida. Para acessar o</w:t>
      </w:r>
    </w:p>
    <w:p w:rsidR="00000000" w:rsidDel="00000000" w:rsidP="00000000" w:rsidRDefault="00000000" w:rsidRPr="00000000" w14:paraId="00000149">
      <w:pPr>
        <w:pageBreakBefore w:val="0"/>
        <w:spacing w:line="420" w:lineRule="auto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menu na parte superior da janela, pressionamos a tecla ~ e movemos as entradas com</w:t>
      </w:r>
    </w:p>
    <w:p w:rsidR="00000000" w:rsidDel="00000000" w:rsidP="00000000" w:rsidRDefault="00000000" w:rsidRPr="00000000" w14:paraId="0000014A">
      <w:pPr>
        <w:pageBreakBefore w:val="0"/>
        <w:spacing w:line="420" w:lineRule="auto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as teclas de seta. A interface e o comportamento do Kismet são personalizáveis navegando para</w:t>
      </w:r>
    </w:p>
    <w:p w:rsidR="00000000" w:rsidDel="00000000" w:rsidP="00000000" w:rsidRDefault="00000000" w:rsidRPr="00000000" w14:paraId="0000014B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Kismet | Preferências:</w:t>
      </w:r>
    </w:p>
    <w:p w:rsidR="00000000" w:rsidDel="00000000" w:rsidP="00000000" w:rsidRDefault="00000000" w:rsidRPr="00000000" w14:paraId="0000014C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A tela é dividida nas seguintes seções principais, de cima para baixo:</w:t>
      </w:r>
    </w:p>
    <w:p w:rsidR="00000000" w:rsidDel="00000000" w:rsidP="00000000" w:rsidRDefault="00000000" w:rsidRPr="00000000" w14:paraId="0000014D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lista de redes, lista de clientes, gráfico de pacotes, status e painel lateral geral de informações</w:t>
      </w:r>
    </w:p>
    <w:p w:rsidR="00000000" w:rsidDel="00000000" w:rsidP="00000000" w:rsidRDefault="00000000" w:rsidRPr="00000000" w14:paraId="0000014E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certo. Você pode escolher quais seções visualizar no menu Exibir:</w:t>
      </w:r>
    </w:p>
    <w:p w:rsidR="00000000" w:rsidDel="00000000" w:rsidP="00000000" w:rsidRDefault="00000000" w:rsidRPr="00000000" w14:paraId="0000014F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[38] Capítulo 3</w:t>
      </w:r>
    </w:p>
    <w:p w:rsidR="00000000" w:rsidDel="00000000" w:rsidP="00000000" w:rsidRDefault="00000000" w:rsidRPr="00000000" w14:paraId="00000150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A lista de rede mostra as redes detectadas no modo de ajuste automático padrão.</w:t>
      </w:r>
    </w:p>
    <w:p w:rsidR="00000000" w:rsidDel="00000000" w:rsidP="00000000" w:rsidRDefault="00000000" w:rsidRPr="00000000" w14:paraId="00000151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Para selecionar uma rede e ver seus detalhes e os clientes conectados, precisamos mudar</w:t>
      </w:r>
    </w:p>
    <w:p w:rsidR="00000000" w:rsidDel="00000000" w:rsidP="00000000" w:rsidRDefault="00000000" w:rsidRPr="00000000" w14:paraId="00000152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o método de classificação para outro, por exemplo, usando Type ou Channel no Sort</w:t>
      </w:r>
    </w:p>
    <w:p w:rsidR="00000000" w:rsidDel="00000000" w:rsidP="00000000" w:rsidRDefault="00000000" w:rsidRPr="00000000" w14:paraId="00000153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cardápio. Então podemos selecionar uma rede na lista clicando nela com o mouse:</w:t>
      </w:r>
    </w:p>
    <w:p w:rsidR="00000000" w:rsidDel="00000000" w:rsidP="00000000" w:rsidRDefault="00000000" w:rsidRPr="00000000" w14:paraId="00000154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Navegue para o Windows | Detalhes da rede para obter informações mais detalhadas, como</w:t>
      </w:r>
    </w:p>
    <w:p w:rsidR="00000000" w:rsidDel="00000000" w:rsidP="00000000" w:rsidRDefault="00000000" w:rsidRPr="00000000" w14:paraId="00000155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BSSID, o canal, o fabricante, o nível do sinal, a taxa de pacotes e assim por diante:</w:t>
      </w:r>
    </w:p>
    <w:p w:rsidR="00000000" w:rsidDel="00000000" w:rsidP="00000000" w:rsidRDefault="00000000" w:rsidRPr="00000000" w14:paraId="00000156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[39] Reconhecimento de WLAN</w:t>
      </w:r>
    </w:p>
    <w:p w:rsidR="00000000" w:rsidDel="00000000" w:rsidP="00000000" w:rsidRDefault="00000000" w:rsidRPr="00000000" w14:paraId="00000157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Se selecionarmos as opções de clientes, podemos ver os clientes conectados à rede,</w:t>
      </w:r>
    </w:p>
    <w:p w:rsidR="00000000" w:rsidDel="00000000" w:rsidP="00000000" w:rsidRDefault="00000000" w:rsidRPr="00000000" w14:paraId="00000158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juntamente com informações úteis, como o endereço MAC, os pacotes trocados</w:t>
      </w:r>
    </w:p>
    <w:p w:rsidR="00000000" w:rsidDel="00000000" w:rsidP="00000000" w:rsidRDefault="00000000" w:rsidRPr="00000000" w14:paraId="00000159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e o fabricante do dispositivo do cliente.</w:t>
      </w:r>
    </w:p>
    <w:p w:rsidR="00000000" w:rsidDel="00000000" w:rsidP="00000000" w:rsidRDefault="00000000" w:rsidRPr="00000000" w14:paraId="0000015A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No caso de redes com SSID encoberto, o Kismet mostra a string &lt;HID SSID&gt; em</w:t>
      </w:r>
    </w:p>
    <w:p w:rsidR="00000000" w:rsidDel="00000000" w:rsidP="00000000" w:rsidRDefault="00000000" w:rsidRPr="00000000" w14:paraId="0000015B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lugar do nome da rede. Quando um cliente tenta se conectar à rede, o AP</w:t>
      </w:r>
    </w:p>
    <w:p w:rsidR="00000000" w:rsidDel="00000000" w:rsidP="00000000" w:rsidRDefault="00000000" w:rsidRPr="00000000" w14:paraId="0000015C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envia o SSID em clear nos pacotes de resposta, permitindo que o Kismet o descubra,</w:t>
      </w:r>
    </w:p>
    <w:p w:rsidR="00000000" w:rsidDel="00000000" w:rsidP="00000000" w:rsidRDefault="00000000" w:rsidRPr="00000000" w14:paraId="0000015D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já vi com Airodump-ng.</w:t>
      </w:r>
    </w:p>
    <w:p w:rsidR="00000000" w:rsidDel="00000000" w:rsidP="00000000" w:rsidRDefault="00000000" w:rsidRPr="00000000" w14:paraId="0000015E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O Kismet gera os seguintes arquivos de log, por padrão, no diretório a partir do qual</w:t>
      </w:r>
    </w:p>
    <w:p w:rsidR="00000000" w:rsidDel="00000000" w:rsidP="00000000" w:rsidRDefault="00000000" w:rsidRPr="00000000" w14:paraId="0000015F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foi iniciado (mas podemos mudar isso na diretiva logtemplate em kismet.conf):</w:t>
      </w:r>
    </w:p>
    <w:p w:rsidR="00000000" w:rsidDel="00000000" w:rsidP="00000000" w:rsidRDefault="00000000" w:rsidRPr="00000000" w14:paraId="00000160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• Um arquivo de captura de pacotes</w:t>
      </w:r>
    </w:p>
    <w:p w:rsidR="00000000" w:rsidDel="00000000" w:rsidP="00000000" w:rsidRDefault="00000000" w:rsidRPr="00000000" w14:paraId="00000161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• Redes em formato de texto (.nettxt)</w:t>
      </w:r>
    </w:p>
    <w:p w:rsidR="00000000" w:rsidDel="00000000" w:rsidP="00000000" w:rsidRDefault="00000000" w:rsidRPr="00000000" w14:paraId="00000162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• Redes no formato XML (.netxml)</w:t>
      </w:r>
    </w:p>
    <w:p w:rsidR="00000000" w:rsidDel="00000000" w:rsidP="00000000" w:rsidRDefault="00000000" w:rsidRPr="00000000" w14:paraId="00000163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• dados GPS no formato XML (.gpsxml)</w:t>
      </w:r>
    </w:p>
    <w:p w:rsidR="00000000" w:rsidDel="00000000" w:rsidP="00000000" w:rsidRDefault="00000000" w:rsidRPr="00000000" w14:paraId="00000164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Os arquivos de captura de pacotes podem ser examinados pelo Wireshark e podem conter</w:t>
      </w:r>
    </w:p>
    <w:p w:rsidR="00000000" w:rsidDel="00000000" w:rsidP="00000000" w:rsidRDefault="00000000" w:rsidRPr="00000000" w14:paraId="00000165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dados do espectro, níveis de sinal e ruído e dados GPS.</w:t>
      </w:r>
    </w:p>
    <w:p w:rsidR="00000000" w:rsidDel="00000000" w:rsidP="00000000" w:rsidRDefault="00000000" w:rsidRPr="00000000" w14:paraId="00000166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Enviar feedback</w:t>
      </w:r>
    </w:p>
    <w:p w:rsidR="00000000" w:rsidDel="00000000" w:rsidP="00000000" w:rsidRDefault="00000000" w:rsidRPr="00000000" w14:paraId="00000167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Histórico</w:t>
      </w:r>
    </w:p>
    <w:p w:rsidR="00000000" w:rsidDel="00000000" w:rsidP="00000000" w:rsidRDefault="00000000" w:rsidRPr="00000000" w14:paraId="00000168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rtl w:val="0"/>
        </w:rPr>
        <w:t xml:space="preserve">Salvas</w:t>
      </w:r>
    </w:p>
    <w:p w:rsidR="00000000" w:rsidDel="00000000" w:rsidP="00000000" w:rsidRDefault="00000000" w:rsidRPr="00000000" w14:paraId="00000169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>
          <w:rFonts w:ascii="Roboto" w:cs="Roboto" w:eastAsia="Roboto" w:hAnsi="Roboto"/>
          <w:color w:val="777777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