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77900" cy="97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CENTRO DE ENSINO SUPERIOR DE JUIZ DE FORA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CES/JF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SISTEMAS DE INFORMAÇÃO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JONAS ANTÔNIO GOMES VICENTE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 ESTRUTURA DE DADOS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DO TEXTO SOBRE BLOCKCHAIN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JUIZ DE FORA-MG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estrutura Blockchain é uma lista de blocos re-ligados e ordenados de transações que pode ser armazenada em um arquivo flat ou em simples bancos de dados, a exemplo do bitcoin, que armazena seu blockchain no banco de dados da Google. Cada bloco é ligado referindo-se ao bloco anterior, dessa forma, o blockchain pode ser visto como uma pilha. Essa visualização cria a altura, que é a distância entre qualquer bloco e o primeiro bloco, sendo o topo o bloco que foi inserido por último. </w:t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blocos são identificados por um hash criptografado no cabeçalho de cada bloco. No cabeçalho, ainda temos uma referência ao bloco anterior, que é chamado de bloco pai. Cada bloco pode possuir apenas um pai, mas pode conter diversos filhos temporariamente, que é uma situação que ocorre quando blocos diferentes são descobertos por de modo quase simultâneo por diversos mineradores.</w:t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campo da hash do bloco anterior afeta os demais blocos, ou seja, se a identidade de um bloco pai é alterada, consequentemente a identidade do filho será também. Tais mudanças afetam todas as gerações de blocos do blockchain, forçando que os cálculos sejam refeitos, o que exige um grande processamento, tornando-se um aspecto da segurança do bitcoin.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estrutura de um bloco:</w:t>
      </w:r>
    </w:p>
    <w:p w:rsidR="00000000" w:rsidDel="00000000" w:rsidP="00000000" w:rsidRDefault="00000000" w:rsidRPr="00000000" w14:paraId="0000005E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bloco é um container de estruturas de dados que agrega transações que são incluídas no blockchain. O bloco contém um cabeçalho, possui a referência ao bloco anterior, de modo que o conecte ao mesmo. Também possui metadados além de possuir um hash responsável por resumir todas as transações do bloco.</w:t>
      </w:r>
    </w:p>
    <w:p w:rsidR="00000000" w:rsidDel="00000000" w:rsidP="00000000" w:rsidRDefault="00000000" w:rsidRPr="00000000" w14:paraId="0000005F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Identificadores de blocos: Hash do cabeçalho do bloco e altura do bloco</w:t>
      </w:r>
    </w:p>
    <w:p w:rsidR="00000000" w:rsidDel="00000000" w:rsidP="00000000" w:rsidRDefault="00000000" w:rsidRPr="00000000" w14:paraId="0000006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primeiro identificador de um bloco é a hash criptografada criada no cabeçalho. A hash gerada possui 32 bytes. Um segundo meio de identificar o bloco é a partir da sua posição no blockchain, medida pela sua altura no bloco. Como já mencionado, o blockchain funciona como uma pilha, portanto, o primeiro bloco colocado recebe o índice 0 (zero) e os demais recebem seu incrementos no índice. O método da altura não possibilita identificar um bloco unicamente em todos os casos, pois mais de um bloco pode possuir a mesma altura no blockchain.</w:t>
      </w:r>
    </w:p>
    <w:p w:rsidR="00000000" w:rsidDel="00000000" w:rsidP="00000000" w:rsidRDefault="00000000" w:rsidRPr="00000000" w14:paraId="0000006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Bloco de Criação:</w:t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bloco de Criação é o primeiro bloco criado na blockchain. É o bloco ancestral de todos os outros blocos na estrutura, ou seja, se percorrer todos os blocos do fim para o início, chegaremos eventualmente a esse bloco. Não pode ser alterado, pois é codificado dentro do software do cliente bitcoin.</w:t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Merkle Trees:</w:t>
      </w:r>
    </w:p>
    <w:p w:rsidR="00000000" w:rsidDel="00000000" w:rsidP="00000000" w:rsidRDefault="00000000" w:rsidRPr="00000000" w14:paraId="0000006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Cada bloco contém um sumário com todas as transações no bloco utilizando a merkle tree. Essa estrutura é uma árvore binária com a criptografia de hash, e é utilizada para resumir e verificar de modo mais eficiente os dados. </w:t>
      </w:r>
    </w:p>
    <w:p w:rsidR="00000000" w:rsidDel="00000000" w:rsidP="00000000" w:rsidRDefault="00000000" w:rsidRPr="00000000" w14:paraId="0000006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árvore é construída de modo recursivo com pares de hash até que exista apenas uma hash, que é chamada de root ou de merkle root.</w:t>
      </w:r>
    </w:p>
    <w:p w:rsidR="00000000" w:rsidDel="00000000" w:rsidP="00000000" w:rsidRDefault="00000000" w:rsidRPr="00000000" w14:paraId="00000069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se tratar de uma árvore binária, é necessário um número par de folhas, que são as transações. Caso o número seja ímpar, a última transação é duplicada, assim a árvore estará completamente balanceada.</w:t>
      </w:r>
    </w:p>
    <w:p w:rsidR="00000000" w:rsidDel="00000000" w:rsidP="00000000" w:rsidRDefault="00000000" w:rsidRPr="00000000" w14:paraId="0000006A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Merkle Trees e Verificação Simplificada de Pagamento (SPV):</w:t>
      </w:r>
    </w:p>
    <w:p w:rsidR="00000000" w:rsidDel="00000000" w:rsidP="00000000" w:rsidRDefault="00000000" w:rsidRPr="00000000" w14:paraId="0000006C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árvores Merkle são também usadas para efetuar a SPV. Esse nós de SPV não possuem todas as transações e não baixam os blocos por completo, somente o bloco de cabeçalho é baixado.</w:t>
      </w:r>
    </w:p>
    <w:p w:rsidR="00000000" w:rsidDel="00000000" w:rsidP="00000000" w:rsidRDefault="00000000" w:rsidRPr="00000000" w14:paraId="0000006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242424"/>
          <w:sz w:val="24"/>
          <w:szCs w:val="24"/>
          <w:rtl w:val="0"/>
        </w:rPr>
        <w:t xml:space="preserve">Antonopoulos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242424"/>
          <w:sz w:val="24"/>
          <w:szCs w:val="24"/>
          <w:rtl w:val="0"/>
        </w:rPr>
        <w:t xml:space="preserve">Andreas M.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Mastering Bitcoin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O’Reilly Media, 2013. Disponível em: &lt;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http://chimera.labs.oreilly.com/books/1234000001802/ch07.html#block_header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&gt;. Acesso em: 15 nov.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himera.labs.oreilly.com/books/1234000001802/ch07.html#block_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