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73E672C2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6E94D94B" w14:textId="77777777" w:rsidR="000B4D9F" w:rsidRDefault="00A53A29" w:rsidP="00083603">
            <w:r>
              <w:rPr>
                <w:noProof/>
                <w:lang w:eastAsia="pt-BR"/>
              </w:rPr>
              <w:drawing>
                <wp:inline distT="0" distB="0" distL="0" distR="0" wp14:anchorId="477016AB" wp14:editId="322274D0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0F97F" w14:textId="77777777" w:rsidR="00EC0541" w:rsidRDefault="00EC0541" w:rsidP="00B27340">
            <w:pPr>
              <w:jc w:val="center"/>
            </w:pPr>
          </w:p>
          <w:p w14:paraId="265062AB" w14:textId="77777777" w:rsidR="00EC0541" w:rsidRDefault="00EC0541" w:rsidP="00B27340">
            <w:pPr>
              <w:jc w:val="center"/>
            </w:pPr>
          </w:p>
          <w:p w14:paraId="74E5F250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348DF01B" w14:textId="77777777" w:rsidR="00784E7B" w:rsidRDefault="00EC0541" w:rsidP="00E70706">
            <w:pPr>
              <w:shd w:val="clear" w:color="auto" w:fill="F2F2F2" w:themeFill="background1" w:themeFillShade="F2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r w:rsidR="00926733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</w:p>
          <w:p w14:paraId="44411E31" w14:textId="77777777" w:rsidR="00784E7B" w:rsidRDefault="00784E7B" w:rsidP="00E70706">
            <w:pPr>
              <w:shd w:val="clear" w:color="auto" w:fill="F2F2F2" w:themeFill="background1" w:themeFillShade="F2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130043D" w14:textId="77777777" w:rsidR="00784E7B" w:rsidRDefault="00926733" w:rsidP="00E70706">
            <w:pPr>
              <w:shd w:val="clear" w:color="auto" w:fill="F2F2F2" w:themeFill="background1" w:themeFillShade="F2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</w:p>
          <w:p w14:paraId="7A1F41BE" w14:textId="77777777" w:rsidR="00784E7B" w:rsidRDefault="00784E7B" w:rsidP="00E70706">
            <w:pPr>
              <w:shd w:val="clear" w:color="auto" w:fill="F2F2F2" w:themeFill="background1" w:themeFillShade="F2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1C2A0EF6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48CAD71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6ACD6AD8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040B9B07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6588CFBC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4C965575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3E595480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04BDC70D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C471DEE" w14:textId="77777777" w:rsidR="00EC0541" w:rsidRPr="00845686" w:rsidRDefault="00926733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128" w:type="pct"/>
            <w:shd w:val="clear" w:color="auto" w:fill="auto"/>
          </w:tcPr>
          <w:p w14:paraId="5F540AC0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</w:p>
        </w:tc>
        <w:tc>
          <w:tcPr>
            <w:tcW w:w="1339" w:type="pct"/>
            <w:shd w:val="clear" w:color="auto" w:fill="F2F2F2" w:themeFill="background1" w:themeFillShade="F2"/>
          </w:tcPr>
          <w:p w14:paraId="362D590B" w14:textId="77777777" w:rsidR="00EC0541" w:rsidRPr="00845686" w:rsidRDefault="00926733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C305BE" w:rsidRPr="00D0530E" w14:paraId="32193F76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7F89FF35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C108B03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51B1EE8C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49AA1EA3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0DA45A1A" w14:textId="77777777" w:rsidR="00EC0541" w:rsidRPr="00845686" w:rsidRDefault="00926733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128" w:type="pct"/>
            <w:shd w:val="clear" w:color="auto" w:fill="auto"/>
          </w:tcPr>
          <w:p w14:paraId="75214ED0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19D98AAF" w14:textId="77777777" w:rsidR="00EC0541" w:rsidRPr="00845686" w:rsidRDefault="00926733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EC0541" w:rsidRPr="00D0530E" w14:paraId="4E600057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E661C7F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3307D010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3F9D907" w14:textId="04356B34" w:rsidR="00EC0541" w:rsidRPr="0021677C" w:rsidRDefault="00C13689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EXECUÇÃO DE </w:t>
            </w:r>
            <w:r w:rsidR="00634225">
              <w:rPr>
                <w:rFonts w:ascii="Calibri" w:hAnsi="Calibri" w:cs="Calibri"/>
                <w:b/>
                <w:sz w:val="24"/>
                <w:szCs w:val="24"/>
              </w:rPr>
              <w:t>O</w:t>
            </w:r>
            <w:r w:rsidR="00634225" w:rsidRPr="00634225">
              <w:rPr>
                <w:rFonts w:ascii="Calibri" w:hAnsi="Calibri" w:cs="Calibri"/>
                <w:b/>
                <w:sz w:val="24"/>
                <w:szCs w:val="24"/>
              </w:rPr>
              <w:t>BRAS</w:t>
            </w:r>
            <w:r w:rsidR="00634225">
              <w:rPr>
                <w:rFonts w:ascii="Calibri" w:hAnsi="Calibri" w:cs="Calibri"/>
                <w:b/>
                <w:sz w:val="24"/>
                <w:szCs w:val="24"/>
              </w:rPr>
              <w:t>/</w:t>
            </w:r>
            <w:r w:rsidR="00634225" w:rsidRPr="00634225">
              <w:rPr>
                <w:rFonts w:ascii="Calibri" w:hAnsi="Calibri" w:cs="Calibri"/>
                <w:b/>
                <w:sz w:val="24"/>
                <w:szCs w:val="24"/>
              </w:rPr>
              <w:t>SERVIÇOS</w:t>
            </w:r>
            <w:r w:rsidR="007E1D6E">
              <w:rPr>
                <w:rFonts w:ascii="Calibri" w:hAnsi="Calibri" w:cs="Calibri"/>
                <w:b/>
                <w:sz w:val="24"/>
                <w:szCs w:val="24"/>
              </w:rPr>
              <w:t xml:space="preserve"> DE REFORMA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SEM A</w:t>
            </w:r>
            <w:r w:rsidR="00634225">
              <w:rPr>
                <w:rFonts w:ascii="Calibri" w:hAnsi="Calibri" w:cs="Calibri"/>
                <w:b/>
                <w:sz w:val="24"/>
                <w:szCs w:val="24"/>
              </w:rPr>
              <w:t xml:space="preserve"> DEVIDA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LICENÇA.</w:t>
            </w:r>
          </w:p>
        </w:tc>
      </w:tr>
      <w:tr w:rsidR="00944FD1" w14:paraId="384630A5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DC5CC94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58B0E98C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7C4EC7A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  <w:r w:rsidR="00634225">
              <w:rPr>
                <w:rFonts w:ascii="Calibri" w:hAnsi="Calibri"/>
                <w:b/>
                <w:sz w:val="24"/>
                <w:szCs w:val="24"/>
              </w:rPr>
              <w:t>OBTER</w:t>
            </w:r>
            <w:r w:rsidR="00255D96">
              <w:rPr>
                <w:rFonts w:ascii="Calibri" w:hAnsi="Calibri"/>
                <w:b/>
                <w:sz w:val="24"/>
                <w:szCs w:val="24"/>
              </w:rPr>
              <w:t xml:space="preserve"> A</w:t>
            </w:r>
            <w:r w:rsidR="00634225">
              <w:rPr>
                <w:rFonts w:ascii="Calibri" w:hAnsi="Calibri"/>
                <w:b/>
                <w:sz w:val="24"/>
                <w:szCs w:val="24"/>
              </w:rPr>
              <w:t xml:space="preserve"> DEVIDA LICENÇA.</w:t>
            </w:r>
          </w:p>
        </w:tc>
      </w:tr>
      <w:tr w:rsidR="00944FD1" w14:paraId="141FFF52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5FC88FD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56885D76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A92A31D" w14:textId="77777777" w:rsidR="00944FD1" w:rsidRPr="00E4168C" w:rsidRDefault="00C13689" w:rsidP="00C13689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OITO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7D9F64A1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8764E1C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6632327A" w14:textId="77777777" w:rsidTr="005F2343">
        <w:trPr>
          <w:cantSplit/>
        </w:trPr>
        <w:tc>
          <w:tcPr>
            <w:tcW w:w="5000" w:type="pct"/>
            <w:gridSpan w:val="4"/>
          </w:tcPr>
          <w:p w14:paraId="66E47A3C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00355BB7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EC754A1" w14:textId="77777777" w:rsidR="00634225" w:rsidRDefault="00C13689" w:rsidP="00634225">
            <w:pPr>
              <w:pStyle w:val="NormalWeb"/>
              <w:spacing w:before="0" w:beforeAutospacing="0" w:after="0" w:afterAutospacing="0"/>
              <w:rPr>
                <w:rFonts w:ascii="Calibri" w:hAnsi="Calibri"/>
                <w:i/>
                <w:sz w:val="20"/>
                <w:szCs w:val="20"/>
              </w:rPr>
            </w:pPr>
            <w:r w:rsidRPr="00060F29">
              <w:rPr>
                <w:rFonts w:ascii="Calibri" w:hAnsi="Calibri"/>
                <w:i/>
                <w:sz w:val="20"/>
                <w:szCs w:val="20"/>
              </w:rPr>
              <w:t xml:space="preserve">Lei 2763/1992 - Art. </w:t>
            </w:r>
            <w:r w:rsidR="00634225">
              <w:rPr>
                <w:rFonts w:ascii="Calibri" w:hAnsi="Calibri"/>
                <w:i/>
                <w:sz w:val="20"/>
                <w:szCs w:val="20"/>
              </w:rPr>
              <w:t xml:space="preserve">10 - </w:t>
            </w:r>
            <w:r w:rsidR="00634225" w:rsidRPr="00634225">
              <w:rPr>
                <w:rFonts w:ascii="Calibri" w:hAnsi="Calibri"/>
                <w:i/>
                <w:sz w:val="20"/>
                <w:szCs w:val="20"/>
              </w:rPr>
              <w:t>Independem de apresentação de projetos e responsabilidade técnica, ficando, contudo, sujeitos à concessão de licença, as seguintes obras e serviços:</w:t>
            </w:r>
          </w:p>
          <w:p w14:paraId="300663F4" w14:textId="77777777" w:rsidR="008E09E4" w:rsidRPr="00060F29" w:rsidRDefault="00634225" w:rsidP="00634225">
            <w:pPr>
              <w:pStyle w:val="NormalWeb"/>
              <w:spacing w:before="0" w:beforeAutospacing="0" w:after="0" w:afterAutospacing="0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I. construção de dependências não destinadas a habitação humana, tais como: viveiros, telheiros com menos de 18 m2 (dezoito metros quadrados) de área coberta, ou obras similares;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II. galpões, viveiros, telheiros, galinheiros, sem finalidade comercial;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III. caramanchões e fontes decorativas;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IV. estufas e tanques de uso doméstico;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V. rebaixamento de meios-fios;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VI. construção de muros no alinhamento do logradouro;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VII. reparos nos revestimentos da edificação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VIII. reparos internos e substituição de aberturas em geral;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IX. construções de madeira de 80 m2 (oitenta metros quadrados) ou menos, e que não tenham estruturas especiais, conforme Resolução do Conselho Regional de Engenharia, Arquitetura e Agronomia;</w:t>
            </w:r>
            <w:r w:rsidRPr="00634225">
              <w:rPr>
                <w:rFonts w:ascii="Calibri" w:hAnsi="Calibri"/>
                <w:i/>
                <w:sz w:val="20"/>
                <w:szCs w:val="20"/>
              </w:rPr>
              <w:br/>
              <w:t>X. construção de alvenaria com até 40 m2 (quarenta metros quadrados), desde que térrea e destinada exclusivamente a habitação unifamiliar.</w:t>
            </w:r>
          </w:p>
        </w:tc>
      </w:tr>
      <w:tr w:rsidR="00C34713" w:rsidRPr="00236BE2" w14:paraId="50EBF751" w14:textId="77777777" w:rsidTr="002A3CDB">
        <w:trPr>
          <w:trHeight w:hRule="exact" w:val="1988"/>
        </w:trPr>
        <w:tc>
          <w:tcPr>
            <w:tcW w:w="2565" w:type="pct"/>
          </w:tcPr>
          <w:p w14:paraId="1A0C2751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5F4D0BDE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9CD29C2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EC7C8ED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1173F096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27E15EB8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0BFB837A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4AEF8F80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360F378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196937DC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7490B0A9" w14:textId="77777777" w:rsidR="00784E7B" w:rsidRDefault="00926733" w:rsidP="00784E7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</w:p>
          <w:p w14:paraId="6DD63702" w14:textId="77777777" w:rsidR="00784E7B" w:rsidRDefault="00784E7B" w:rsidP="00784E7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AUDITOR</w:t>
            </w:r>
            <w:r w:rsidR="00634225">
              <w:rPr>
                <w:rFonts w:ascii="Calibri" w:hAnsi="Calibri" w:cs="Calibri"/>
                <w:b/>
                <w:sz w:val="18"/>
                <w:szCs w:val="18"/>
              </w:rPr>
              <w:t>(A)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FISCAL MUNICIPAL</w:t>
            </w:r>
          </w:p>
          <w:p w14:paraId="4E092C0E" w14:textId="77777777" w:rsidR="008B203D" w:rsidRPr="00845686" w:rsidRDefault="00C15CBE" w:rsidP="00784E7B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926733"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</w:p>
        </w:tc>
      </w:tr>
      <w:tr w:rsidR="00C34713" w:rsidRPr="00236BE2" w14:paraId="311971B6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77BBD4A" w14:textId="77777777" w:rsidR="00C34713" w:rsidRPr="00B34C94" w:rsidRDefault="00E70706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5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382C24F1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4A1177F0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1091F284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0E61913D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1B32FEB1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251AB624" w14:textId="77777777" w:rsidTr="00EF20DE">
        <w:trPr>
          <w:trHeight w:hRule="exact" w:val="284"/>
        </w:trPr>
        <w:tc>
          <w:tcPr>
            <w:tcW w:w="1468" w:type="pct"/>
          </w:tcPr>
          <w:p w14:paraId="500D88D5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32472BA5" w14:textId="77777777" w:rsidR="008B203D" w:rsidRDefault="008B203D" w:rsidP="00926733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</w:p>
        </w:tc>
        <w:tc>
          <w:tcPr>
            <w:tcW w:w="2435" w:type="pct"/>
          </w:tcPr>
          <w:p w14:paraId="6F6231BB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0CCA4970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55D96"/>
    <w:rsid w:val="002563AF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267FA"/>
    <w:rsid w:val="00443D24"/>
    <w:rsid w:val="00446AD1"/>
    <w:rsid w:val="004761E1"/>
    <w:rsid w:val="004979C3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34225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84E7B"/>
    <w:rsid w:val="00790EF9"/>
    <w:rsid w:val="0079161E"/>
    <w:rsid w:val="007C0596"/>
    <w:rsid w:val="007C7037"/>
    <w:rsid w:val="007E1D6E"/>
    <w:rsid w:val="00826AD5"/>
    <w:rsid w:val="008306C1"/>
    <w:rsid w:val="00845686"/>
    <w:rsid w:val="00853B0A"/>
    <w:rsid w:val="008555C7"/>
    <w:rsid w:val="0087076A"/>
    <w:rsid w:val="008721D3"/>
    <w:rsid w:val="008A3AE8"/>
    <w:rsid w:val="008B203D"/>
    <w:rsid w:val="008B29F3"/>
    <w:rsid w:val="008D5B08"/>
    <w:rsid w:val="008E09E4"/>
    <w:rsid w:val="008F120A"/>
    <w:rsid w:val="00926733"/>
    <w:rsid w:val="00935BC4"/>
    <w:rsid w:val="009437A4"/>
    <w:rsid w:val="00944FD1"/>
    <w:rsid w:val="0096572F"/>
    <w:rsid w:val="009B4AC8"/>
    <w:rsid w:val="009B5BA9"/>
    <w:rsid w:val="00A0028A"/>
    <w:rsid w:val="00A116D4"/>
    <w:rsid w:val="00A3408E"/>
    <w:rsid w:val="00A53A29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15CBE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2E69"/>
    <w:rsid w:val="00E2723B"/>
    <w:rsid w:val="00E32B00"/>
    <w:rsid w:val="00E4168C"/>
    <w:rsid w:val="00E42930"/>
    <w:rsid w:val="00E573CD"/>
    <w:rsid w:val="00E6703A"/>
    <w:rsid w:val="00E70706"/>
    <w:rsid w:val="00E75B61"/>
    <w:rsid w:val="00E93292"/>
    <w:rsid w:val="00E96005"/>
    <w:rsid w:val="00E96D17"/>
    <w:rsid w:val="00EC0541"/>
    <w:rsid w:val="00EF20DE"/>
    <w:rsid w:val="00F16986"/>
    <w:rsid w:val="00F34986"/>
    <w:rsid w:val="00F474AD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FB9D"/>
  <w15:docId w15:val="{B5C219D9-D93A-4EAA-B507-C47FBF33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  <w:style w:type="character" w:customStyle="1" w:styleId="fontstyle01">
    <w:name w:val="fontstyle01"/>
    <w:basedOn w:val="Fontepargpadro"/>
    <w:rsid w:val="00634225"/>
    <w:rPr>
      <w:rFonts w:ascii="LiberationSans" w:hAnsi="LiberationSans" w:hint="default"/>
      <w:b w:val="0"/>
      <w:bCs w:val="0"/>
      <w:i w:val="0"/>
      <w:iCs w:val="0"/>
      <w:color w:val="333333"/>
      <w:sz w:val="14"/>
      <w:szCs w:val="14"/>
    </w:rPr>
  </w:style>
  <w:style w:type="character" w:customStyle="1" w:styleId="fontstyle21">
    <w:name w:val="fontstyle21"/>
    <w:basedOn w:val="Fontepargpadro"/>
    <w:rsid w:val="00634225"/>
    <w:rPr>
      <w:rFonts w:ascii="LiberationSans-Bold" w:hAnsi="LiberationSans-Bold" w:hint="default"/>
      <w:b/>
      <w:bCs/>
      <w:i w:val="0"/>
      <w:iCs w:val="0"/>
      <w:color w:val="FFFFFF"/>
      <w:sz w:val="12"/>
      <w:szCs w:val="12"/>
    </w:rPr>
  </w:style>
  <w:style w:type="character" w:styleId="Hyperlink">
    <w:name w:val="Hyperlink"/>
    <w:basedOn w:val="Fontepargpadro"/>
    <w:uiPriority w:val="99"/>
    <w:semiHidden/>
    <w:unhideWhenUsed/>
    <w:rsid w:val="00E70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ajai.prefeituras.net/log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Juliana</cp:lastModifiedBy>
  <cp:revision>5</cp:revision>
  <dcterms:created xsi:type="dcterms:W3CDTF">2021-05-04T19:03:00Z</dcterms:created>
  <dcterms:modified xsi:type="dcterms:W3CDTF">2021-06-11T15:48:00Z</dcterms:modified>
</cp:coreProperties>
</file>