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14C6" w14:textId="77777777" w:rsidR="0067573C" w:rsidRDefault="0067573C" w:rsidP="0098633E">
      <w:pPr>
        <w:pStyle w:val="Heading1"/>
      </w:pPr>
      <w:r>
        <w:t>IDV Final Project Briefing</w:t>
      </w:r>
    </w:p>
    <w:p w14:paraId="1B74BD68" w14:textId="77777777" w:rsidR="0067573C" w:rsidRDefault="0067573C" w:rsidP="0067573C"/>
    <w:p w14:paraId="68931193" w14:textId="7AF18539" w:rsidR="0067573C" w:rsidRDefault="0067573C" w:rsidP="0067573C">
      <w:r w:rsidRPr="2F74CB81">
        <w:t>For the final project, you will work in small groups (</w:t>
      </w:r>
      <w:r w:rsidR="007115F8" w:rsidRPr="2F74CB81">
        <w:t>3</w:t>
      </w:r>
      <w:r w:rsidRPr="2F74CB81">
        <w:t>-4 students) to develop a visualization project. These projects will be pre-scoped based on a specific dataset or visualization challenge that is designed to roughly mimic a setting in which you have to develop a real-world visualization project for a client. In developing the project, you will apply what you’ve learned during this semester in a new setting, and you will likely have to expand your knowledge of specific techniques based on the requirements of your project and the direction you’re taking it in.</w:t>
      </w:r>
    </w:p>
    <w:p w14:paraId="6D162996" w14:textId="77777777" w:rsidR="0067573C" w:rsidRDefault="0067573C" w:rsidP="0067573C"/>
    <w:p w14:paraId="064662FF" w14:textId="4FC2BCB3" w:rsidR="0067573C" w:rsidRDefault="0067573C" w:rsidP="0067573C">
      <w:r w:rsidRPr="2F74CB81">
        <w:t xml:space="preserve">This document contains the list of potential projects you can choose from. A project can be chosen by multiple groups (up to a maximum of 3 groups per project). For each project, a </w:t>
      </w:r>
      <w:r w:rsidR="000B4CE9" w:rsidRPr="2F74CB81">
        <w:t xml:space="preserve">relatively </w:t>
      </w:r>
      <w:r w:rsidRPr="2F74CB81">
        <w:t xml:space="preserve">‘clean’ dataset will be downloadable from an internet source or be provided to you. </w:t>
      </w:r>
      <w:r w:rsidR="009F65B2" w:rsidRPr="2F74CB81">
        <w:t>Different topics/datasets lend themselves for different types of projects – some leaning more towards storytelling and communications, where others are well-suited for exploration and dashboard building.</w:t>
      </w:r>
    </w:p>
    <w:p w14:paraId="7E533F6D" w14:textId="77777777" w:rsidR="007115F8" w:rsidRDefault="007115F8" w:rsidP="0067573C"/>
    <w:p w14:paraId="2743C76C" w14:textId="77777777" w:rsidR="007115F8" w:rsidRDefault="007115F8" w:rsidP="007115F8">
      <w:r>
        <w:t>There are a few important milestones that are designed to keep everything on track.</w:t>
      </w:r>
    </w:p>
    <w:p w14:paraId="2C639836" w14:textId="18AB4627" w:rsidR="007115F8" w:rsidRPr="009C2C21" w:rsidRDefault="00364CA1" w:rsidP="007115F8">
      <w:pPr>
        <w:pStyle w:val="ListParagraph"/>
        <w:numPr>
          <w:ilvl w:val="0"/>
          <w:numId w:val="2"/>
        </w:numPr>
      </w:pPr>
      <w:r>
        <w:rPr>
          <w:i/>
          <w:iCs/>
        </w:rPr>
        <w:t>27</w:t>
      </w:r>
      <w:r w:rsidR="007115F8" w:rsidRPr="2F74CB81">
        <w:rPr>
          <w:i/>
          <w:iCs/>
        </w:rPr>
        <w:t xml:space="preserve"> November 10:00</w:t>
      </w:r>
      <w:r w:rsidR="007115F8" w:rsidRPr="2F74CB81">
        <w:t xml:space="preserve">. Sign up for with your group composition for a specific project brief/topic using </w:t>
      </w:r>
      <w:hyperlink r:id="rId8">
        <w:r w:rsidR="007115F8" w:rsidRPr="2F74CB81">
          <w:rPr>
            <w:rStyle w:val="Hyperlink"/>
          </w:rPr>
          <w:t>this sign-up sheet</w:t>
        </w:r>
      </w:hyperlink>
      <w:r w:rsidR="007115F8" w:rsidRPr="2F74CB81">
        <w:t xml:space="preserve">. </w:t>
      </w:r>
      <w:r w:rsidR="007115F8" w:rsidRPr="2F74CB81">
        <w:rPr>
          <w:b/>
          <w:bCs/>
        </w:rPr>
        <w:t>Anyone who has not yet signed up by this deadline, will be assigned to a group and/or project at random.</w:t>
      </w:r>
    </w:p>
    <w:p w14:paraId="17CAC581" w14:textId="49BD733C" w:rsidR="007115F8" w:rsidRDefault="00F541AA" w:rsidP="007115F8">
      <w:pPr>
        <w:pStyle w:val="ListParagraph"/>
        <w:numPr>
          <w:ilvl w:val="0"/>
          <w:numId w:val="2"/>
        </w:numPr>
      </w:pPr>
      <w:r>
        <w:rPr>
          <w:i/>
          <w:iCs/>
        </w:rPr>
        <w:t>3</w:t>
      </w:r>
      <w:r w:rsidR="007115F8" w:rsidRPr="2F74CB81">
        <w:rPr>
          <w:i/>
          <w:iCs/>
        </w:rPr>
        <w:t xml:space="preserve"> </w:t>
      </w:r>
      <w:r>
        <w:rPr>
          <w:i/>
          <w:iCs/>
        </w:rPr>
        <w:t>December</w:t>
      </w:r>
      <w:r w:rsidR="007115F8" w:rsidRPr="2F74CB81">
        <w:rPr>
          <w:i/>
          <w:iCs/>
        </w:rPr>
        <w:t xml:space="preserve"> 23:59.</w:t>
      </w:r>
      <w:r w:rsidR="007115F8" w:rsidRPr="2F74CB81">
        <w:t xml:space="preserve"> Submission of Assignment 3. This assignment is an individual assignment in which you take on part of your group project (e.g. one specific chart(s)).</w:t>
      </w:r>
    </w:p>
    <w:p w14:paraId="5907AB8C" w14:textId="41F215E3" w:rsidR="007115F8" w:rsidRDefault="007115F8" w:rsidP="007115F8">
      <w:pPr>
        <w:pStyle w:val="ListParagraph"/>
        <w:numPr>
          <w:ilvl w:val="0"/>
          <w:numId w:val="2"/>
        </w:numPr>
      </w:pPr>
      <w:r w:rsidRPr="2F74CB81">
        <w:rPr>
          <w:i/>
          <w:iCs/>
        </w:rPr>
        <w:t>1</w:t>
      </w:r>
      <w:r w:rsidR="00F541AA">
        <w:rPr>
          <w:i/>
          <w:iCs/>
        </w:rPr>
        <w:t>8</w:t>
      </w:r>
      <w:r w:rsidRPr="2F74CB81">
        <w:rPr>
          <w:i/>
          <w:iCs/>
        </w:rPr>
        <w:t xml:space="preserve"> December 10:30-13:00</w:t>
      </w:r>
      <w:r w:rsidRPr="2F74CB81">
        <w:t>. Lightning pitch project showcase. Each group has 4 minutes (max! strictly timed &amp; enforced) to showcase their project and their work so far.</w:t>
      </w:r>
    </w:p>
    <w:p w14:paraId="164CF0DB" w14:textId="13204CA0" w:rsidR="007115F8" w:rsidRPr="00DC1661" w:rsidRDefault="007115F8" w:rsidP="007115F8">
      <w:pPr>
        <w:pStyle w:val="ListParagraph"/>
        <w:numPr>
          <w:ilvl w:val="0"/>
          <w:numId w:val="2"/>
        </w:numPr>
      </w:pPr>
      <w:r w:rsidRPr="00FF2502">
        <w:rPr>
          <w:i/>
          <w:iCs/>
        </w:rPr>
        <w:t>1</w:t>
      </w:r>
      <w:r w:rsidR="002E7469">
        <w:rPr>
          <w:i/>
          <w:iCs/>
        </w:rPr>
        <w:t>1</w:t>
      </w:r>
      <w:r w:rsidRPr="00FF2502">
        <w:rPr>
          <w:i/>
          <w:iCs/>
        </w:rPr>
        <w:t xml:space="preserve"> January 23:59</w:t>
      </w:r>
      <w:r>
        <w:t>. Submission of final project and project report.</w:t>
      </w:r>
    </w:p>
    <w:p w14:paraId="0B54D470" w14:textId="77777777" w:rsidR="00BD0D31" w:rsidRDefault="00BD0D31"/>
    <w:p w14:paraId="73015955" w14:textId="77777777" w:rsidR="00F63F0A" w:rsidRDefault="00F63F0A" w:rsidP="00F63F0A">
      <w:pPr>
        <w:pStyle w:val="Heading2"/>
      </w:pPr>
      <w:r>
        <w:t>List of potential topics</w:t>
      </w:r>
    </w:p>
    <w:p w14:paraId="15CD19CD" w14:textId="7C3FE537" w:rsidR="00F63F0A" w:rsidRDefault="00F63F0A" w:rsidP="00F63F0A">
      <w:r>
        <w:t>Most of these topics are drawn from the excellent Data is Plural newsletter, which sends a weekly digest of interesting datasets right to your inbox (</w:t>
      </w:r>
      <w:hyperlink r:id="rId9" w:history="1">
        <w:r w:rsidRPr="003400F6">
          <w:rPr>
            <w:rStyle w:val="Hyperlink"/>
          </w:rPr>
          <w:t>https://www.data-is-plural.com/</w:t>
        </w:r>
      </w:hyperlink>
      <w:r>
        <w:t xml:space="preserve">). </w:t>
      </w:r>
      <w:r w:rsidR="001C3487">
        <w:t>These topics are selected based on the suitability of the underlying dataset for a visualization project, but also partially reflect my own bias and interests. If your group has a specific dataset that’s not listed here that you would like to focus on, this can be discussed.</w:t>
      </w:r>
    </w:p>
    <w:p w14:paraId="2D726053" w14:textId="77777777" w:rsidR="00F63F0A" w:rsidRDefault="00F63F0A" w:rsidP="00F63F0A"/>
    <w:p w14:paraId="652AF9E7" w14:textId="77777777" w:rsidR="00F63F0A" w:rsidRPr="00C417FB" w:rsidRDefault="00F63F0A" w:rsidP="00F63F0A">
      <w:pPr>
        <w:pStyle w:val="Heading3"/>
        <w:rPr>
          <w:color w:val="EE0000"/>
        </w:rPr>
      </w:pPr>
      <w:r w:rsidRPr="00C417FB">
        <w:rPr>
          <w:color w:val="EE0000"/>
        </w:rPr>
        <w:t>The geography of internet speeds</w:t>
      </w:r>
    </w:p>
    <w:p w14:paraId="3CC1FFF0" w14:textId="77777777" w:rsidR="00F63F0A" w:rsidRDefault="00F63F0A" w:rsidP="00F63F0A">
      <w:r>
        <w:t>Internet speed testing website Ookla makes available a dataset of worldwide internet speeds (+ some other information) in a 600m grid format (</w:t>
      </w:r>
      <w:r w:rsidRPr="0048392D">
        <w:t>https://www.ookla.com/ookla-for-good/open-data</w:t>
      </w:r>
      <w:r>
        <w:t>). Following an earlier approach by the European Data Journalism (</w:t>
      </w:r>
      <w:hyperlink r:id="rId10" w:history="1">
        <w:r w:rsidRPr="003400F6">
          <w:rPr>
            <w:rStyle w:val="Hyperlink"/>
          </w:rPr>
          <w:t>https://datavis.europeandatajournalism.eu/obct/connectivity/</w:t>
        </w:r>
      </w:hyperlink>
      <w:r>
        <w:t xml:space="preserve">), you will create either a dashboard or visual story-telling page that allows the user to explore or better understand the spatial inequalities in Europe’s geography of internet speed. </w:t>
      </w:r>
    </w:p>
    <w:p w14:paraId="715F040A" w14:textId="77777777" w:rsidR="00F63F0A" w:rsidRDefault="00F63F0A" w:rsidP="00F63F0A"/>
    <w:p w14:paraId="0C7F9C2C" w14:textId="77777777" w:rsidR="00F63F0A" w:rsidRPr="00C417FB" w:rsidRDefault="00F63F0A" w:rsidP="00F63F0A">
      <w:pPr>
        <w:pStyle w:val="Heading3"/>
        <w:rPr>
          <w:color w:val="EE0000"/>
        </w:rPr>
      </w:pPr>
      <w:r w:rsidRPr="00C417FB">
        <w:rPr>
          <w:color w:val="EE0000"/>
        </w:rPr>
        <w:lastRenderedPageBreak/>
        <w:t>How does a fiction book get translated?</w:t>
      </w:r>
    </w:p>
    <w:p w14:paraId="1696FB0F" w14:textId="46A4B4B7" w:rsidR="00F63F0A" w:rsidRDefault="00F63F0A" w:rsidP="00F63F0A">
      <w:r>
        <w:t>Did you ever have a conversation with a friend from a different country and you’ve read completely different ‘classics’ when growing up? This is partly because the process that decides which books get translated from one language to another one is quite peculiar with all kinds of social, political and economic considerations. In this project you will investigate this translation process through a dataset that includes all fiction works published into English (in the US) since 2008 (</w:t>
      </w:r>
      <w:hyperlink r:id="rId11">
        <w:r w:rsidRPr="0ADD041D">
          <w:rPr>
            <w:rStyle w:val="Hyperlink"/>
          </w:rPr>
          <w:t>https://www.publishersweekly.com/pw/translation/home/index.html</w:t>
        </w:r>
      </w:hyperlink>
      <w:r>
        <w:t xml:space="preserve">), see </w:t>
      </w:r>
      <w:hyperlink r:id="rId12">
        <w:r w:rsidRPr="0ADD041D">
          <w:rPr>
            <w:rStyle w:val="Hyperlink"/>
          </w:rPr>
          <w:t>https://www.vulture.com/2019/05/translated-fiction-has-been-growing-or-has-it.html</w:t>
        </w:r>
      </w:hyperlink>
      <w:r>
        <w:t xml:space="preserve"> for an earlier write-up. The dataset allows you to look at the change over time, geography, genres, genders, and languages amongst other </w:t>
      </w:r>
      <w:proofErr w:type="spellStart"/>
      <w:r>
        <w:t>things.</w:t>
      </w:r>
      <w:r w:rsidR="4E458C94">
        <w:t>z</w:t>
      </w:r>
      <w:proofErr w:type="spellEnd"/>
    </w:p>
    <w:p w14:paraId="78E1838E" w14:textId="77777777" w:rsidR="0067573C" w:rsidRDefault="0067573C"/>
    <w:p w14:paraId="5B35F4EF" w14:textId="77777777" w:rsidR="00F63F0A" w:rsidRPr="000F0875" w:rsidRDefault="00F63F0A" w:rsidP="00F63F0A">
      <w:pPr>
        <w:pStyle w:val="Heading3"/>
        <w:rPr>
          <w:color w:val="70AD47" w:themeColor="accent6"/>
        </w:rPr>
      </w:pPr>
      <w:r w:rsidRPr="000F0875">
        <w:rPr>
          <w:color w:val="70AD47" w:themeColor="accent6"/>
        </w:rPr>
        <w:t>Rebel Leaders</w:t>
      </w:r>
    </w:p>
    <w:p w14:paraId="400259AE" w14:textId="77777777" w:rsidR="00F63F0A" w:rsidRDefault="00F63F0A" w:rsidP="00F63F0A">
      <w:r>
        <w:t>Political scientists have create ROLE –  the Rebel Organization Leaders database (</w:t>
      </w:r>
      <w:hyperlink r:id="rId13" w:history="1">
        <w:r w:rsidRPr="003400F6">
          <w:rPr>
            <w:rStyle w:val="Hyperlink"/>
          </w:rPr>
          <w:t>https://www.rebelleaders.org/</w:t>
        </w:r>
      </w:hyperlink>
      <w:r>
        <w:t>). In their words: “</w:t>
      </w:r>
      <w:r w:rsidRPr="00A02319">
        <w:t>ROLE provides a wide range of biographical information on all top rebel, insurgent, and terrorist leaders who were active in civil wars between 1980 and 2011. The database enables a new research agenda on the role of armed nonstate leaders in shaping conflict processes and outcomes, in much the same way scholars have examined the role of state leaders in international and comparative politics.</w:t>
      </w:r>
      <w:r>
        <w:t xml:space="preserve">”. Data includes all kinds of attributes, from starting age and education to foreign support and whether the person studied abroad. Check out the following publication for an overview: </w:t>
      </w:r>
      <w:r w:rsidRPr="00E96DA3">
        <w:t xml:space="preserve">Acosta, B., Huang, R., &amp; Silverman, D. (2022). Introducing ROLE: A database of rebel leader attributes in armed conflict. Journal of Peace Research, 00223433221077920. </w:t>
      </w:r>
      <w:hyperlink r:id="rId14" w:history="1">
        <w:r w:rsidRPr="003400F6">
          <w:rPr>
            <w:rStyle w:val="Hyperlink"/>
          </w:rPr>
          <w:t>https://doi.org/10.1177/00223433221077920</w:t>
        </w:r>
      </w:hyperlink>
      <w:r>
        <w:t>.</w:t>
      </w:r>
    </w:p>
    <w:p w14:paraId="35372E6B" w14:textId="77777777" w:rsidR="00F63F0A" w:rsidRDefault="00F63F0A" w:rsidP="00F63F0A"/>
    <w:p w14:paraId="20FCA048" w14:textId="77777777" w:rsidR="00F63F0A" w:rsidRPr="000F0875" w:rsidRDefault="00F63F0A" w:rsidP="00F63F0A">
      <w:pPr>
        <w:pStyle w:val="Heading3"/>
        <w:rPr>
          <w:color w:val="C00000"/>
        </w:rPr>
      </w:pPr>
      <w:r w:rsidRPr="000F0875">
        <w:rPr>
          <w:color w:val="C00000"/>
        </w:rPr>
        <w:t xml:space="preserve">Measuring </w:t>
      </w:r>
      <w:proofErr w:type="spellStart"/>
      <w:r w:rsidRPr="000F0875">
        <w:rPr>
          <w:color w:val="C00000"/>
        </w:rPr>
        <w:t>McCities</w:t>
      </w:r>
      <w:proofErr w:type="spellEnd"/>
    </w:p>
    <w:p w14:paraId="169DA2BB" w14:textId="77777777" w:rsidR="00F63F0A" w:rsidRPr="002149B8" w:rsidRDefault="00F63F0A" w:rsidP="00F63F0A">
      <w:r w:rsidRPr="5D13FDAB">
        <w:t xml:space="preserve">This dataset is based on a project by Clio Andris and Xiaofan Liang, two geographers at the Georgia Institute of Technology. They analyzed 800,000 restaurants in the continental US to determine if they were part of a chain or independent (independent restaurants are important to local place and culture). The data is open at </w:t>
      </w:r>
      <w:hyperlink r:id="rId15">
        <w:r w:rsidRPr="5D13FDAB">
          <w:rPr>
            <w:rStyle w:val="Hyperlink"/>
          </w:rPr>
          <w:t>https://github.com/friendlycities-gatech/chainness</w:t>
        </w:r>
      </w:hyperlink>
      <w:r w:rsidRPr="5D13FDAB">
        <w:t xml:space="preserve"> and you can read their article at Liang, X., &amp; Andris, C. (2022). Measuring </w:t>
      </w:r>
      <w:proofErr w:type="spellStart"/>
      <w:r w:rsidRPr="5D13FDAB">
        <w:t>McCities</w:t>
      </w:r>
      <w:proofErr w:type="spellEnd"/>
      <w:r w:rsidRPr="5D13FDAB">
        <w:t xml:space="preserve">: Landscapes of chain and independent restaurants in the United States. Environment and Planning B: Urban Analytics and City Science, 49(2), 585–602. </w:t>
      </w:r>
      <w:hyperlink r:id="rId16">
        <w:r w:rsidRPr="5D13FDAB">
          <w:rPr>
            <w:rStyle w:val="Hyperlink"/>
          </w:rPr>
          <w:t>https://doi.org/10.1177/23998083211014896</w:t>
        </w:r>
      </w:hyperlink>
      <w:r w:rsidRPr="5D13FDAB">
        <w:t>.</w:t>
      </w:r>
    </w:p>
    <w:p w14:paraId="25C394F3" w14:textId="77777777" w:rsidR="00F63F0A" w:rsidRDefault="00F63F0A"/>
    <w:p w14:paraId="20282C8D" w14:textId="77777777" w:rsidR="00F63F0A" w:rsidRPr="000F0875" w:rsidRDefault="00F63F0A" w:rsidP="00F63F0A">
      <w:pPr>
        <w:pStyle w:val="Heading3"/>
        <w:spacing w:line="259" w:lineRule="auto"/>
        <w:rPr>
          <w:color w:val="C00000"/>
          <w:lang w:val="en-GB"/>
        </w:rPr>
      </w:pPr>
      <w:r w:rsidRPr="000F0875">
        <w:rPr>
          <w:color w:val="C00000"/>
          <w:lang w:val="en-GB"/>
        </w:rPr>
        <w:t>Digital Payments in India</w:t>
      </w:r>
    </w:p>
    <w:p w14:paraId="4041E89A" w14:textId="77777777" w:rsidR="00F63F0A" w:rsidRDefault="00F63F0A" w:rsidP="00F63F0A">
      <w:pPr>
        <w:spacing w:line="259" w:lineRule="auto"/>
      </w:pPr>
      <w:r w:rsidRPr="664E4AF6">
        <w:rPr>
          <w:rFonts w:ascii="Calibri" w:eastAsia="Calibri" w:hAnsi="Calibri" w:cs="Calibri"/>
          <w:lang w:val="en-GB"/>
        </w:rPr>
        <w:t xml:space="preserve">India, like many countries, is making a shift to using digital forms of payments resulting in a vast amount of data on what, where, and how people spend their money. One of these payment providers, </w:t>
      </w:r>
      <w:proofErr w:type="spellStart"/>
      <w:r w:rsidRPr="664E4AF6">
        <w:rPr>
          <w:rFonts w:ascii="Calibri" w:eastAsia="Calibri" w:hAnsi="Calibri" w:cs="Calibri"/>
          <w:lang w:val="en-GB"/>
        </w:rPr>
        <w:t>PhonePe</w:t>
      </w:r>
      <w:proofErr w:type="spellEnd"/>
      <w:r w:rsidRPr="664E4AF6">
        <w:rPr>
          <w:rFonts w:ascii="Calibri" w:eastAsia="Calibri" w:hAnsi="Calibri" w:cs="Calibri"/>
          <w:lang w:val="en-GB"/>
        </w:rPr>
        <w:t>, has been publishing data on transactions and users, every quarter, since 2018 (</w:t>
      </w:r>
      <w:r w:rsidRPr="664E4AF6">
        <w:rPr>
          <w:rFonts w:ascii="Calibri" w:eastAsia="Calibri" w:hAnsi="Calibri" w:cs="Calibri"/>
          <w:color w:val="0563C1"/>
          <w:u w:val="single"/>
          <w:lang w:val="en-GB"/>
        </w:rPr>
        <w:t>https://github.com/PhonePe/pulse#readme</w:t>
      </w:r>
      <w:r w:rsidRPr="664E4AF6">
        <w:rPr>
          <w:rFonts w:ascii="Calibri" w:eastAsia="Calibri" w:hAnsi="Calibri" w:cs="Calibri"/>
          <w:lang w:val="en-GB"/>
        </w:rPr>
        <w:t>). Aggregated at district level, the data covers close to 50 million registered users. Though the data providers have their own visualization (</w:t>
      </w:r>
      <w:r w:rsidRPr="664E4AF6">
        <w:rPr>
          <w:rFonts w:ascii="Calibri" w:eastAsia="Calibri" w:hAnsi="Calibri" w:cs="Calibri"/>
          <w:color w:val="0563C1"/>
          <w:u w:val="single"/>
          <w:lang w:val="en-GB"/>
        </w:rPr>
        <w:t>https://www.phonepe.com/pulse/explore/transaction/2022/1/</w:t>
      </w:r>
      <w:r w:rsidRPr="664E4AF6">
        <w:rPr>
          <w:rFonts w:ascii="Calibri" w:eastAsia="Calibri" w:hAnsi="Calibri" w:cs="Calibri"/>
          <w:lang w:val="en-GB"/>
        </w:rPr>
        <w:t>), the stories they tell are limited. This aggregated data can be used to explore a range of phenomena and processes including the geographies of expenditure,</w:t>
      </w:r>
      <w:r>
        <w:rPr>
          <w:rFonts w:ascii="Calibri" w:eastAsia="Calibri" w:hAnsi="Calibri" w:cs="Calibri"/>
          <w:lang w:val="en-GB"/>
        </w:rPr>
        <w:t xml:space="preserve"> </w:t>
      </w:r>
      <w:r w:rsidRPr="664E4AF6">
        <w:rPr>
          <w:rFonts w:ascii="Calibri" w:eastAsia="Calibri" w:hAnsi="Calibri" w:cs="Calibri"/>
          <w:lang w:val="en-GB"/>
        </w:rPr>
        <w:t>adoption of technology (and brands), and urban-rural divides.</w:t>
      </w:r>
      <w:r>
        <w:rPr>
          <w:rFonts w:ascii="Calibri" w:eastAsia="Calibri" w:hAnsi="Calibri" w:cs="Calibri"/>
          <w:lang w:val="en-GB"/>
        </w:rPr>
        <w:t xml:space="preserve"> Note that this project/dataset, would </w:t>
      </w:r>
      <w:r>
        <w:rPr>
          <w:rFonts w:ascii="Calibri" w:eastAsia="Calibri" w:hAnsi="Calibri" w:cs="Calibri"/>
          <w:lang w:val="en-GB"/>
        </w:rPr>
        <w:lastRenderedPageBreak/>
        <w:t xml:space="preserve">likely need some pre-processing in R/Python so make sure your team has this skillset on board.  </w:t>
      </w:r>
    </w:p>
    <w:p w14:paraId="23C037C4" w14:textId="77777777" w:rsidR="00F63F0A" w:rsidRDefault="00F63F0A"/>
    <w:p w14:paraId="719B2F76" w14:textId="77777777" w:rsidR="00F63F0A" w:rsidRPr="000F0875" w:rsidRDefault="00F63F0A" w:rsidP="00F63F0A">
      <w:pPr>
        <w:pStyle w:val="Heading3"/>
        <w:rPr>
          <w:color w:val="00B050"/>
        </w:rPr>
      </w:pPr>
      <w:r w:rsidRPr="000F0875">
        <w:rPr>
          <w:color w:val="00B050"/>
        </w:rPr>
        <w:t>Political Apologies Across Cultures</w:t>
      </w:r>
    </w:p>
    <w:p w14:paraId="6978AE23" w14:textId="77777777" w:rsidR="00F63F0A" w:rsidRPr="00635E01" w:rsidRDefault="00F63F0A" w:rsidP="00F63F0A">
      <w:r>
        <w:t xml:space="preserve">This ERC-funded project has built a database of states (or representatives, such as a president) that have offered political apologies. For example, in June 2020 King </w:t>
      </w:r>
      <w:proofErr w:type="spellStart"/>
      <w:r>
        <w:t>Filippe</w:t>
      </w:r>
      <w:proofErr w:type="spellEnd"/>
      <w:r>
        <w:t xml:space="preserve"> of Belgium offered an apology to the DRC for violence and atrocities committed during Belgium’s colonial rule. There are 300-something such apologies in this database that include information about year issues, the issuing country, the receiving country and the historic context: </w:t>
      </w:r>
      <w:hyperlink r:id="rId17" w:history="1">
        <w:r w:rsidRPr="00587090">
          <w:rPr>
            <w:rStyle w:val="Hyperlink"/>
          </w:rPr>
          <w:t>https://www.politicalapologies.com/?page_id=74</w:t>
        </w:r>
      </w:hyperlink>
      <w:r>
        <w:t>.</w:t>
      </w:r>
    </w:p>
    <w:p w14:paraId="470A4F90" w14:textId="77777777" w:rsidR="00F63F0A" w:rsidRDefault="00F63F0A"/>
    <w:p w14:paraId="64A7D976" w14:textId="01CCD4E9" w:rsidR="00F63F0A" w:rsidRPr="00E90D3E" w:rsidRDefault="00F63F0A" w:rsidP="00F63F0A">
      <w:pPr>
        <w:pStyle w:val="Heading3"/>
        <w:rPr>
          <w:color w:val="00B050"/>
        </w:rPr>
      </w:pPr>
      <w:r w:rsidRPr="00E90D3E">
        <w:rPr>
          <w:color w:val="00B050"/>
        </w:rPr>
        <w:t>The global human day</w:t>
      </w:r>
    </w:p>
    <w:p w14:paraId="267D35E7" w14:textId="084BF2A2" w:rsidR="00F63F0A" w:rsidRDefault="00F63F0A">
      <w:r w:rsidRPr="6126CCE0">
        <w:t xml:space="preserve">By harmonizing “data collected by national statistics agencies, international organizations, and researchers from over 140 countries,” </w:t>
      </w:r>
      <w:hyperlink r:id="rId18">
        <w:r w:rsidRPr="6126CCE0">
          <w:rPr>
            <w:rStyle w:val="Hyperlink"/>
          </w:rPr>
          <w:t>William Fajzel et al.</w:t>
        </w:r>
      </w:hyperlink>
      <w:r w:rsidRPr="6126CCE0">
        <w:t xml:space="preserve"> have “assemble[d] a complete estimate of what humans are doing, averaged over time and across the entire population, to provide [what] we refer to as the global human day.” Their </w:t>
      </w:r>
      <w:hyperlink r:id="rId19">
        <w:r w:rsidRPr="6126CCE0">
          <w:rPr>
            <w:rStyle w:val="Hyperlink"/>
          </w:rPr>
          <w:t>published data</w:t>
        </w:r>
      </w:hyperlink>
      <w:r w:rsidRPr="6126CCE0">
        <w:t xml:space="preserve"> include global and national estimates for 24 subcategories, such as sleep (~9 hours) and childcare (~17 minutes).</w:t>
      </w:r>
    </w:p>
    <w:p w14:paraId="5CF71C1D" w14:textId="77777777" w:rsidR="00F63F0A" w:rsidRDefault="00F63F0A"/>
    <w:p w14:paraId="4B300886" w14:textId="77777777" w:rsidR="003577D8" w:rsidRPr="00E90D3E" w:rsidRDefault="003577D8" w:rsidP="6126CCE0">
      <w:pPr>
        <w:pStyle w:val="Heading3"/>
        <w:rPr>
          <w:b/>
          <w:bCs/>
          <w:color w:val="EE0000"/>
          <w:lang w:val="es-ES"/>
        </w:rPr>
      </w:pPr>
      <w:r w:rsidRPr="00E90D3E">
        <w:rPr>
          <w:rStyle w:val="Strong"/>
          <w:b w:val="0"/>
          <w:bCs w:val="0"/>
          <w:color w:val="EE0000"/>
          <w:lang w:val="es-ES"/>
        </w:rPr>
        <w:t xml:space="preserve">Global </w:t>
      </w:r>
      <w:proofErr w:type="spellStart"/>
      <w:r w:rsidRPr="00E90D3E">
        <w:rPr>
          <w:rStyle w:val="Strong"/>
          <w:b w:val="0"/>
          <w:bCs w:val="0"/>
          <w:color w:val="EE0000"/>
          <w:lang w:val="es-ES"/>
        </w:rPr>
        <w:t>income</w:t>
      </w:r>
      <w:proofErr w:type="spellEnd"/>
      <w:r w:rsidRPr="00E90D3E">
        <w:rPr>
          <w:rStyle w:val="Strong"/>
          <w:b w:val="0"/>
          <w:bCs w:val="0"/>
          <w:color w:val="EE0000"/>
          <w:lang w:val="es-ES"/>
        </w:rPr>
        <w:t xml:space="preserve"> deciles.</w:t>
      </w:r>
    </w:p>
    <w:p w14:paraId="51268726" w14:textId="0CC3CC2F" w:rsidR="00F63F0A" w:rsidRDefault="003577D8">
      <w:hyperlink r:id="rId20">
        <w:proofErr w:type="spellStart"/>
        <w:r w:rsidRPr="00C417FB">
          <w:rPr>
            <w:rStyle w:val="Hyperlink"/>
            <w:lang w:val="es-ES"/>
          </w:rPr>
          <w:t>Kanishka</w:t>
        </w:r>
        <w:proofErr w:type="spellEnd"/>
        <w:r w:rsidRPr="00C417FB">
          <w:rPr>
            <w:rStyle w:val="Hyperlink"/>
            <w:lang w:val="es-ES"/>
          </w:rPr>
          <w:t xml:space="preserve"> B. </w:t>
        </w:r>
        <w:proofErr w:type="spellStart"/>
        <w:r w:rsidRPr="00C417FB">
          <w:rPr>
            <w:rStyle w:val="Hyperlink"/>
            <w:lang w:val="es-ES"/>
          </w:rPr>
          <w:t>Narayan</w:t>
        </w:r>
        <w:proofErr w:type="spellEnd"/>
        <w:r w:rsidRPr="00C417FB">
          <w:rPr>
            <w:rStyle w:val="Hyperlink"/>
            <w:lang w:val="es-ES"/>
          </w:rPr>
          <w:t xml:space="preserve"> et al.</w:t>
        </w:r>
      </w:hyperlink>
      <w:r w:rsidRPr="00C417FB">
        <w:rPr>
          <w:lang w:val="es-ES"/>
        </w:rPr>
        <w:t xml:space="preserve"> </w:t>
      </w:r>
      <w:r w:rsidRPr="6126CCE0">
        <w:t xml:space="preserve">“present a consistent dataset of income distributions across 190 countries from 1958 to 2015 measured in terms of net income.” Their paper also provides a comparison of </w:t>
      </w:r>
      <w:hyperlink r:id="rId21">
        <w:r w:rsidRPr="6126CCE0">
          <w:rPr>
            <w:rStyle w:val="Hyperlink"/>
          </w:rPr>
          <w:t>their dataset</w:t>
        </w:r>
      </w:hyperlink>
      <w:r w:rsidRPr="6126CCE0">
        <w:t xml:space="preserve"> to the United Nations University’s </w:t>
      </w:r>
      <w:hyperlink r:id="rId22">
        <w:r w:rsidRPr="6126CCE0">
          <w:rPr>
            <w:rStyle w:val="Hyperlink"/>
          </w:rPr>
          <w:t>World Income Inequality Database</w:t>
        </w:r>
      </w:hyperlink>
      <w:r w:rsidRPr="6126CCE0">
        <w:t xml:space="preserve"> (</w:t>
      </w:r>
      <w:hyperlink r:id="rId23">
        <w:r w:rsidRPr="6126CCE0">
          <w:rPr>
            <w:rStyle w:val="Hyperlink"/>
          </w:rPr>
          <w:t>DIP 2016.06.01</w:t>
        </w:r>
      </w:hyperlink>
      <w:r w:rsidRPr="6126CCE0">
        <w:t xml:space="preserve">), the </w:t>
      </w:r>
      <w:hyperlink r:id="rId24">
        <w:r w:rsidRPr="6126CCE0">
          <w:rPr>
            <w:rStyle w:val="Hyperlink"/>
          </w:rPr>
          <w:t>Luxembourg Income Study Database</w:t>
        </w:r>
      </w:hyperlink>
      <w:r w:rsidRPr="6126CCE0">
        <w:t xml:space="preserve">, and the World Bank’s </w:t>
      </w:r>
      <w:hyperlink r:id="rId25">
        <w:proofErr w:type="spellStart"/>
        <w:r w:rsidRPr="6126CCE0">
          <w:rPr>
            <w:rStyle w:val="Hyperlink"/>
          </w:rPr>
          <w:t>PovcalNet</w:t>
        </w:r>
        <w:proofErr w:type="spellEnd"/>
      </w:hyperlink>
      <w:r w:rsidRPr="6126CCE0">
        <w:t xml:space="preserve"> (now the </w:t>
      </w:r>
      <w:hyperlink r:id="rId26">
        <w:r w:rsidRPr="6126CCE0">
          <w:rPr>
            <w:rStyle w:val="Hyperlink"/>
          </w:rPr>
          <w:t>Poverty and Inequality Platform</w:t>
        </w:r>
      </w:hyperlink>
      <w:r w:rsidRPr="6126CCE0">
        <w:t>).</w:t>
      </w:r>
    </w:p>
    <w:p w14:paraId="1F2875EC" w14:textId="77777777" w:rsidR="003577D8" w:rsidRDefault="003577D8"/>
    <w:p w14:paraId="24B2FE6B" w14:textId="29AF714F" w:rsidR="003577D8" w:rsidRPr="00E90D3E" w:rsidRDefault="003577D8" w:rsidP="003577D8">
      <w:pPr>
        <w:pStyle w:val="Heading3"/>
        <w:rPr>
          <w:color w:val="EE0000"/>
        </w:rPr>
      </w:pPr>
      <w:r w:rsidRPr="00E90D3E">
        <w:rPr>
          <w:color w:val="EE0000"/>
        </w:rPr>
        <w:t>Art history allocations</w:t>
      </w:r>
    </w:p>
    <w:p w14:paraId="3F5E05F8" w14:textId="6EAF2EE4" w:rsidR="003577D8" w:rsidRDefault="003577D8">
      <w:r w:rsidRPr="6126CCE0">
        <w:t>For her undergraduate thesis, “</w:t>
      </w:r>
      <w:hyperlink r:id="rId27">
        <w:r w:rsidRPr="6126CCE0">
          <w:rPr>
            <w:rStyle w:val="Hyperlink"/>
          </w:rPr>
          <w:t>Quantifying Art Historical Narratives</w:t>
        </w:r>
      </w:hyperlink>
      <w:r w:rsidRPr="6126CCE0">
        <w:t xml:space="preserve">,” Holland Stam measured the amount of space (in text and in images) devoted to each artwork and artist in 25 editions of two major art history textbooks: </w:t>
      </w:r>
      <w:hyperlink r:id="rId28">
        <w:r w:rsidRPr="6126CCE0">
          <w:rPr>
            <w:rStyle w:val="Emphasis"/>
            <w:color w:val="0000FF"/>
          </w:rPr>
          <w:t>Gardner’s Art Through the Ages</w:t>
        </w:r>
      </w:hyperlink>
      <w:r w:rsidRPr="6126CCE0">
        <w:t xml:space="preserve"> and </w:t>
      </w:r>
      <w:hyperlink r:id="rId29">
        <w:r w:rsidRPr="6126CCE0">
          <w:rPr>
            <w:rStyle w:val="Emphasis"/>
            <w:color w:val="0000FF"/>
          </w:rPr>
          <w:t>Janson’s History of Art</w:t>
        </w:r>
      </w:hyperlink>
      <w:r w:rsidRPr="6126CCE0">
        <w:t xml:space="preserve">. Stam’s </w:t>
      </w:r>
      <w:hyperlink r:id="rId30">
        <w:r w:rsidRPr="6126CCE0">
          <w:rPr>
            <w:rStyle w:val="Hyperlink"/>
          </w:rPr>
          <w:t>thesis repository</w:t>
        </w:r>
      </w:hyperlink>
      <w:r w:rsidRPr="6126CCE0">
        <w:t xml:space="preserve"> includes </w:t>
      </w:r>
      <w:hyperlink r:id="rId31">
        <w:r w:rsidRPr="6126CCE0">
          <w:rPr>
            <w:rStyle w:val="Hyperlink"/>
          </w:rPr>
          <w:t>the measurement data</w:t>
        </w:r>
      </w:hyperlink>
      <w:r w:rsidRPr="6126CCE0">
        <w:t>, which also indicates each artist’s nationality, gender, race, and ethnicity</w:t>
      </w:r>
      <w:r>
        <w:t>.</w:t>
      </w:r>
      <w:r w:rsidR="00F151E8">
        <w:t xml:space="preserve"> </w:t>
      </w:r>
      <w:r w:rsidR="00F151E8" w:rsidRPr="6126CCE0">
        <w:rPr>
          <w:rStyle w:val="Strong"/>
          <w:b w:val="0"/>
          <w:bCs w:val="0"/>
        </w:rPr>
        <w:t xml:space="preserve">There is also </w:t>
      </w:r>
      <w:hyperlink r:id="rId32">
        <w:r w:rsidR="00F151E8" w:rsidRPr="6126CCE0">
          <w:rPr>
            <w:rStyle w:val="Hyperlink"/>
          </w:rPr>
          <w:t>an R package for the data</w:t>
        </w:r>
      </w:hyperlink>
      <w:r w:rsidR="00F151E8">
        <w:t>.</w:t>
      </w:r>
    </w:p>
    <w:p w14:paraId="16573C51" w14:textId="77777777" w:rsidR="00F151E8" w:rsidRDefault="00F151E8"/>
    <w:p w14:paraId="016FF4C1" w14:textId="3F0D3B59" w:rsidR="00F151E8" w:rsidRPr="00E90D3E" w:rsidRDefault="00F151E8" w:rsidP="00F151E8">
      <w:pPr>
        <w:pStyle w:val="Heading3"/>
        <w:rPr>
          <w:color w:val="EE0000"/>
        </w:rPr>
      </w:pPr>
      <w:r w:rsidRPr="00E90D3E">
        <w:rPr>
          <w:color w:val="EE0000"/>
        </w:rPr>
        <w:t>Dutch textile shipments</w:t>
      </w:r>
    </w:p>
    <w:p w14:paraId="5C556076" w14:textId="19B2F50F" w:rsidR="00F151E8" w:rsidRDefault="00F151E8">
      <w:r w:rsidRPr="6126CCE0">
        <w:t xml:space="preserve">The </w:t>
      </w:r>
      <w:hyperlink r:id="rId33">
        <w:r w:rsidRPr="6126CCE0">
          <w:rPr>
            <w:rStyle w:val="Hyperlink"/>
          </w:rPr>
          <w:t>Dutch Textile Trade Project</w:t>
        </w:r>
      </w:hyperlink>
      <w:r w:rsidRPr="6126CCE0">
        <w:t xml:space="preserve"> “aims to understand the circulation of globally-sourced textiles on Dutch ships around the world in the seventeenth and eighteenth centuries by examining data drawn from trade records alongside samples of textiles and visual culture depicting textiles in use.” The 22,000+ entries in the project’s </w:t>
      </w:r>
      <w:hyperlink r:id="rId34">
        <w:r w:rsidRPr="6126CCE0">
          <w:rPr>
            <w:rStyle w:val="Hyperlink"/>
          </w:rPr>
          <w:t>main dataset</w:t>
        </w:r>
      </w:hyperlink>
      <w:r w:rsidRPr="6126CCE0">
        <w:t xml:space="preserve"> each represent a shipment from one port to another; they indicate the textile type, quantity, and value, shipment date, supplier, and more.</w:t>
      </w:r>
    </w:p>
    <w:p w14:paraId="1FB27876" w14:textId="77777777" w:rsidR="009F65B2" w:rsidRDefault="009F65B2"/>
    <w:p w14:paraId="75813929" w14:textId="6FE92142" w:rsidR="009F65B2" w:rsidRPr="00E90D3E" w:rsidRDefault="009F65B2" w:rsidP="009F65B2">
      <w:pPr>
        <w:pStyle w:val="Heading3"/>
        <w:rPr>
          <w:color w:val="00B050"/>
        </w:rPr>
      </w:pPr>
      <w:r w:rsidRPr="00E90D3E">
        <w:rPr>
          <w:color w:val="00B050"/>
        </w:rPr>
        <w:t>Folklore motifs</w:t>
      </w:r>
    </w:p>
    <w:p w14:paraId="2664C843" w14:textId="21BCA8CA" w:rsidR="009F65B2" w:rsidRDefault="009F65B2">
      <w:hyperlink r:id="rId35">
        <w:r w:rsidRPr="6126CCE0">
          <w:rPr>
            <w:rStyle w:val="Hyperlink"/>
          </w:rPr>
          <w:t>Decades ago</w:t>
        </w:r>
      </w:hyperlink>
      <w:r w:rsidRPr="6126CCE0">
        <w:t xml:space="preserve">, anthropologist </w:t>
      </w:r>
      <w:hyperlink r:id="rId36">
        <w:r w:rsidRPr="6126CCE0">
          <w:rPr>
            <w:rStyle w:val="Hyperlink"/>
          </w:rPr>
          <w:t>Yuri Berezkin</w:t>
        </w:r>
      </w:hyperlink>
      <w:r w:rsidRPr="6126CCE0">
        <w:t xml:space="preserve"> began systematically assembling what would later become the </w:t>
      </w:r>
      <w:hyperlink r:id="rId37">
        <w:r w:rsidRPr="6126CCE0">
          <w:rPr>
            <w:rStyle w:val="Hyperlink"/>
          </w:rPr>
          <w:t>Electronic Analytical Catalogue of Folklore and Mythological Motifs</w:t>
        </w:r>
      </w:hyperlink>
      <w:r w:rsidRPr="6126CCE0">
        <w:t xml:space="preserve">, which identifies thousands of recurring narrative elements and their presence within nearly 1,000 </w:t>
      </w:r>
      <w:r w:rsidRPr="6126CCE0">
        <w:lastRenderedPageBreak/>
        <w:t xml:space="preserve">societies’ stories. In a </w:t>
      </w:r>
      <w:hyperlink r:id="rId38">
        <w:r w:rsidRPr="6126CCE0">
          <w:rPr>
            <w:rStyle w:val="Hyperlink"/>
          </w:rPr>
          <w:t>paper published last year</w:t>
        </w:r>
      </w:hyperlink>
      <w:r w:rsidRPr="6126CCE0">
        <w:t xml:space="preserve">, </w:t>
      </w:r>
      <w:hyperlink r:id="rId39">
        <w:r w:rsidRPr="6126CCE0">
          <w:rPr>
            <w:rStyle w:val="Hyperlink"/>
          </w:rPr>
          <w:t>Stelios Michalopoulos</w:t>
        </w:r>
      </w:hyperlink>
      <w:r w:rsidRPr="6126CCE0">
        <w:t xml:space="preserve"> and </w:t>
      </w:r>
      <w:hyperlink r:id="rId40">
        <w:r w:rsidRPr="6126CCE0">
          <w:rPr>
            <w:rStyle w:val="Hyperlink"/>
          </w:rPr>
          <w:t>Melanie Meng Xue</w:t>
        </w:r>
      </w:hyperlink>
      <w:r w:rsidRPr="6126CCE0">
        <w:t xml:space="preserve"> describe the resource, </w:t>
      </w:r>
      <w:hyperlink r:id="rId41">
        <w:r w:rsidRPr="6126CCE0">
          <w:rPr>
            <w:rStyle w:val="Hyperlink"/>
          </w:rPr>
          <w:t>analyze it</w:t>
        </w:r>
      </w:hyperlink>
      <w:r w:rsidRPr="6126CCE0">
        <w:t xml:space="preserve">, and </w:t>
      </w:r>
      <w:hyperlink r:id="rId42">
        <w:r w:rsidRPr="6126CCE0">
          <w:rPr>
            <w:rStyle w:val="Hyperlink"/>
          </w:rPr>
          <w:t>share a database snapshot from October 2019</w:t>
        </w:r>
      </w:hyperlink>
      <w:r w:rsidRPr="6126CCE0">
        <w:t>.</w:t>
      </w:r>
    </w:p>
    <w:p w14:paraId="0E50D641" w14:textId="77777777" w:rsidR="00E948F7" w:rsidRDefault="00E948F7"/>
    <w:p w14:paraId="5C50D894" w14:textId="3EDCBE52" w:rsidR="00E948F7" w:rsidRPr="00E90D3E" w:rsidRDefault="00E948F7" w:rsidP="00E948F7">
      <w:pPr>
        <w:pStyle w:val="Heading3"/>
        <w:rPr>
          <w:color w:val="EE0000"/>
        </w:rPr>
      </w:pPr>
      <w:proofErr w:type="spellStart"/>
      <w:r w:rsidRPr="00E90D3E">
        <w:rPr>
          <w:color w:val="EE0000"/>
        </w:rPr>
        <w:t>Github</w:t>
      </w:r>
      <w:proofErr w:type="spellEnd"/>
      <w:r w:rsidRPr="00E90D3E">
        <w:rPr>
          <w:color w:val="EE0000"/>
        </w:rPr>
        <w:t xml:space="preserve"> metrics</w:t>
      </w:r>
    </w:p>
    <w:p w14:paraId="412FF845" w14:textId="7C92B674" w:rsidR="00E948F7" w:rsidRDefault="00E948F7">
      <w:r w:rsidRPr="2F74CB81">
        <w:t xml:space="preserve">GitHub’s new </w:t>
      </w:r>
      <w:hyperlink r:id="rId43">
        <w:r w:rsidRPr="2F74CB81">
          <w:rPr>
            <w:rStyle w:val="Hyperlink"/>
          </w:rPr>
          <w:t>Innovation Graph</w:t>
        </w:r>
      </w:hyperlink>
      <w:r w:rsidRPr="2F74CB81">
        <w:t xml:space="preserve"> datasets present a range of quarterly metrics on the code-sharing site, aggregated by “economy” — a concept similar to “country” but slightly broader. (Antarctica is an “economy” in the data, for example.) The </w:t>
      </w:r>
      <w:hyperlink r:id="rId44">
        <w:r w:rsidRPr="2F74CB81">
          <w:rPr>
            <w:rStyle w:val="Hyperlink"/>
          </w:rPr>
          <w:t>datasets</w:t>
        </w:r>
      </w:hyperlink>
      <w:r w:rsidRPr="2F74CB81">
        <w:t xml:space="preserve"> count the number of developers based in each economy, their repositories and </w:t>
      </w:r>
      <w:hyperlink r:id="rId45">
        <w:r w:rsidRPr="2F74CB81">
          <w:rPr>
            <w:rStyle w:val="Hyperlink"/>
          </w:rPr>
          <w:t>code pushes</w:t>
        </w:r>
      </w:hyperlink>
      <w:r w:rsidRPr="2F74CB81">
        <w:t>, most-used programming languages, and more.</w:t>
      </w:r>
    </w:p>
    <w:p w14:paraId="5CB433A1" w14:textId="77777777" w:rsidR="00E948F7" w:rsidRDefault="00E948F7"/>
    <w:p w14:paraId="58A9D871" w14:textId="3C3022C3" w:rsidR="00E948F7" w:rsidRPr="00E90D3E" w:rsidRDefault="00E948F7" w:rsidP="00604F7E">
      <w:pPr>
        <w:pStyle w:val="Heading3"/>
        <w:rPr>
          <w:color w:val="EE0000"/>
        </w:rPr>
      </w:pPr>
      <w:r w:rsidRPr="00E90D3E">
        <w:rPr>
          <w:color w:val="EE0000"/>
        </w:rPr>
        <w:t>Net migration estimates</w:t>
      </w:r>
    </w:p>
    <w:p w14:paraId="5DEF6430" w14:textId="0660DF0D" w:rsidR="00E948F7" w:rsidRDefault="00E948F7">
      <w:r w:rsidRPr="6126CCE0">
        <w:t xml:space="preserve">Using national and subnational data on birth rates, death rates, and population counts, </w:t>
      </w:r>
      <w:hyperlink r:id="rId46">
        <w:r w:rsidRPr="6126CCE0">
          <w:rPr>
            <w:rStyle w:val="Hyperlink"/>
          </w:rPr>
          <w:t>Venla Niva et al.</w:t>
        </w:r>
      </w:hyperlink>
      <w:r w:rsidRPr="6126CCE0">
        <w:t xml:space="preserve"> have constructed a </w:t>
      </w:r>
      <w:hyperlink r:id="rId47">
        <w:r w:rsidRPr="6126CCE0">
          <w:rPr>
            <w:rStyle w:val="Hyperlink"/>
          </w:rPr>
          <w:t>dataset of estimated net migration</w:t>
        </w:r>
      </w:hyperlink>
      <w:r w:rsidRPr="6126CCE0">
        <w:t xml:space="preserve"> for each part of the world, each year between 2000 and 2019. The estimates are available as gridded data (with ~10km resolution) and at three levels of administrative units: national, provincial, and communal. (For the US, the latter two levels correspond to states and counties, respectively.)</w:t>
      </w:r>
    </w:p>
    <w:p w14:paraId="44C6576D" w14:textId="77777777" w:rsidR="00604F7E" w:rsidRDefault="00604F7E"/>
    <w:p w14:paraId="21C66F6E" w14:textId="1265AC9A" w:rsidR="00604F7E" w:rsidRPr="00E90D3E" w:rsidRDefault="00604F7E" w:rsidP="00604F7E">
      <w:pPr>
        <w:pStyle w:val="Heading3"/>
        <w:rPr>
          <w:color w:val="EE0000"/>
        </w:rPr>
      </w:pPr>
      <w:r w:rsidRPr="00E90D3E">
        <w:rPr>
          <w:color w:val="EE0000"/>
        </w:rPr>
        <w:t>Eponymic streets</w:t>
      </w:r>
    </w:p>
    <w:p w14:paraId="1C201BCA" w14:textId="48C45644" w:rsidR="00604F7E" w:rsidRDefault="00604F7E">
      <w:hyperlink r:id="rId48">
        <w:r w:rsidRPr="2F74CB81">
          <w:rPr>
            <w:rStyle w:val="Hyperlink"/>
          </w:rPr>
          <w:t>Mapping Diversity</w:t>
        </w:r>
      </w:hyperlink>
      <w:r w:rsidRPr="2F74CB81">
        <w:t xml:space="preserve">, created by the </w:t>
      </w:r>
      <w:hyperlink r:id="rId49">
        <w:r w:rsidRPr="2F74CB81">
          <w:rPr>
            <w:rStyle w:val="Hyperlink"/>
          </w:rPr>
          <w:t>European Data Journalism Network</w:t>
        </w:r>
      </w:hyperlink>
      <w:r w:rsidRPr="2F74CB81">
        <w:t xml:space="preserve">, “is a platform for discovering key facts about diversity and representation in street names across Europe, and to spark a debate about who is missing from our urban spaces.” The interactive analysis of 145,000+ streets in 30 major European cities launched in March, accompanied by </w:t>
      </w:r>
      <w:hyperlink r:id="rId50">
        <w:r w:rsidRPr="2F74CB81">
          <w:rPr>
            <w:rStyle w:val="Hyperlink"/>
          </w:rPr>
          <w:t>spreadsheets</w:t>
        </w:r>
      </w:hyperlink>
      <w:r w:rsidRPr="2F74CB81">
        <w:t xml:space="preserve"> calculating city-level statistics and listing all the streets named after women. Last month the team </w:t>
      </w:r>
      <w:hyperlink r:id="rId51">
        <w:r w:rsidRPr="2F74CB81">
          <w:rPr>
            <w:rStyle w:val="Hyperlink"/>
          </w:rPr>
          <w:t>released</w:t>
        </w:r>
      </w:hyperlink>
      <w:r w:rsidRPr="2F74CB81">
        <w:t xml:space="preserve"> its </w:t>
      </w:r>
      <w:hyperlink r:id="rId52">
        <w:r w:rsidRPr="2F74CB81">
          <w:rPr>
            <w:rStyle w:val="Hyperlink"/>
          </w:rPr>
          <w:t>full dataset</w:t>
        </w:r>
      </w:hyperlink>
      <w:r w:rsidRPr="2F74CB81">
        <w:t xml:space="preserve">, which provides information for every street examined, plus data for six more cities. Each row indicates a street’s country, city, and name; whether it’s named after anyone; and, if so, the person’s name, gender, and various attributes from </w:t>
      </w:r>
      <w:hyperlink r:id="rId53">
        <w:proofErr w:type="spellStart"/>
        <w:r w:rsidRPr="2F74CB81">
          <w:rPr>
            <w:rStyle w:val="Hyperlink"/>
          </w:rPr>
          <w:t>Wikidata</w:t>
        </w:r>
        <w:proofErr w:type="spellEnd"/>
      </w:hyperlink>
      <w:r w:rsidRPr="2F74CB81">
        <w:t>, such as occupation and date of birth.</w:t>
      </w:r>
    </w:p>
    <w:p w14:paraId="0362A66D" w14:textId="77777777" w:rsidR="00680CA7" w:rsidRDefault="00680CA7"/>
    <w:p w14:paraId="19B25410" w14:textId="5891076C" w:rsidR="00680CA7" w:rsidRPr="00E90D3E" w:rsidRDefault="00680CA7" w:rsidP="00680CA7">
      <w:pPr>
        <w:pStyle w:val="Heading3"/>
        <w:rPr>
          <w:color w:val="EE0000"/>
        </w:rPr>
      </w:pPr>
      <w:r w:rsidRPr="00E90D3E">
        <w:rPr>
          <w:color w:val="EE0000"/>
        </w:rPr>
        <w:t>Gender and diplomacy</w:t>
      </w:r>
    </w:p>
    <w:p w14:paraId="0EB8B181" w14:textId="657896C5" w:rsidR="00680CA7" w:rsidRDefault="00680CA7" w:rsidP="00680CA7">
      <w:hyperlink r:id="rId54">
        <w:r w:rsidRPr="2F74CB81">
          <w:rPr>
            <w:rStyle w:val="Hyperlink"/>
          </w:rPr>
          <w:t>Birgitta Niklasson</w:t>
        </w:r>
      </w:hyperlink>
      <w:r w:rsidRPr="2F74CB81">
        <w:t xml:space="preserve"> and </w:t>
      </w:r>
      <w:hyperlink r:id="rId55">
        <w:r w:rsidRPr="2F74CB81">
          <w:rPr>
            <w:rStyle w:val="Hyperlink"/>
          </w:rPr>
          <w:t>Ann Towns</w:t>
        </w:r>
      </w:hyperlink>
      <w:r w:rsidRPr="2F74CB81">
        <w:t xml:space="preserve">’s </w:t>
      </w:r>
      <w:hyperlink r:id="rId56">
        <w:r w:rsidRPr="2F74CB81">
          <w:rPr>
            <w:rStyle w:val="Hyperlink"/>
          </w:rPr>
          <w:t>GenDip dataset</w:t>
        </w:r>
      </w:hyperlink>
      <w:r w:rsidRPr="2F74CB81">
        <w:t xml:space="preserve"> “maps the extent to which states appoint men, women and other diplomats to different kinds of bilateral ambassador postings.” The data cover 200+ countries and 10 specific years between 1968 and 2021. For each diplomat and year, the dataset indicates their sending country, receiving country, type of diplomatic title (e.g., ambassador, minister, etc.), and gender, which is “based on titles (e.g. </w:t>
      </w:r>
      <w:proofErr w:type="spellStart"/>
      <w:r w:rsidRPr="2F74CB81">
        <w:t>Mr</w:t>
      </w:r>
      <w:proofErr w:type="spellEnd"/>
      <w:r w:rsidRPr="2F74CB81">
        <w:t>/</w:t>
      </w:r>
      <w:proofErr w:type="spellStart"/>
      <w:r w:rsidRPr="2F74CB81">
        <w:t>Mrs</w:t>
      </w:r>
      <w:proofErr w:type="spellEnd"/>
      <w:r w:rsidRPr="2F74CB81">
        <w:t>, prince/princess, baron/baroness, etc.), pronouns used when referring to the diplomat, or the recognition of names as either female or male.”</w:t>
      </w:r>
    </w:p>
    <w:p w14:paraId="75007B10" w14:textId="77777777" w:rsidR="00941135" w:rsidRDefault="00941135" w:rsidP="00680CA7"/>
    <w:p w14:paraId="5C063010" w14:textId="77777777" w:rsidR="00941135" w:rsidRPr="00E90D3E" w:rsidRDefault="00941135" w:rsidP="00941135">
      <w:pPr>
        <w:pStyle w:val="Heading3"/>
        <w:rPr>
          <w:color w:val="EE0000"/>
        </w:rPr>
      </w:pPr>
      <w:r w:rsidRPr="00E90D3E">
        <w:rPr>
          <w:color w:val="EE0000"/>
        </w:rPr>
        <w:t>Comics</w:t>
      </w:r>
    </w:p>
    <w:p w14:paraId="746EC394" w14:textId="3F66878C" w:rsidR="00941135" w:rsidRDefault="00941135" w:rsidP="00941135">
      <w:r w:rsidRPr="2F74CB81">
        <w:t xml:space="preserve">The Tilburg University–based </w:t>
      </w:r>
      <w:hyperlink r:id="rId57">
        <w:r w:rsidRPr="2F74CB81">
          <w:rPr>
            <w:rStyle w:val="Hyperlink"/>
          </w:rPr>
          <w:t>Visual Language Lab</w:t>
        </w:r>
      </w:hyperlink>
      <w:r w:rsidRPr="2F74CB81">
        <w:t xml:space="preserve">, led by comics scholar </w:t>
      </w:r>
      <w:hyperlink r:id="rId58">
        <w:r w:rsidRPr="2F74CB81">
          <w:rPr>
            <w:rStyle w:val="Hyperlink"/>
          </w:rPr>
          <w:t>Neil Cohn</w:t>
        </w:r>
      </w:hyperlink>
      <w:r w:rsidRPr="2F74CB81">
        <w:t xml:space="preserve">, studies “all aspects of visual language, from the structure of individual drawings, emoji, or cartoons, to how we make meaning out of sequences of images like in comics.” The lab’s </w:t>
      </w:r>
      <w:hyperlink r:id="rId59">
        <w:r w:rsidRPr="2F74CB81">
          <w:rPr>
            <w:rStyle w:val="Hyperlink"/>
          </w:rPr>
          <w:t>Visual Language Research Corpus</w:t>
        </w:r>
      </w:hyperlink>
      <w:r w:rsidRPr="2F74CB81">
        <w:t xml:space="preserve"> provides </w:t>
      </w:r>
      <w:hyperlink r:id="rId60">
        <w:r w:rsidRPr="2F74CB81">
          <w:rPr>
            <w:rStyle w:val="Hyperlink"/>
          </w:rPr>
          <w:t>detailed annotations</w:t>
        </w:r>
      </w:hyperlink>
      <w:r w:rsidRPr="2F74CB81">
        <w:t xml:space="preserve"> of tens of thousands of panels in 300+ comic books and graphic novels (plus every </w:t>
      </w:r>
      <w:r w:rsidRPr="2F74CB81">
        <w:rPr>
          <w:i/>
          <w:iCs/>
        </w:rPr>
        <w:t>Calvin &amp; Hobbes</w:t>
      </w:r>
      <w:r w:rsidRPr="2F74CB81">
        <w:t xml:space="preserve"> strip). The </w:t>
      </w:r>
      <w:hyperlink r:id="rId61">
        <w:r w:rsidRPr="2F74CB81">
          <w:rPr>
            <w:rStyle w:val="Hyperlink"/>
          </w:rPr>
          <w:t>dataset</w:t>
        </w:r>
      </w:hyperlink>
      <w:r w:rsidRPr="2F74CB81">
        <w:t xml:space="preserve">’s sources include material from multiple continents, time periods, and genres. The annotations examine “attentional framing structure and filmic shot scale, the situational </w:t>
      </w:r>
      <w:r w:rsidRPr="2F74CB81">
        <w:lastRenderedPageBreak/>
        <w:t>changes across panels, page layouts, multimodality, visual morphology, and path structure,” among other characteristics.</w:t>
      </w:r>
    </w:p>
    <w:p w14:paraId="3397A79E" w14:textId="77777777" w:rsidR="00941135" w:rsidRDefault="00941135" w:rsidP="00680CA7"/>
    <w:p w14:paraId="4F8952FA" w14:textId="0E676928" w:rsidR="00941135" w:rsidRPr="00E90D3E" w:rsidRDefault="00941135" w:rsidP="00941135">
      <w:pPr>
        <w:pStyle w:val="Heading3"/>
        <w:rPr>
          <w:color w:val="EE0000"/>
        </w:rPr>
      </w:pPr>
      <w:r w:rsidRPr="00E90D3E">
        <w:rPr>
          <w:color w:val="EE0000"/>
        </w:rPr>
        <w:t>Olympic medalists</w:t>
      </w:r>
    </w:p>
    <w:p w14:paraId="5D96A4D8" w14:textId="30D5D415" w:rsidR="00941135" w:rsidRDefault="00941135" w:rsidP="00680CA7">
      <w:r w:rsidRPr="2F74CB81">
        <w:t xml:space="preserve">The </w:t>
      </w:r>
      <w:hyperlink r:id="rId62">
        <w:r w:rsidRPr="2F74CB81">
          <w:rPr>
            <w:rStyle w:val="Hyperlink"/>
          </w:rPr>
          <w:t>European Data Journalism Network</w:t>
        </w:r>
      </w:hyperlink>
      <w:r w:rsidRPr="2F74CB81">
        <w:t xml:space="preserve">’s </w:t>
      </w:r>
      <w:hyperlink r:id="rId63">
        <w:r w:rsidRPr="2F74CB81">
          <w:rPr>
            <w:rStyle w:val="Hyperlink"/>
          </w:rPr>
          <w:t>Giorgio Comai</w:t>
        </w:r>
      </w:hyperlink>
      <w:r w:rsidRPr="2F74CB81">
        <w:t xml:space="preserve"> has used Wikipedia and </w:t>
      </w:r>
      <w:proofErr w:type="spellStart"/>
      <w:r w:rsidRPr="2F74CB81">
        <w:t>Wikidata</w:t>
      </w:r>
      <w:proofErr w:type="spellEnd"/>
      <w:r w:rsidRPr="2F74CB81">
        <w:t xml:space="preserve"> to create a </w:t>
      </w:r>
      <w:hyperlink r:id="rId64">
        <w:r w:rsidRPr="2F74CB81">
          <w:rPr>
            <w:rStyle w:val="Hyperlink"/>
          </w:rPr>
          <w:t>series of datasets</w:t>
        </w:r>
      </w:hyperlink>
      <w:r w:rsidRPr="2F74CB81">
        <w:t xml:space="preserve"> listing the name, birth date, sex, and birthplace of Summer Olympic medalists. Comai has </w:t>
      </w:r>
      <w:hyperlink r:id="rId65">
        <w:r w:rsidRPr="2F74CB81">
          <w:rPr>
            <w:rStyle w:val="Hyperlink"/>
          </w:rPr>
          <w:t>mapped</w:t>
        </w:r>
      </w:hyperlink>
      <w:r w:rsidRPr="2F74CB81">
        <w:t xml:space="preserve"> the birthplace coordinates and, for Europe-born medalists, linked them to their </w:t>
      </w:r>
      <w:hyperlink r:id="rId66">
        <w:r w:rsidRPr="2F74CB81">
          <w:rPr>
            <w:rStyle w:val="Hyperlink"/>
          </w:rPr>
          <w:t>NUTS regions</w:t>
        </w:r>
      </w:hyperlink>
      <w:r w:rsidRPr="2F74CB81">
        <w:t xml:space="preserve">. The project focuses on the </w:t>
      </w:r>
      <w:hyperlink r:id="rId67">
        <w:r w:rsidRPr="2F74CB81">
          <w:rPr>
            <w:rStyle w:val="Hyperlink"/>
          </w:rPr>
          <w:t>2024</w:t>
        </w:r>
      </w:hyperlink>
      <w:r w:rsidRPr="2F74CB81">
        <w:t xml:space="preserve"> and </w:t>
      </w:r>
      <w:hyperlink r:id="rId68">
        <w:r w:rsidRPr="2F74CB81">
          <w:rPr>
            <w:rStyle w:val="Hyperlink"/>
          </w:rPr>
          <w:t>2020</w:t>
        </w:r>
      </w:hyperlink>
      <w:r w:rsidRPr="2F74CB81">
        <w:t xml:space="preserve"> Summer Olympics but also provides provisional data for other recent iterations.</w:t>
      </w:r>
    </w:p>
    <w:p w14:paraId="6C7DE87B" w14:textId="77777777" w:rsidR="00941135" w:rsidRDefault="00941135" w:rsidP="00680CA7"/>
    <w:p w14:paraId="754064EF" w14:textId="77777777" w:rsidR="00737C52" w:rsidRPr="00E90D3E" w:rsidRDefault="00737C52" w:rsidP="00737C52">
      <w:pPr>
        <w:pStyle w:val="Heading3"/>
        <w:rPr>
          <w:color w:val="EE0000"/>
        </w:rPr>
      </w:pPr>
      <w:r w:rsidRPr="00E90D3E">
        <w:rPr>
          <w:color w:val="EE0000"/>
        </w:rPr>
        <w:t>Long-run economic growth.</w:t>
      </w:r>
    </w:p>
    <w:p w14:paraId="5BA38DB1" w14:textId="7DF81867" w:rsidR="00941135" w:rsidRPr="00941135" w:rsidRDefault="00737C52" w:rsidP="00680CA7">
      <w:r w:rsidRPr="2F74CB81">
        <w:t xml:space="preserve">The </w:t>
      </w:r>
      <w:hyperlink r:id="rId69">
        <w:r w:rsidRPr="2F74CB81">
          <w:rPr>
            <w:rStyle w:val="Hyperlink"/>
          </w:rPr>
          <w:t>Maddison Project Database</w:t>
        </w:r>
      </w:hyperlink>
      <w:r w:rsidRPr="2F74CB81">
        <w:t xml:space="preserve">, </w:t>
      </w:r>
      <w:hyperlink r:id="rId70">
        <w:r w:rsidRPr="2F74CB81">
          <w:rPr>
            <w:rStyle w:val="Hyperlink"/>
          </w:rPr>
          <w:t>based on</w:t>
        </w:r>
      </w:hyperlink>
      <w:r w:rsidRPr="2F74CB81">
        <w:t xml:space="preserve"> the work of </w:t>
      </w:r>
      <w:hyperlink r:id="rId71">
        <w:r w:rsidRPr="2F74CB81">
          <w:rPr>
            <w:rStyle w:val="Hyperlink"/>
          </w:rPr>
          <w:t>Angus Maddison</w:t>
        </w:r>
      </w:hyperlink>
      <w:r w:rsidRPr="2F74CB81">
        <w:t xml:space="preserve"> (1926-2010), “provides information on comparative economic growth and income levels over the very long run.” Its </w:t>
      </w:r>
      <w:hyperlink r:id="rId72">
        <w:r w:rsidRPr="2F74CB81">
          <w:rPr>
            <w:rStyle w:val="Hyperlink"/>
          </w:rPr>
          <w:t>latest release</w:t>
        </w:r>
      </w:hyperlink>
      <w:r w:rsidRPr="2F74CB81">
        <w:t xml:space="preserve"> includes historical per-capita GDP estimates for 169 countries, in many cases spanning several centuries. In all, the database contains 21,000+ such estimates and another 17,000+ population estimates, drawn from hundreds of sources.</w:t>
      </w:r>
    </w:p>
    <w:p w14:paraId="4283B518" w14:textId="77777777" w:rsidR="00941135" w:rsidRDefault="00941135" w:rsidP="00680CA7"/>
    <w:p w14:paraId="45F9F027" w14:textId="65863C41" w:rsidR="00427F1F" w:rsidRPr="00E90D3E" w:rsidRDefault="00427F1F" w:rsidP="00A71776">
      <w:pPr>
        <w:pStyle w:val="Heading3"/>
        <w:rPr>
          <w:color w:val="EE0000"/>
        </w:rPr>
      </w:pPr>
      <w:r w:rsidRPr="00E90D3E">
        <w:rPr>
          <w:color w:val="EE0000"/>
        </w:rPr>
        <w:t>European workforces.</w:t>
      </w:r>
    </w:p>
    <w:p w14:paraId="64F4C234" w14:textId="3AD174C0" w:rsidR="00427F1F" w:rsidRDefault="00A71776" w:rsidP="00680CA7">
      <w:r>
        <w:t xml:space="preserve">Each quarter, dozens of countries collectively conduct </w:t>
      </w:r>
      <w:hyperlink r:id="rId73" w:history="1">
        <w:r>
          <w:rPr>
            <w:rStyle w:val="Hyperlink"/>
          </w:rPr>
          <w:t>more than 1.7 million interviews</w:t>
        </w:r>
      </w:hyperlink>
      <w:r>
        <w:t xml:space="preserve"> for the </w:t>
      </w:r>
      <w:hyperlink r:id="rId74" w:history="1">
        <w:r>
          <w:rPr>
            <w:rStyle w:val="Hyperlink"/>
          </w:rPr>
          <w:t xml:space="preserve">European Union </w:t>
        </w:r>
        <w:proofErr w:type="spellStart"/>
        <w:r>
          <w:rPr>
            <w:rStyle w:val="Hyperlink"/>
          </w:rPr>
          <w:t>Labour</w:t>
        </w:r>
        <w:proofErr w:type="spellEnd"/>
        <w:r>
          <w:rPr>
            <w:rStyle w:val="Hyperlink"/>
          </w:rPr>
          <w:t xml:space="preserve"> Force Survey</w:t>
        </w:r>
      </w:hyperlink>
      <w:r>
        <w:t xml:space="preserve">. The survey, the continent’s largest, aims “to classify people into 3 groups that are mutually exclusive and cover the whole target population”: employed, unemployed, and outside the labor force. Eurostat publishes </w:t>
      </w:r>
      <w:hyperlink r:id="rId75" w:history="1">
        <w:r>
          <w:rPr>
            <w:rStyle w:val="Hyperlink"/>
          </w:rPr>
          <w:t>aggregate results</w:t>
        </w:r>
      </w:hyperlink>
      <w:r>
        <w:t xml:space="preserve">, with breakdowns by age, sex, country, nationality, citizenship status, education level, sector, and more. Detailed microdata are also </w:t>
      </w:r>
      <w:hyperlink r:id="rId76" w:history="1">
        <w:r>
          <w:rPr>
            <w:rStyle w:val="Hyperlink"/>
          </w:rPr>
          <w:t>available to approved researchers</w:t>
        </w:r>
      </w:hyperlink>
      <w:r>
        <w:t xml:space="preserve">. </w:t>
      </w:r>
      <w:r w:rsidRPr="00A71776">
        <w:rPr>
          <w:rStyle w:val="Strong"/>
          <w:b w:val="0"/>
          <w:bCs w:val="0"/>
        </w:rPr>
        <w:t>As seen in</w:t>
      </w:r>
      <w:r w:rsidRPr="00A71776">
        <w:rPr>
          <w:b/>
          <w:bCs/>
        </w:rPr>
        <w:t>:</w:t>
      </w:r>
      <w:r>
        <w:t xml:space="preserve"> </w:t>
      </w:r>
      <w:hyperlink r:id="rId77" w:history="1">
        <w:r>
          <w:rPr>
            <w:rStyle w:val="Hyperlink"/>
          </w:rPr>
          <w:t>Bruegel’s labor market dashboard</w:t>
        </w:r>
      </w:hyperlink>
      <w:r>
        <w:t>.</w:t>
      </w:r>
    </w:p>
    <w:p w14:paraId="335D7F23" w14:textId="77777777" w:rsidR="00A71776" w:rsidRDefault="00A71776" w:rsidP="00680CA7"/>
    <w:p w14:paraId="738AE5C7" w14:textId="77777777" w:rsidR="008C11E8" w:rsidRPr="00E90D3E" w:rsidRDefault="008C11E8" w:rsidP="00720CD1">
      <w:pPr>
        <w:pStyle w:val="Heading3"/>
        <w:rPr>
          <w:color w:val="EE0000"/>
          <w:lang w:val="it-IT"/>
        </w:rPr>
      </w:pPr>
      <w:proofErr w:type="spellStart"/>
      <w:r w:rsidRPr="00E90D3E">
        <w:rPr>
          <w:rStyle w:val="Strong"/>
          <w:b w:val="0"/>
          <w:bCs w:val="0"/>
          <w:color w:val="EE0000"/>
          <w:lang w:val="it-IT"/>
        </w:rPr>
        <w:t>Grocery</w:t>
      </w:r>
      <w:proofErr w:type="spellEnd"/>
      <w:r w:rsidRPr="00E90D3E">
        <w:rPr>
          <w:rStyle w:val="Strong"/>
          <w:b w:val="0"/>
          <w:bCs w:val="0"/>
          <w:color w:val="EE0000"/>
          <w:lang w:val="it-IT"/>
        </w:rPr>
        <w:t xml:space="preserve"> </w:t>
      </w:r>
      <w:proofErr w:type="spellStart"/>
      <w:r w:rsidRPr="00E90D3E">
        <w:rPr>
          <w:rStyle w:val="Strong"/>
          <w:b w:val="0"/>
          <w:bCs w:val="0"/>
          <w:color w:val="EE0000"/>
          <w:lang w:val="it-IT"/>
        </w:rPr>
        <w:t>ingredients</w:t>
      </w:r>
      <w:proofErr w:type="spellEnd"/>
      <w:r w:rsidRPr="00E90D3E">
        <w:rPr>
          <w:rStyle w:val="Strong"/>
          <w:b w:val="0"/>
          <w:bCs w:val="0"/>
          <w:color w:val="EE0000"/>
          <w:lang w:val="it-IT"/>
        </w:rPr>
        <w:t>.</w:t>
      </w:r>
    </w:p>
    <w:p w14:paraId="38C4928C" w14:textId="241C7A41" w:rsidR="00A71776" w:rsidRDefault="008C11E8" w:rsidP="00680CA7">
      <w:r w:rsidRPr="00C417FB">
        <w:rPr>
          <w:lang w:val="it-IT"/>
        </w:rPr>
        <w:t xml:space="preserve">To compile </w:t>
      </w:r>
      <w:hyperlink r:id="rId78" w:history="1">
        <w:proofErr w:type="spellStart"/>
        <w:r w:rsidRPr="00C417FB">
          <w:rPr>
            <w:rStyle w:val="Hyperlink"/>
            <w:lang w:val="it-IT"/>
          </w:rPr>
          <w:t>GroceryDB</w:t>
        </w:r>
        <w:proofErr w:type="spellEnd"/>
      </w:hyperlink>
      <w:r w:rsidRPr="00C417FB">
        <w:rPr>
          <w:lang w:val="it-IT"/>
        </w:rPr>
        <w:t xml:space="preserve">, </w:t>
      </w:r>
      <w:hyperlink r:id="rId79" w:history="1">
        <w:proofErr w:type="spellStart"/>
        <w:r w:rsidRPr="00C417FB">
          <w:rPr>
            <w:rStyle w:val="Hyperlink"/>
            <w:lang w:val="it-IT"/>
          </w:rPr>
          <w:t>Babak</w:t>
        </w:r>
        <w:proofErr w:type="spellEnd"/>
        <w:r w:rsidRPr="00C417FB">
          <w:rPr>
            <w:rStyle w:val="Hyperlink"/>
            <w:lang w:val="it-IT"/>
          </w:rPr>
          <w:t xml:space="preserve"> </w:t>
        </w:r>
        <w:proofErr w:type="spellStart"/>
        <w:r w:rsidRPr="00C417FB">
          <w:rPr>
            <w:rStyle w:val="Hyperlink"/>
            <w:lang w:val="it-IT"/>
          </w:rPr>
          <w:t>Ravandi</w:t>
        </w:r>
        <w:proofErr w:type="spellEnd"/>
        <w:r w:rsidRPr="00C417FB">
          <w:rPr>
            <w:rStyle w:val="Hyperlink"/>
            <w:lang w:val="it-IT"/>
          </w:rPr>
          <w:t xml:space="preserve"> et al.</w:t>
        </w:r>
      </w:hyperlink>
      <w:r w:rsidRPr="00C417FB">
        <w:rPr>
          <w:lang w:val="it-IT"/>
        </w:rPr>
        <w:t xml:space="preserve"> </w:t>
      </w:r>
      <w:r>
        <w:t xml:space="preserve">scraped data about 50,000+ food products available on the websites of Walmart, Target, and Whole Foods. For each product, they extracted the nutritional information and ingredient list, which they </w:t>
      </w:r>
      <w:hyperlink r:id="rId80" w:history="1">
        <w:r>
          <w:rPr>
            <w:rStyle w:val="Hyperlink"/>
          </w:rPr>
          <w:t>provide as structured data</w:t>
        </w:r>
      </w:hyperlink>
      <w:r>
        <w:t xml:space="preserve"> and use for </w:t>
      </w:r>
      <w:hyperlink r:id="rId81" w:history="1">
        <w:r>
          <w:rPr>
            <w:rStyle w:val="Hyperlink"/>
          </w:rPr>
          <w:t>estimating each product’s degree of processing</w:t>
        </w:r>
      </w:hyperlink>
      <w:r>
        <w:t xml:space="preserve">. </w:t>
      </w:r>
      <w:r w:rsidRPr="008C11E8">
        <w:rPr>
          <w:rStyle w:val="Strong"/>
          <w:b w:val="0"/>
          <w:bCs w:val="0"/>
        </w:rPr>
        <w:t>Related</w:t>
      </w:r>
      <w:r w:rsidRPr="008C11E8">
        <w:rPr>
          <w:b/>
          <w:bCs/>
        </w:rPr>
        <w:t>:</w:t>
      </w:r>
      <w:r>
        <w:t xml:space="preserve"> </w:t>
      </w:r>
      <w:hyperlink r:id="rId82" w:history="1">
        <w:proofErr w:type="spellStart"/>
        <w:r>
          <w:rPr>
            <w:rStyle w:val="Hyperlink"/>
          </w:rPr>
          <w:t>TrueFood</w:t>
        </w:r>
        <w:proofErr w:type="spellEnd"/>
      </w:hyperlink>
      <w:r>
        <w:t xml:space="preserve">, a website the </w:t>
      </w:r>
      <w:hyperlink r:id="rId83" w:history="1">
        <w:r>
          <w:rPr>
            <w:rStyle w:val="Hyperlink"/>
          </w:rPr>
          <w:t>research team</w:t>
        </w:r>
      </w:hyperlink>
      <w:r>
        <w:t xml:space="preserve"> built with the findings.</w:t>
      </w:r>
    </w:p>
    <w:p w14:paraId="27B687D8" w14:textId="77777777" w:rsidR="00720CD1" w:rsidRDefault="00720CD1" w:rsidP="00680CA7"/>
    <w:p w14:paraId="24786139" w14:textId="77777777" w:rsidR="00720CD1" w:rsidRPr="00E90D3E" w:rsidRDefault="00720CD1" w:rsidP="00720CD1">
      <w:pPr>
        <w:pStyle w:val="Heading3"/>
        <w:rPr>
          <w:b/>
          <w:bCs/>
          <w:color w:val="EE0000"/>
        </w:rPr>
      </w:pPr>
      <w:r w:rsidRPr="00E90D3E">
        <w:rPr>
          <w:rStyle w:val="Strong"/>
          <w:b w:val="0"/>
          <w:bCs w:val="0"/>
          <w:color w:val="EE0000"/>
        </w:rPr>
        <w:t>NEA writing fellowships.</w:t>
      </w:r>
    </w:p>
    <w:p w14:paraId="54A3F1FE" w14:textId="267D0011" w:rsidR="00720CD1" w:rsidRDefault="00720CD1" w:rsidP="00680CA7">
      <w:r>
        <w:t xml:space="preserve">A team led by English professor </w:t>
      </w:r>
      <w:hyperlink r:id="rId84" w:history="1">
        <w:r>
          <w:rPr>
            <w:rStyle w:val="Hyperlink"/>
          </w:rPr>
          <w:t>Alexander Manshel</w:t>
        </w:r>
      </w:hyperlink>
      <w:r>
        <w:t xml:space="preserve"> has </w:t>
      </w:r>
      <w:hyperlink r:id="rId85" w:history="1">
        <w:r>
          <w:rPr>
            <w:rStyle w:val="Hyperlink"/>
          </w:rPr>
          <w:t>compiled a dataset</w:t>
        </w:r>
      </w:hyperlink>
      <w:r>
        <w:t xml:space="preserve"> of every recipient of the National Endowment for the Arts’ </w:t>
      </w:r>
      <w:hyperlink r:id="rId86" w:history="1">
        <w:r>
          <w:rPr>
            <w:rStyle w:val="Hyperlink"/>
          </w:rPr>
          <w:t>fellowship for creative writing</w:t>
        </w:r>
      </w:hyperlink>
      <w:r>
        <w:t xml:space="preserve">, “from the organization’s founding in 1965 to 2024, including information about those writers’ demographics, education, and geography.” The dataset, which lists 3,700+ recipients, is based on the </w:t>
      </w:r>
      <w:hyperlink r:id="rId87" w:history="1">
        <w:r>
          <w:rPr>
            <w:rStyle w:val="Hyperlink"/>
          </w:rPr>
          <w:t>NEA’s own directory</w:t>
        </w:r>
      </w:hyperlink>
      <w:r>
        <w:t xml:space="preserve"> and </w:t>
      </w:r>
      <w:hyperlink r:id="rId88" w:history="1">
        <w:r>
          <w:rPr>
            <w:rStyle w:val="Hyperlink"/>
          </w:rPr>
          <w:t>a 2006 report</w:t>
        </w:r>
      </w:hyperlink>
      <w:r>
        <w:t>, as well as “author biographies and websites, institutional websites, interviews, encyclopedias, literary criticism, and literary journalism.”</w:t>
      </w:r>
    </w:p>
    <w:p w14:paraId="10AF2FF4" w14:textId="77777777" w:rsidR="00727652" w:rsidRDefault="00727652" w:rsidP="00680CA7"/>
    <w:p w14:paraId="73042AC9" w14:textId="77777777" w:rsidR="00727652" w:rsidRPr="00E90D3E" w:rsidRDefault="00727652" w:rsidP="00727652">
      <w:pPr>
        <w:pStyle w:val="Heading3"/>
        <w:rPr>
          <w:b/>
          <w:bCs/>
          <w:color w:val="70AD47" w:themeColor="accent6"/>
        </w:rPr>
      </w:pPr>
      <w:r w:rsidRPr="00E90D3E">
        <w:rPr>
          <w:rStyle w:val="Strong"/>
          <w:b w:val="0"/>
          <w:bCs w:val="0"/>
          <w:color w:val="70AD47" w:themeColor="accent6"/>
        </w:rPr>
        <w:t>Education policies around the world.</w:t>
      </w:r>
    </w:p>
    <w:p w14:paraId="4F5328C8" w14:textId="7631E3FC" w:rsidR="00727652" w:rsidRDefault="00727652" w:rsidP="00680CA7">
      <w:r>
        <w:fldChar w:fldCharType="begin"/>
      </w:r>
      <w:r w:rsidRPr="00566EA9">
        <w:rPr>
          <w:lang w:val="es-ES"/>
        </w:rPr>
        <w:instrText>HYPERLINK "https://journals.sagepub.com/doi/10.1177/00104140241252075"</w:instrText>
      </w:r>
      <w:r>
        <w:fldChar w:fldCharType="separate"/>
      </w:r>
      <w:r w:rsidRPr="00C417FB">
        <w:rPr>
          <w:rStyle w:val="Hyperlink"/>
          <w:lang w:val="es-ES"/>
        </w:rPr>
        <w:t>Adrián del Río et al.</w:t>
      </w:r>
      <w:r>
        <w:fldChar w:fldCharType="end"/>
      </w:r>
      <w:r w:rsidRPr="00C417FB">
        <w:rPr>
          <w:lang w:val="es-ES"/>
        </w:rPr>
        <w:t xml:space="preserve"> </w:t>
      </w:r>
      <w:r>
        <w:t xml:space="preserve">“introduce a global dataset on education policies and systems across modern history,” with “measures on compulsory education, ideological guidance and content of education, governmental intervention and level of education centralization, and </w:t>
      </w:r>
      <w:r>
        <w:lastRenderedPageBreak/>
        <w:t xml:space="preserve">teacher training.” The </w:t>
      </w:r>
      <w:hyperlink r:id="rId89" w:history="1">
        <w:r>
          <w:rPr>
            <w:rStyle w:val="Hyperlink"/>
          </w:rPr>
          <w:t>dataset</w:t>
        </w:r>
      </w:hyperlink>
      <w:r>
        <w:t xml:space="preserve"> covers 157 countries annually from 1789 to 2020. The questions answered by the team’s evaluators include, for example, “How many years of schooling are required by compulsory education?”, “Are there any national laws in place that ban specific subjects or topics in school?”, and “Which entities operate secondary schools?”</w:t>
      </w:r>
    </w:p>
    <w:p w14:paraId="6B27552B" w14:textId="77777777" w:rsidR="0046678C" w:rsidRDefault="0046678C" w:rsidP="00680CA7"/>
    <w:p w14:paraId="28FC36F3" w14:textId="77777777" w:rsidR="0046678C" w:rsidRPr="00E90D3E" w:rsidRDefault="0046678C" w:rsidP="0046678C">
      <w:pPr>
        <w:pStyle w:val="Heading3"/>
        <w:rPr>
          <w:b/>
          <w:bCs/>
          <w:color w:val="70AD47" w:themeColor="accent6"/>
          <w:lang w:val="it-IT"/>
        </w:rPr>
      </w:pPr>
      <w:proofErr w:type="spellStart"/>
      <w:r w:rsidRPr="00E90D3E">
        <w:rPr>
          <w:rStyle w:val="Strong"/>
          <w:b w:val="0"/>
          <w:bCs w:val="0"/>
          <w:color w:val="70AD47" w:themeColor="accent6"/>
          <w:lang w:val="it-IT"/>
        </w:rPr>
        <w:t>Climate</w:t>
      </w:r>
      <w:proofErr w:type="spellEnd"/>
      <w:r w:rsidRPr="00E90D3E">
        <w:rPr>
          <w:rStyle w:val="Strong"/>
          <w:b w:val="0"/>
          <w:bCs w:val="0"/>
          <w:color w:val="70AD47" w:themeColor="accent6"/>
          <w:lang w:val="it-IT"/>
        </w:rPr>
        <w:t xml:space="preserve"> summit </w:t>
      </w:r>
      <w:proofErr w:type="spellStart"/>
      <w:r w:rsidRPr="00E90D3E">
        <w:rPr>
          <w:rStyle w:val="Strong"/>
          <w:b w:val="0"/>
          <w:bCs w:val="0"/>
          <w:color w:val="70AD47" w:themeColor="accent6"/>
          <w:lang w:val="it-IT"/>
        </w:rPr>
        <w:t>attendees</w:t>
      </w:r>
      <w:proofErr w:type="spellEnd"/>
      <w:r w:rsidRPr="00E90D3E">
        <w:rPr>
          <w:rStyle w:val="Strong"/>
          <w:b w:val="0"/>
          <w:bCs w:val="0"/>
          <w:color w:val="70AD47" w:themeColor="accent6"/>
          <w:lang w:val="it-IT"/>
        </w:rPr>
        <w:t>.</w:t>
      </w:r>
    </w:p>
    <w:p w14:paraId="6707A40A" w14:textId="08F137F4" w:rsidR="0046678C" w:rsidRPr="00941135" w:rsidRDefault="0046678C" w:rsidP="00680CA7">
      <w:hyperlink r:id="rId90" w:history="1">
        <w:r w:rsidRPr="00C417FB">
          <w:rPr>
            <w:rStyle w:val="Hyperlink"/>
            <w:lang w:val="it-IT"/>
          </w:rPr>
          <w:t>Daria Blinova et al.</w:t>
        </w:r>
      </w:hyperlink>
      <w:r w:rsidRPr="00C417FB">
        <w:rPr>
          <w:lang w:val="it-IT"/>
        </w:rPr>
        <w:t xml:space="preserve"> </w:t>
      </w:r>
      <w:r>
        <w:t xml:space="preserve">have built a </w:t>
      </w:r>
      <w:hyperlink r:id="rId91" w:history="1">
        <w:r>
          <w:rPr>
            <w:rStyle w:val="Hyperlink"/>
          </w:rPr>
          <w:t>dataset</w:t>
        </w:r>
      </w:hyperlink>
      <w:r>
        <w:t xml:space="preserve"> of 310,000+ attendees of United Nations climate summits. The data, largely compiled from PDFs of attendance rosters, include each attendee’s year and meeting attended, name, job title, affiliation, delegation, delegation type (party, observer state, intergovernmental organization, NGO), gender, and more. In all, the attendees span 27,000+ delegations across three decades of </w:t>
      </w:r>
      <w:hyperlink r:id="rId92" w:history="1">
        <w:r>
          <w:rPr>
            <w:rStyle w:val="Hyperlink"/>
          </w:rPr>
          <w:t>COP</w:t>
        </w:r>
      </w:hyperlink>
      <w:r>
        <w:t xml:space="preserve"> and predecessor summits</w:t>
      </w:r>
      <w:r w:rsidRPr="0046678C">
        <w:rPr>
          <w:b/>
          <w:bCs/>
        </w:rPr>
        <w:t xml:space="preserve">. </w:t>
      </w:r>
      <w:r w:rsidRPr="0046678C">
        <w:rPr>
          <w:rStyle w:val="Strong"/>
          <w:b w:val="0"/>
          <w:bCs w:val="0"/>
        </w:rPr>
        <w:t>Read more</w:t>
      </w:r>
      <w:r w:rsidRPr="0046678C">
        <w:rPr>
          <w:b/>
          <w:bCs/>
        </w:rPr>
        <w:t>:</w:t>
      </w:r>
      <w:r>
        <w:t xml:space="preserve"> “</w:t>
      </w:r>
      <w:hyperlink r:id="rId93" w:history="1">
        <w:r>
          <w:rPr>
            <w:rStyle w:val="Hyperlink"/>
          </w:rPr>
          <w:t>This Is 29 Years of International Climate Summits, Visualized</w:t>
        </w:r>
      </w:hyperlink>
      <w:r>
        <w:t xml:space="preserve">,” by The New York Times’ </w:t>
      </w:r>
      <w:hyperlink r:id="rId94" w:history="1">
        <w:r>
          <w:rPr>
            <w:rStyle w:val="Hyperlink"/>
          </w:rPr>
          <w:t>Mira Rojanasakul</w:t>
        </w:r>
      </w:hyperlink>
      <w:r>
        <w:t>.</w:t>
      </w:r>
    </w:p>
    <w:sectPr w:rsidR="0046678C" w:rsidRPr="00941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417AA"/>
    <w:multiLevelType w:val="hybridMultilevel"/>
    <w:tmpl w:val="FD3A5750"/>
    <w:lvl w:ilvl="0" w:tplc="1B96C7A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3A3519"/>
    <w:multiLevelType w:val="hybridMultilevel"/>
    <w:tmpl w:val="FFFFFFFF"/>
    <w:lvl w:ilvl="0" w:tplc="0C428530">
      <w:start w:val="1"/>
      <w:numFmt w:val="bullet"/>
      <w:lvlText w:val=""/>
      <w:lvlJc w:val="left"/>
      <w:pPr>
        <w:ind w:left="720" w:hanging="360"/>
      </w:pPr>
      <w:rPr>
        <w:rFonts w:ascii="Symbol" w:hAnsi="Symbol" w:hint="default"/>
      </w:rPr>
    </w:lvl>
    <w:lvl w:ilvl="1" w:tplc="2BAA67A4">
      <w:start w:val="1"/>
      <w:numFmt w:val="bullet"/>
      <w:lvlText w:val="o"/>
      <w:lvlJc w:val="left"/>
      <w:pPr>
        <w:ind w:left="1440" w:hanging="360"/>
      </w:pPr>
      <w:rPr>
        <w:rFonts w:ascii="Courier New" w:hAnsi="Courier New" w:hint="default"/>
      </w:rPr>
    </w:lvl>
    <w:lvl w:ilvl="2" w:tplc="97840B7C">
      <w:start w:val="1"/>
      <w:numFmt w:val="bullet"/>
      <w:lvlText w:val=""/>
      <w:lvlJc w:val="left"/>
      <w:pPr>
        <w:ind w:left="2160" w:hanging="360"/>
      </w:pPr>
      <w:rPr>
        <w:rFonts w:ascii="Wingdings" w:hAnsi="Wingdings" w:hint="default"/>
      </w:rPr>
    </w:lvl>
    <w:lvl w:ilvl="3" w:tplc="D68C34B4">
      <w:start w:val="1"/>
      <w:numFmt w:val="bullet"/>
      <w:lvlText w:val=""/>
      <w:lvlJc w:val="left"/>
      <w:pPr>
        <w:ind w:left="2880" w:hanging="360"/>
      </w:pPr>
      <w:rPr>
        <w:rFonts w:ascii="Symbol" w:hAnsi="Symbol" w:hint="default"/>
      </w:rPr>
    </w:lvl>
    <w:lvl w:ilvl="4" w:tplc="57B89CFA">
      <w:start w:val="1"/>
      <w:numFmt w:val="bullet"/>
      <w:lvlText w:val="o"/>
      <w:lvlJc w:val="left"/>
      <w:pPr>
        <w:ind w:left="3600" w:hanging="360"/>
      </w:pPr>
      <w:rPr>
        <w:rFonts w:ascii="Courier New" w:hAnsi="Courier New" w:hint="default"/>
      </w:rPr>
    </w:lvl>
    <w:lvl w:ilvl="5" w:tplc="8F9A75F6">
      <w:start w:val="1"/>
      <w:numFmt w:val="bullet"/>
      <w:lvlText w:val=""/>
      <w:lvlJc w:val="left"/>
      <w:pPr>
        <w:ind w:left="4320" w:hanging="360"/>
      </w:pPr>
      <w:rPr>
        <w:rFonts w:ascii="Wingdings" w:hAnsi="Wingdings" w:hint="default"/>
      </w:rPr>
    </w:lvl>
    <w:lvl w:ilvl="6" w:tplc="FB5C920C">
      <w:start w:val="1"/>
      <w:numFmt w:val="bullet"/>
      <w:lvlText w:val=""/>
      <w:lvlJc w:val="left"/>
      <w:pPr>
        <w:ind w:left="5040" w:hanging="360"/>
      </w:pPr>
      <w:rPr>
        <w:rFonts w:ascii="Symbol" w:hAnsi="Symbol" w:hint="default"/>
      </w:rPr>
    </w:lvl>
    <w:lvl w:ilvl="7" w:tplc="5A609A18">
      <w:start w:val="1"/>
      <w:numFmt w:val="bullet"/>
      <w:lvlText w:val="o"/>
      <w:lvlJc w:val="left"/>
      <w:pPr>
        <w:ind w:left="5760" w:hanging="360"/>
      </w:pPr>
      <w:rPr>
        <w:rFonts w:ascii="Courier New" w:hAnsi="Courier New" w:hint="default"/>
      </w:rPr>
    </w:lvl>
    <w:lvl w:ilvl="8" w:tplc="0C22EEA6">
      <w:start w:val="1"/>
      <w:numFmt w:val="bullet"/>
      <w:lvlText w:val=""/>
      <w:lvlJc w:val="left"/>
      <w:pPr>
        <w:ind w:left="6480" w:hanging="360"/>
      </w:pPr>
      <w:rPr>
        <w:rFonts w:ascii="Wingdings" w:hAnsi="Wingdings" w:hint="default"/>
      </w:rPr>
    </w:lvl>
  </w:abstractNum>
  <w:num w:numId="1" w16cid:durableId="1304264675">
    <w:abstractNumId w:val="1"/>
  </w:num>
  <w:num w:numId="2" w16cid:durableId="96423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3C"/>
    <w:rsid w:val="000A00AC"/>
    <w:rsid w:val="000B4CE9"/>
    <w:rsid w:val="000F0875"/>
    <w:rsid w:val="00154D1C"/>
    <w:rsid w:val="001963A8"/>
    <w:rsid w:val="001C3487"/>
    <w:rsid w:val="0025371A"/>
    <w:rsid w:val="002E7469"/>
    <w:rsid w:val="003362D2"/>
    <w:rsid w:val="003577D8"/>
    <w:rsid w:val="00364CA1"/>
    <w:rsid w:val="00427F1F"/>
    <w:rsid w:val="00440908"/>
    <w:rsid w:val="00442252"/>
    <w:rsid w:val="0046678C"/>
    <w:rsid w:val="005107FC"/>
    <w:rsid w:val="00554EF1"/>
    <w:rsid w:val="00566EA9"/>
    <w:rsid w:val="005B150A"/>
    <w:rsid w:val="00604F7E"/>
    <w:rsid w:val="0067573C"/>
    <w:rsid w:val="00680CA7"/>
    <w:rsid w:val="006C63F9"/>
    <w:rsid w:val="007115F8"/>
    <w:rsid w:val="00720CD1"/>
    <w:rsid w:val="00727652"/>
    <w:rsid w:val="00737C52"/>
    <w:rsid w:val="008015DB"/>
    <w:rsid w:val="008C11E8"/>
    <w:rsid w:val="008D3173"/>
    <w:rsid w:val="00941135"/>
    <w:rsid w:val="0098633E"/>
    <w:rsid w:val="009A6A73"/>
    <w:rsid w:val="009B1392"/>
    <w:rsid w:val="009F65B2"/>
    <w:rsid w:val="00A71776"/>
    <w:rsid w:val="00BD0D31"/>
    <w:rsid w:val="00C417FB"/>
    <w:rsid w:val="00C56517"/>
    <w:rsid w:val="00E0170B"/>
    <w:rsid w:val="00E70ED8"/>
    <w:rsid w:val="00E90D3E"/>
    <w:rsid w:val="00E948F7"/>
    <w:rsid w:val="00F151E8"/>
    <w:rsid w:val="00F31EE7"/>
    <w:rsid w:val="00F541AA"/>
    <w:rsid w:val="00F63F0A"/>
    <w:rsid w:val="01476F0C"/>
    <w:rsid w:val="0194772B"/>
    <w:rsid w:val="01D73689"/>
    <w:rsid w:val="031C97EA"/>
    <w:rsid w:val="038C7739"/>
    <w:rsid w:val="04603ED1"/>
    <w:rsid w:val="05944191"/>
    <w:rsid w:val="09E2D3A6"/>
    <w:rsid w:val="0A7DD1E9"/>
    <w:rsid w:val="0AAF5CF1"/>
    <w:rsid w:val="0ADD041D"/>
    <w:rsid w:val="0CC5508B"/>
    <w:rsid w:val="0EE94753"/>
    <w:rsid w:val="154F90FB"/>
    <w:rsid w:val="1643C664"/>
    <w:rsid w:val="182DE6CB"/>
    <w:rsid w:val="18AB2E61"/>
    <w:rsid w:val="1D763F09"/>
    <w:rsid w:val="1FC5C345"/>
    <w:rsid w:val="2033B5DC"/>
    <w:rsid w:val="21667EFB"/>
    <w:rsid w:val="2218ED9B"/>
    <w:rsid w:val="2406F5EA"/>
    <w:rsid w:val="25BA82B7"/>
    <w:rsid w:val="29432AB8"/>
    <w:rsid w:val="29A8EF4A"/>
    <w:rsid w:val="2F74CB81"/>
    <w:rsid w:val="31E65DDB"/>
    <w:rsid w:val="368DF8AE"/>
    <w:rsid w:val="3726D464"/>
    <w:rsid w:val="39461FE3"/>
    <w:rsid w:val="3AB538F4"/>
    <w:rsid w:val="3B3BC2CB"/>
    <w:rsid w:val="3BCE5026"/>
    <w:rsid w:val="3C333EE6"/>
    <w:rsid w:val="3C33ECB3"/>
    <w:rsid w:val="3DE8BF20"/>
    <w:rsid w:val="463E15CF"/>
    <w:rsid w:val="46CE7BEB"/>
    <w:rsid w:val="476C5BC7"/>
    <w:rsid w:val="4A041180"/>
    <w:rsid w:val="4E458C94"/>
    <w:rsid w:val="4E7AFF8D"/>
    <w:rsid w:val="4E8ECAE7"/>
    <w:rsid w:val="4F9EDE6E"/>
    <w:rsid w:val="5395D2C1"/>
    <w:rsid w:val="55AB11E2"/>
    <w:rsid w:val="5AA1E819"/>
    <w:rsid w:val="5E35CC60"/>
    <w:rsid w:val="6024B088"/>
    <w:rsid w:val="6126CCE0"/>
    <w:rsid w:val="690020C6"/>
    <w:rsid w:val="6AA42124"/>
    <w:rsid w:val="6B6B66EC"/>
    <w:rsid w:val="6B7E36AA"/>
    <w:rsid w:val="6BF6CDD7"/>
    <w:rsid w:val="6D0D4CE9"/>
    <w:rsid w:val="6F9DDA26"/>
    <w:rsid w:val="70E02527"/>
    <w:rsid w:val="71B56A38"/>
    <w:rsid w:val="722AE6BD"/>
    <w:rsid w:val="72BE1F41"/>
    <w:rsid w:val="76C3F479"/>
    <w:rsid w:val="7A6B8C4D"/>
    <w:rsid w:val="7E790909"/>
    <w:rsid w:val="7FF9C8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AB6B"/>
  <w15:chartTrackingRefBased/>
  <w15:docId w15:val="{0C4FFDBF-3B90-49C1-A508-6D818B27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73C"/>
    <w:rPr>
      <w:kern w:val="0"/>
      <w14:ligatures w14:val="none"/>
    </w:rPr>
  </w:style>
  <w:style w:type="paragraph" w:styleId="Heading1">
    <w:name w:val="heading 1"/>
    <w:basedOn w:val="Normal"/>
    <w:next w:val="Normal"/>
    <w:link w:val="Heading1Char"/>
    <w:uiPriority w:val="9"/>
    <w:qFormat/>
    <w:rsid w:val="006757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3F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3F0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73C"/>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F63F0A"/>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F63F0A"/>
    <w:rPr>
      <w:color w:val="0563C1" w:themeColor="hyperlink"/>
      <w:u w:val="single"/>
    </w:rPr>
  </w:style>
  <w:style w:type="character" w:styleId="FollowedHyperlink">
    <w:name w:val="FollowedHyperlink"/>
    <w:basedOn w:val="DefaultParagraphFont"/>
    <w:uiPriority w:val="99"/>
    <w:semiHidden/>
    <w:unhideWhenUsed/>
    <w:rsid w:val="00F63F0A"/>
    <w:rPr>
      <w:color w:val="954F72" w:themeColor="followedHyperlink"/>
      <w:u w:val="single"/>
    </w:rPr>
  </w:style>
  <w:style w:type="character" w:customStyle="1" w:styleId="Heading3Char">
    <w:name w:val="Heading 3 Char"/>
    <w:basedOn w:val="DefaultParagraphFont"/>
    <w:link w:val="Heading3"/>
    <w:uiPriority w:val="9"/>
    <w:rsid w:val="00F63F0A"/>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3577D8"/>
    <w:rPr>
      <w:b/>
      <w:bCs/>
    </w:rPr>
  </w:style>
  <w:style w:type="character" w:styleId="Emphasis">
    <w:name w:val="Emphasis"/>
    <w:basedOn w:val="DefaultParagraphFont"/>
    <w:uiPriority w:val="20"/>
    <w:qFormat/>
    <w:rsid w:val="003577D8"/>
    <w:rPr>
      <w:i/>
      <w:iCs/>
    </w:rPr>
  </w:style>
  <w:style w:type="character" w:styleId="UnresolvedMention">
    <w:name w:val="Unresolved Mention"/>
    <w:basedOn w:val="DefaultParagraphFont"/>
    <w:uiPriority w:val="99"/>
    <w:semiHidden/>
    <w:unhideWhenUsed/>
    <w:rsid w:val="00F151E8"/>
    <w:rPr>
      <w:color w:val="605E5C"/>
      <w:shd w:val="clear" w:color="auto" w:fill="E1DFDD"/>
    </w:rPr>
  </w:style>
  <w:style w:type="paragraph" w:styleId="ListParagraph">
    <w:name w:val="List Paragraph"/>
    <w:basedOn w:val="Normal"/>
    <w:uiPriority w:val="34"/>
    <w:qFormat/>
    <w:rsid w:val="007115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b.archive.org/web/20220501080610/https:/pip.worldbank.org/" TargetMode="External"/><Relationship Id="rId21" Type="http://schemas.openxmlformats.org/officeDocument/2006/relationships/hyperlink" Target="https://zenodo.org/record/7093997" TargetMode="External"/><Relationship Id="rId42" Type="http://schemas.openxmlformats.org/officeDocument/2006/relationships/hyperlink" Target="https://dataverse.harvard.edu/dataset.xhtml?persistentId=doi:10.7910/DVN/IXOHKB" TargetMode="External"/><Relationship Id="rId47" Type="http://schemas.openxmlformats.org/officeDocument/2006/relationships/hyperlink" Target="https://zenodo.org/record/7997134" TargetMode="External"/><Relationship Id="rId63" Type="http://schemas.openxmlformats.org/officeDocument/2006/relationships/hyperlink" Target="https://giorgiocomai.eu/" TargetMode="External"/><Relationship Id="rId68" Type="http://schemas.openxmlformats.org/officeDocument/2006/relationships/hyperlink" Target="https://edjnet.github.io/OlympicsGoNUTS/2020/" TargetMode="External"/><Relationship Id="rId84" Type="http://schemas.openxmlformats.org/officeDocument/2006/relationships/hyperlink" Target="https://www.mcgill.ca/english/staff/alexander-manshel" TargetMode="External"/><Relationship Id="rId89" Type="http://schemas.openxmlformats.org/officeDocument/2006/relationships/hyperlink" Target="https://dataverse.harvard.edu/dataset.xhtml?persistentId=doi:10.7910/DVN/MNM5Q5" TargetMode="External"/><Relationship Id="rId16" Type="http://schemas.openxmlformats.org/officeDocument/2006/relationships/hyperlink" Target="https://doi.org/10.1177/23998083211014896" TargetMode="External"/><Relationship Id="rId11" Type="http://schemas.openxmlformats.org/officeDocument/2006/relationships/hyperlink" Target="https://www.publishersweekly.com/pw/translation/home/index.html" TargetMode="External"/><Relationship Id="rId32" Type="http://schemas.openxmlformats.org/officeDocument/2006/relationships/hyperlink" Target="https://saralemus7.github.io/arthistory/" TargetMode="External"/><Relationship Id="rId37" Type="http://schemas.openxmlformats.org/officeDocument/2006/relationships/hyperlink" Target="https://www.ruthenia.ru/folklore/berezkin/" TargetMode="External"/><Relationship Id="rId53" Type="http://schemas.openxmlformats.org/officeDocument/2006/relationships/hyperlink" Target="https://www.wikidata.org/" TargetMode="External"/><Relationship Id="rId58" Type="http://schemas.openxmlformats.org/officeDocument/2006/relationships/hyperlink" Target="https://www.visuallanguagelab.com/neilcohn" TargetMode="External"/><Relationship Id="rId74" Type="http://schemas.openxmlformats.org/officeDocument/2006/relationships/hyperlink" Target="https://ec.europa.eu/eurostat/web/lfs" TargetMode="External"/><Relationship Id="rId79" Type="http://schemas.openxmlformats.org/officeDocument/2006/relationships/hyperlink" Target="https://www.nature.com/articles/s43016-024-01095-7" TargetMode="External"/><Relationship Id="rId5" Type="http://schemas.openxmlformats.org/officeDocument/2006/relationships/styles" Target="styles.xml"/><Relationship Id="rId90" Type="http://schemas.openxmlformats.org/officeDocument/2006/relationships/hyperlink" Target="https://www.nature.com/articles/s41597-024-03978-7" TargetMode="External"/><Relationship Id="rId95" Type="http://schemas.openxmlformats.org/officeDocument/2006/relationships/fontTable" Target="fontTable.xml"/><Relationship Id="rId22" Type="http://schemas.openxmlformats.org/officeDocument/2006/relationships/hyperlink" Target="https://www.wider.unu.edu/project/wiid-%E2%80%93-world-income-inequality-database" TargetMode="External"/><Relationship Id="rId27" Type="http://schemas.openxmlformats.org/officeDocument/2006/relationships/hyperlink" Target="https://github.com/hollandstam1/thesis/blob/main/_book/Quantifying-Art-Historical-Narratives.pdf" TargetMode="External"/><Relationship Id="rId43" Type="http://schemas.openxmlformats.org/officeDocument/2006/relationships/hyperlink" Target="https://innovationgraph.github.com/" TargetMode="External"/><Relationship Id="rId48" Type="http://schemas.openxmlformats.org/officeDocument/2006/relationships/hyperlink" Target="https://mappingdiversity.eu/" TargetMode="External"/><Relationship Id="rId64" Type="http://schemas.openxmlformats.org/officeDocument/2006/relationships/hyperlink" Target="https://edjnet.github.io/OlympicsGoNUTS/" TargetMode="External"/><Relationship Id="rId69" Type="http://schemas.openxmlformats.org/officeDocument/2006/relationships/hyperlink" Target="https://www.rug.nl/ggdc/historicaldevelopment/maddison/" TargetMode="External"/><Relationship Id="rId8" Type="http://schemas.openxmlformats.org/officeDocument/2006/relationships/hyperlink" Target="https://kuleuven-my.sharepoint.com/:x:/g/personal/ate_poorthuis_kuleuven_be/IQDfasKyQjJJT5U--nJFoYcHAVAe3pNurjOA4dH-8UB8VMI?e=Yhx6kN" TargetMode="External"/><Relationship Id="rId51" Type="http://schemas.openxmlformats.org/officeDocument/2006/relationships/hyperlink" Target="https://www.europeandatajournalism.eu/cp_data_news/mapping-diversity-full-dataset-release/" TargetMode="External"/><Relationship Id="rId72" Type="http://schemas.openxmlformats.org/officeDocument/2006/relationships/hyperlink" Target="https://www.rug.nl/ggdc/historicaldevelopment/maddison/releases/maddison-project-database-2023" TargetMode="External"/><Relationship Id="rId80" Type="http://schemas.openxmlformats.org/officeDocument/2006/relationships/hyperlink" Target="https://github.com/Barabasi-Lab/GroceryDB/tree/main/data" TargetMode="External"/><Relationship Id="rId85" Type="http://schemas.openxmlformats.org/officeDocument/2006/relationships/hyperlink" Target="https://data.post45.org/posts/nea-creative-writing-fellowships/" TargetMode="External"/><Relationship Id="rId93" Type="http://schemas.openxmlformats.org/officeDocument/2006/relationships/hyperlink" Target="https://www.nytimes.com/interactive/2024/11/13/climate/cop-climate-summit-attendance.html" TargetMode="External"/><Relationship Id="rId3" Type="http://schemas.openxmlformats.org/officeDocument/2006/relationships/customXml" Target="../customXml/item3.xml"/><Relationship Id="rId12" Type="http://schemas.openxmlformats.org/officeDocument/2006/relationships/hyperlink" Target="https://www.vulture.com/2019/05/translated-fiction-has-been-growing-or-has-it.html" TargetMode="External"/><Relationship Id="rId17" Type="http://schemas.openxmlformats.org/officeDocument/2006/relationships/hyperlink" Target="https://www.politicalapologies.com/?page_id=74" TargetMode="External"/><Relationship Id="rId25" Type="http://schemas.openxmlformats.org/officeDocument/2006/relationships/hyperlink" Target="http://web.archive.org/web/20220426042531/http:/iresearch.worldbank.org/PovcalNet/home.aspx" TargetMode="External"/><Relationship Id="rId33" Type="http://schemas.openxmlformats.org/officeDocument/2006/relationships/hyperlink" Target="https://dutchtextiletrade.org/" TargetMode="External"/><Relationship Id="rId38" Type="http://schemas.openxmlformats.org/officeDocument/2006/relationships/hyperlink" Target="https://academic.oup.com/qje/article/136/4/1993/6124640" TargetMode="External"/><Relationship Id="rId46" Type="http://schemas.openxmlformats.org/officeDocument/2006/relationships/hyperlink" Target="https://www.nature.com/articles/s41562-023-01689-4" TargetMode="External"/><Relationship Id="rId59" Type="http://schemas.openxmlformats.org/officeDocument/2006/relationships/hyperlink" Target="https://www.visuallanguagelab.com/vlrc" TargetMode="External"/><Relationship Id="rId67" Type="http://schemas.openxmlformats.org/officeDocument/2006/relationships/hyperlink" Target="https://edjnet.github.io/OlympicsGoNUTS/2024/" TargetMode="External"/><Relationship Id="rId20" Type="http://schemas.openxmlformats.org/officeDocument/2006/relationships/hyperlink" Target="https://essd.copernicus.org/preprints/essd-2023-137/" TargetMode="External"/><Relationship Id="rId41" Type="http://schemas.openxmlformats.org/officeDocument/2006/relationships/hyperlink" Target="https://broadstreet.blog/2021/05/14/folklore-a-window-into-the-past/" TargetMode="External"/><Relationship Id="rId54" Type="http://schemas.openxmlformats.org/officeDocument/2006/relationships/hyperlink" Target="https://www.gu.se/en/about/find-staff/birgittaniklasson" TargetMode="External"/><Relationship Id="rId62" Type="http://schemas.openxmlformats.org/officeDocument/2006/relationships/hyperlink" Target="https://www.europeandatajournalism.eu/" TargetMode="External"/><Relationship Id="rId70" Type="http://schemas.openxmlformats.org/officeDocument/2006/relationships/hyperlink" Target="https://onlinelibrary.wiley.com/doi/10.1111/joes.12618" TargetMode="External"/><Relationship Id="rId75" Type="http://schemas.openxmlformats.org/officeDocument/2006/relationships/hyperlink" Target="https://ec.europa.eu/eurostat/web/lfs/database" TargetMode="External"/><Relationship Id="rId83" Type="http://schemas.openxmlformats.org/officeDocument/2006/relationships/hyperlink" Target="https://www.truefood.tech/about?store=all" TargetMode="External"/><Relationship Id="rId88" Type="http://schemas.openxmlformats.org/officeDocument/2006/relationships/hyperlink" Target="https://www.arts.gov/sites/default/files/NEA_lit.pdf" TargetMode="External"/><Relationship Id="rId91" Type="http://schemas.openxmlformats.org/officeDocument/2006/relationships/hyperlink" Target="https://github.com/bagozzib/UNFCCC-Attendance-Data"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friendlycities-gatech/chainness" TargetMode="External"/><Relationship Id="rId23" Type="http://schemas.openxmlformats.org/officeDocument/2006/relationships/hyperlink" Target="https://www.data-is-plural.com/archive/2016-06-01-edition/" TargetMode="External"/><Relationship Id="rId28" Type="http://schemas.openxmlformats.org/officeDocument/2006/relationships/hyperlink" Target="https://en.wikipedia.org/wiki/Gardner%27s_Art_Through_the_Ages" TargetMode="External"/><Relationship Id="rId36" Type="http://schemas.openxmlformats.org/officeDocument/2006/relationships/hyperlink" Target="https://www.kunstkamera.ru/en/research/academic_board/yuri_e_berezkin" TargetMode="External"/><Relationship Id="rId49" Type="http://schemas.openxmlformats.org/officeDocument/2006/relationships/hyperlink" Target="https://www.europeandatajournalism.eu/" TargetMode="External"/><Relationship Id="rId57" Type="http://schemas.openxmlformats.org/officeDocument/2006/relationships/hyperlink" Target="https://www.visuallanguagelab.com/" TargetMode="External"/><Relationship Id="rId10" Type="http://schemas.openxmlformats.org/officeDocument/2006/relationships/hyperlink" Target="https://datavis.europeandatajournalism.eu/obct/connectivity/" TargetMode="External"/><Relationship Id="rId31" Type="http://schemas.openxmlformats.org/officeDocument/2006/relationships/hyperlink" Target="https://github.com/hollandstam1/thesis/tree/main/raw-data" TargetMode="External"/><Relationship Id="rId44" Type="http://schemas.openxmlformats.org/officeDocument/2006/relationships/hyperlink" Target="https://github.com/github/innovationgraph" TargetMode="External"/><Relationship Id="rId52" Type="http://schemas.openxmlformats.org/officeDocument/2006/relationships/hyperlink" Target="https://drive.google.com/drive/folders/1xBc8EcR2jR2senxMpgIRFE0jafMn23sM" TargetMode="External"/><Relationship Id="rId60" Type="http://schemas.openxmlformats.org/officeDocument/2006/relationships/hyperlink" Target="https://link.springer.com/article/10.1007/s10579-023-09673-0" TargetMode="External"/><Relationship Id="rId65" Type="http://schemas.openxmlformats.org/officeDocument/2006/relationships/hyperlink" Target="https://edjnet.github.io/OlympicsGoNUTS/2024/medalists_map.html" TargetMode="External"/><Relationship Id="rId73" Type="http://schemas.openxmlformats.org/officeDocument/2006/relationships/hyperlink" Target="https://ec.europa.eu/eurostat/web/lfs/information-data" TargetMode="External"/><Relationship Id="rId78" Type="http://schemas.openxmlformats.org/officeDocument/2006/relationships/hyperlink" Target="https://github.com/Barabasi-Lab/GroceryDB/" TargetMode="External"/><Relationship Id="rId81" Type="http://schemas.openxmlformats.org/officeDocument/2006/relationships/hyperlink" Target="https://www.nature.com/articles/s41467-023-37457-1" TargetMode="External"/><Relationship Id="rId86" Type="http://schemas.openxmlformats.org/officeDocument/2006/relationships/hyperlink" Target="https://www.arts.gov/grants/creative-writing-fellowships" TargetMode="External"/><Relationship Id="rId94" Type="http://schemas.openxmlformats.org/officeDocument/2006/relationships/hyperlink" Target="https://www.nytimes.com/by/mira-rojanasakul" TargetMode="External"/><Relationship Id="rId4" Type="http://schemas.openxmlformats.org/officeDocument/2006/relationships/numbering" Target="numbering.xml"/><Relationship Id="rId9" Type="http://schemas.openxmlformats.org/officeDocument/2006/relationships/hyperlink" Target="https://www.data-is-plural.com/" TargetMode="External"/><Relationship Id="rId13" Type="http://schemas.openxmlformats.org/officeDocument/2006/relationships/hyperlink" Target="https://www.rebelleaders.org/" TargetMode="External"/><Relationship Id="rId18" Type="http://schemas.openxmlformats.org/officeDocument/2006/relationships/hyperlink" Target="https://www.pnas.org/doi/full/10.1073/pnas.2219564120" TargetMode="External"/><Relationship Id="rId39" Type="http://schemas.openxmlformats.org/officeDocument/2006/relationships/hyperlink" Target="https://sites.google.com/site/steliosecon/" TargetMode="External"/><Relationship Id="rId34" Type="http://schemas.openxmlformats.org/officeDocument/2006/relationships/hyperlink" Target="https://dutchtextiletrade.org/data/" TargetMode="External"/><Relationship Id="rId50" Type="http://schemas.openxmlformats.org/officeDocument/2006/relationships/hyperlink" Target="https://www.europeandatajournalism.eu/cp_dataset/street-names-in-european-cities/" TargetMode="External"/><Relationship Id="rId55" Type="http://schemas.openxmlformats.org/officeDocument/2006/relationships/hyperlink" Target="https://www.gu.se/en/about/find-staff/anntowns" TargetMode="External"/><Relationship Id="rId76" Type="http://schemas.openxmlformats.org/officeDocument/2006/relationships/hyperlink" Target="https://ec.europa.eu/eurostat/web/microdata" TargetMode="External"/><Relationship Id="rId7" Type="http://schemas.openxmlformats.org/officeDocument/2006/relationships/webSettings" Target="webSettings.xml"/><Relationship Id="rId71" Type="http://schemas.openxmlformats.org/officeDocument/2006/relationships/hyperlink" Target="https://www.rug.nl/ggdc/historicaldevelopment/maddison/original-maddison" TargetMode="External"/><Relationship Id="rId92" Type="http://schemas.openxmlformats.org/officeDocument/2006/relationships/hyperlink" Target="https://en.wikipedia.org/wiki/United_Nations_Climate_Change_Conference" TargetMode="External"/><Relationship Id="rId2" Type="http://schemas.openxmlformats.org/officeDocument/2006/relationships/customXml" Target="../customXml/item2.xml"/><Relationship Id="rId29" Type="http://schemas.openxmlformats.org/officeDocument/2006/relationships/hyperlink" Target="https://www.worldcat.org/title/373059219" TargetMode="External"/><Relationship Id="rId24" Type="http://schemas.openxmlformats.org/officeDocument/2006/relationships/hyperlink" Target="https://www.lisdatacenter.org/our-data/lis-database/" TargetMode="External"/><Relationship Id="rId40" Type="http://schemas.openxmlformats.org/officeDocument/2006/relationships/hyperlink" Target="https://www.melaniexue.net/" TargetMode="External"/><Relationship Id="rId45" Type="http://schemas.openxmlformats.org/officeDocument/2006/relationships/hyperlink" Target="https://github.com/git-guides/git-push" TargetMode="External"/><Relationship Id="rId66" Type="http://schemas.openxmlformats.org/officeDocument/2006/relationships/hyperlink" Target="https://ec.europa.eu/eurostat/web/gisco/geodata/statistical-units/territorial-units-statistics" TargetMode="External"/><Relationship Id="rId87" Type="http://schemas.openxmlformats.org/officeDocument/2006/relationships/hyperlink" Target="https://www.arts.gov/grants/recent-grants/literature-fellowships" TargetMode="External"/><Relationship Id="rId61" Type="http://schemas.openxmlformats.org/officeDocument/2006/relationships/hyperlink" Target="https://dataverse.nl/dataset.xhtml?persistentId=doi:10.34894/LWMZ7G" TargetMode="External"/><Relationship Id="rId82" Type="http://schemas.openxmlformats.org/officeDocument/2006/relationships/hyperlink" Target="https://www.truefood.tech/" TargetMode="External"/><Relationship Id="rId19" Type="http://schemas.openxmlformats.org/officeDocument/2006/relationships/hyperlink" Target="https://zenodo.org/record/8040631" TargetMode="External"/><Relationship Id="rId14" Type="http://schemas.openxmlformats.org/officeDocument/2006/relationships/hyperlink" Target="https://doi.org/10.1177/00223433221077920" TargetMode="External"/><Relationship Id="rId30" Type="http://schemas.openxmlformats.org/officeDocument/2006/relationships/hyperlink" Target="https://github.com/hollandstam1/thesis" TargetMode="External"/><Relationship Id="rId35" Type="http://schemas.openxmlformats.org/officeDocument/2006/relationships/hyperlink" Target="https://www.helsinki.fi/assets/drupal/2022-12/rmn_10_2015.pdf?page=58" TargetMode="External"/><Relationship Id="rId56" Type="http://schemas.openxmlformats.org/officeDocument/2006/relationships/hyperlink" Target="https://www.gu.se/en/gendip/the-gendip-dataset-on-gender-and-diplomatic-representation" TargetMode="External"/><Relationship Id="rId77" Type="http://schemas.openxmlformats.org/officeDocument/2006/relationships/hyperlink" Target="https://www.bruegel.org/dataset/eu-labour-market-outlook-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14698a-e3e7-4840-b364-f7b8d5807617">
      <Terms xmlns="http://schemas.microsoft.com/office/infopath/2007/PartnerControls"/>
    </lcf76f155ced4ddcb4097134ff3c332f>
    <TaxCatchAll xmlns="3aa4ccc8-b6c8-4b39-904b-656ba12979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9F4239B899574DAD1C44550EE777CA" ma:contentTypeVersion="17" ma:contentTypeDescription="Een nieuw document maken." ma:contentTypeScope="" ma:versionID="1f48ce8bb75a39483c6f688c50901672">
  <xsd:schema xmlns:xsd="http://www.w3.org/2001/XMLSchema" xmlns:xs="http://www.w3.org/2001/XMLSchema" xmlns:p="http://schemas.microsoft.com/office/2006/metadata/properties" xmlns:ns2="1714698a-e3e7-4840-b364-f7b8d5807617" xmlns:ns3="3aa4ccc8-b6c8-4b39-904b-656ba12979fd" targetNamespace="http://schemas.microsoft.com/office/2006/metadata/properties" ma:root="true" ma:fieldsID="913ddbc80e342aa4468ca5db85958980" ns2:_="" ns3:_="">
    <xsd:import namespace="1714698a-e3e7-4840-b364-f7b8d5807617"/>
    <xsd:import namespace="3aa4ccc8-b6c8-4b39-904b-656ba12979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4698a-e3e7-4840-b364-f7b8d58076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4ccc8-b6c8-4b39-904b-656ba12979fd"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e1405875-7f9d-4449-ae61-6c3e5813d9cd}" ma:internalName="TaxCatchAll" ma:showField="CatchAllData" ma:web="3aa4ccc8-b6c8-4b39-904b-656ba12979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931CD-7114-408C-986C-B87242BEC2C6}">
  <ds:schemaRefs>
    <ds:schemaRef ds:uri="http://schemas.microsoft.com/office/2006/metadata/properties"/>
    <ds:schemaRef ds:uri="http://schemas.microsoft.com/office/infopath/2007/PartnerControls"/>
    <ds:schemaRef ds:uri="1714698a-e3e7-4840-b364-f7b8d5807617"/>
    <ds:schemaRef ds:uri="3aa4ccc8-b6c8-4b39-904b-656ba12979fd"/>
  </ds:schemaRefs>
</ds:datastoreItem>
</file>

<file path=customXml/itemProps2.xml><?xml version="1.0" encoding="utf-8"?>
<ds:datastoreItem xmlns:ds="http://schemas.openxmlformats.org/officeDocument/2006/customXml" ds:itemID="{93C21907-E043-43DA-878B-E4EF260DDC13}">
  <ds:schemaRefs>
    <ds:schemaRef ds:uri="http://schemas.microsoft.com/sharepoint/v3/contenttype/forms"/>
  </ds:schemaRefs>
</ds:datastoreItem>
</file>

<file path=customXml/itemProps3.xml><?xml version="1.0" encoding="utf-8"?>
<ds:datastoreItem xmlns:ds="http://schemas.openxmlformats.org/officeDocument/2006/customXml" ds:itemID="{3CCE326D-16B0-409E-9A45-56545E99D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4698a-e3e7-4840-b364-f7b8d5807617"/>
    <ds:schemaRef ds:uri="3aa4ccc8-b6c8-4b39-904b-656ba12979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3246</Words>
  <Characters>18957</Characters>
  <Application>Microsoft Office Word</Application>
  <DocSecurity>0</DocSecurity>
  <Lines>338</Lines>
  <Paragraphs>91</Paragraphs>
  <ScaleCrop>false</ScaleCrop>
  <Company/>
  <LinksUpToDate>false</LinksUpToDate>
  <CharactersWithSpaces>22112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 Poorthuis</dc:creator>
  <cp:keywords/>
  <dc:description/>
  <cp:lastModifiedBy>Jonas Bil</cp:lastModifiedBy>
  <cp:revision>17</cp:revision>
  <dcterms:created xsi:type="dcterms:W3CDTF">2025-11-19T20:56:00Z</dcterms:created>
  <dcterms:modified xsi:type="dcterms:W3CDTF">2025-12-07T14:57:00Z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0x010100269F4239B899574DAD1C44550EE777CA</vt:lpwstr>
  </property>
  <property fmtid="{D5CDD505-2E9C-101B-9397-08002B2CF9AE}" pid="3" name="MediaServiceImageTags">
    <vt:lpwstr/>
  </property>
</Properties>
</file>