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46"/>
          </w:tblGrid>
          <w:tr w:rsidR="00661AC8" w14:paraId="3471B90B" w14:textId="77777777">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Pr>
                        <w:color w:val="374C80" w:themeColor="accent1" w:themeShade="BF"/>
                        <w:sz w:val="24"/>
                        <w:szCs w:val="24"/>
                      </w:rPr>
                      <w:t>FIT VUT</w:t>
                    </w:r>
                  </w:p>
                </w:tc>
              </w:sdtContent>
            </w:sdt>
          </w:tr>
          <w:tr w:rsidR="00661AC8" w14:paraId="3D9AE4E7" w14:textId="77777777">
            <w:tc>
              <w:tcPr>
                <w:tcW w:w="7672" w:type="dxa"/>
              </w:tcPr>
              <w:sdt>
                <w:sdtPr>
                  <w:rPr>
                    <w:rFonts w:asciiTheme="majorHAnsi" w:eastAsiaTheme="majorEastAsia" w:hAnsiTheme="majorHAnsi" w:cstheme="majorBidi"/>
                    <w:color w:val="4A66AC" w:themeColor="accent1"/>
                    <w:sz w:val="88"/>
                    <w:szCs w:val="88"/>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rPr>
                      <w:t>IMS projekt</w:t>
                    </w:r>
                  </w:p>
                </w:sdtContent>
              </w:sdt>
            </w:tc>
          </w:tr>
          <w:tr w:rsidR="00661AC8" w14:paraId="5906858C" w14:textId="77777777">
            <w:tc>
              <w:tcPr>
                <w:tcW w:w="7672" w:type="dxa"/>
                <w:tcMar>
                  <w:top w:w="216" w:type="dxa"/>
                  <w:left w:w="115" w:type="dxa"/>
                  <w:bottom w:w="216" w:type="dxa"/>
                  <w:right w:w="115" w:type="dxa"/>
                </w:tcMar>
              </w:tcPr>
              <w:sdt>
                <w:sdtPr>
                  <w:rPr>
                    <w:color w:val="374C80" w:themeColor="accent1" w:themeShade="BF"/>
                    <w:sz w:val="24"/>
                    <w:szCs w:val="24"/>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Default="00474F86">
                    <w:pPr>
                      <w:pStyle w:val="Bezmezer"/>
                      <w:rPr>
                        <w:color w:val="374C80" w:themeColor="accent1" w:themeShade="BF"/>
                        <w:sz w:val="24"/>
                        <w:szCs w:val="24"/>
                      </w:rPr>
                    </w:pPr>
                    <w:r>
                      <w:rPr>
                        <w:color w:val="374C80" w:themeColor="accent1" w:themeShade="BF"/>
                        <w:sz w:val="24"/>
                        <w:szCs w:val="24"/>
                      </w:rPr>
                      <w:t>Téma č. 8: Diskrétní model výrobního procesu (SHO):</w:t>
                    </w:r>
                  </w:p>
                </w:sdtContent>
              </w:sdt>
              <w:p w14:paraId="1A3F0AF5" w14:textId="77777777" w:rsidR="00661AC8" w:rsidRDefault="00661AC8">
                <w:pPr>
                  <w:pStyle w:val="Bezmezer"/>
                  <w:rPr>
                    <w:color w:val="374C80" w:themeColor="accent1" w:themeShade="BF"/>
                    <w:sz w:val="24"/>
                  </w:rPr>
                </w:pPr>
                <w:r>
                  <w:rPr>
                    <w:color w:val="374C80" w:themeColor="accent1" w:themeShade="BF"/>
                    <w:sz w:val="24"/>
                  </w:rPr>
                  <w:t xml:space="preserve"> </w:t>
                </w:r>
              </w:p>
              <w:p w14:paraId="7A4C37D3" w14:textId="7F9408A8" w:rsidR="00661AC8" w:rsidRPr="00661AC8" w:rsidRDefault="00661AC8">
                <w:pPr>
                  <w:pStyle w:val="Bezmezer"/>
                  <w:rPr>
                    <w:color w:val="374C80" w:themeColor="accent1" w:themeShade="BF"/>
                    <w:sz w:val="28"/>
                    <w:szCs w:val="28"/>
                  </w:rPr>
                </w:pPr>
                <w:r>
                  <w:rPr>
                    <w:color w:val="374C80" w:themeColor="accent1" w:themeShade="BF"/>
                    <w:sz w:val="24"/>
                  </w:rPr>
                  <w:t xml:space="preserve"> </w:t>
                </w:r>
                <w:r w:rsidRPr="00661AC8">
                  <w:rPr>
                    <w:color w:val="374C80" w:themeColor="accent1" w:themeShade="BF"/>
                    <w:sz w:val="28"/>
                    <w:szCs w:val="28"/>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proofErr w:type="spellStart"/>
                <w:r>
                  <w:rPr>
                    <w:color w:val="4A66AC" w:themeColor="accent1"/>
                    <w:sz w:val="28"/>
                    <w:szCs w:val="28"/>
                  </w:rPr>
                  <w:t>Pojsl</w:t>
                </w:r>
                <w:proofErr w:type="spellEnd"/>
                <w:r>
                  <w:rPr>
                    <w:color w:val="4A66AC" w:themeColor="accent1"/>
                    <w:sz w:val="28"/>
                    <w:szCs w:val="28"/>
                  </w:rPr>
                  <w:t xml:space="preserve"> Jakub (xpojsl00)</w:t>
                </w:r>
              </w:p>
              <w:sdt>
                <w:sdtPr>
                  <w:rPr>
                    <w:color w:val="4A66AC" w:themeColor="accent1"/>
                    <w:sz w:val="28"/>
                    <w:szCs w:val="28"/>
                  </w:rPr>
                  <w:alias w:val="Datum"/>
                  <w:tag w:val="Datum"/>
                  <w:id w:val="13406932"/>
                  <w:placeholder>
                    <w:docPart w:val="FE5A8ADE151E47108DD9EB35246A932D"/>
                  </w:placeholder>
                  <w:showingPlcHdr/>
                  <w:dataBinding w:prefixMappings="xmlns:ns0='http://schemas.microsoft.com/office/2006/coverPageProps'" w:xpath="/ns0:CoverPageProperties[1]/ns0:PublishDate[1]" w:storeItemID="{55AF091B-3C7A-41E3-B477-F2FDAA23CFDA}"/>
                  <w:date>
                    <w:dateFormat w:val="d.M.yyyy"/>
                    <w:lid w:val="cs-CZ"/>
                    <w:storeMappedDataAs w:val="dateTime"/>
                    <w:calendar w:val="gregorian"/>
                  </w:date>
                </w:sdtPr>
                <w:sdtEndPr/>
                <w:sdtContent>
                  <w:p w14:paraId="33810F49" w14:textId="58FD310F" w:rsidR="00661AC8" w:rsidRDefault="00661AC8" w:rsidP="00661AC8">
                    <w:pPr>
                      <w:pStyle w:val="Bezmezer"/>
                      <w:rPr>
                        <w:color w:val="4A66AC" w:themeColor="accent1"/>
                        <w:sz w:val="28"/>
                        <w:szCs w:val="28"/>
                      </w:rPr>
                    </w:pPr>
                    <w:r>
                      <w:rPr>
                        <w:color w:val="4A66AC" w:themeColor="accent1"/>
                        <w:sz w:val="28"/>
                        <w:szCs w:val="28"/>
                      </w:rPr>
                      <w:t>[Datum]</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24E1F6FF" w14:textId="5DAC4785" w:rsidR="00961C41"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245452" w:history="1">
            <w:r w:rsidR="00961C41" w:rsidRPr="00E42B0F">
              <w:rPr>
                <w:rStyle w:val="Hypertextovodkaz"/>
                <w:noProof/>
              </w:rPr>
              <w:t>1</w:t>
            </w:r>
            <w:r w:rsidR="00961C41">
              <w:rPr>
                <w:rFonts w:cstheme="minorBidi"/>
                <w:noProof/>
              </w:rPr>
              <w:tab/>
            </w:r>
            <w:r w:rsidR="00961C41" w:rsidRPr="00E42B0F">
              <w:rPr>
                <w:rStyle w:val="Hypertextovodkaz"/>
                <w:noProof/>
              </w:rPr>
              <w:t>Úvod a motivace</w:t>
            </w:r>
            <w:r w:rsidR="00961C41">
              <w:rPr>
                <w:noProof/>
                <w:webHidden/>
              </w:rPr>
              <w:tab/>
            </w:r>
            <w:r w:rsidR="00961C41">
              <w:rPr>
                <w:noProof/>
                <w:webHidden/>
              </w:rPr>
              <w:fldChar w:fldCharType="begin"/>
            </w:r>
            <w:r w:rsidR="00961C41">
              <w:rPr>
                <w:noProof/>
                <w:webHidden/>
              </w:rPr>
              <w:instrText xml:space="preserve"> PAGEREF _Toc56245452 \h </w:instrText>
            </w:r>
            <w:r w:rsidR="00961C41">
              <w:rPr>
                <w:noProof/>
                <w:webHidden/>
              </w:rPr>
            </w:r>
            <w:r w:rsidR="00961C41">
              <w:rPr>
                <w:noProof/>
                <w:webHidden/>
              </w:rPr>
              <w:fldChar w:fldCharType="separate"/>
            </w:r>
            <w:r w:rsidR="00961C41">
              <w:rPr>
                <w:noProof/>
                <w:webHidden/>
              </w:rPr>
              <w:t>2</w:t>
            </w:r>
            <w:r w:rsidR="00961C41">
              <w:rPr>
                <w:noProof/>
                <w:webHidden/>
              </w:rPr>
              <w:fldChar w:fldCharType="end"/>
            </w:r>
          </w:hyperlink>
        </w:p>
        <w:p w14:paraId="0BCD577A" w14:textId="5BA72E1C" w:rsidR="00961C41" w:rsidRDefault="00246FA6">
          <w:pPr>
            <w:pStyle w:val="Obsah1"/>
            <w:tabs>
              <w:tab w:val="left" w:pos="440"/>
              <w:tab w:val="right" w:leader="dot" w:pos="9062"/>
            </w:tabs>
            <w:rPr>
              <w:rFonts w:cstheme="minorBidi"/>
              <w:noProof/>
            </w:rPr>
          </w:pPr>
          <w:hyperlink w:anchor="_Toc56245453" w:history="1">
            <w:r w:rsidR="00961C41" w:rsidRPr="00E42B0F">
              <w:rPr>
                <w:rStyle w:val="Hypertextovodkaz"/>
                <w:noProof/>
              </w:rPr>
              <w:t>2</w:t>
            </w:r>
            <w:r w:rsidR="00961C41">
              <w:rPr>
                <w:rFonts w:cstheme="minorBidi"/>
                <w:noProof/>
              </w:rPr>
              <w:tab/>
            </w:r>
            <w:r w:rsidR="00961C41" w:rsidRPr="00E42B0F">
              <w:rPr>
                <w:rStyle w:val="Hypertextovodkaz"/>
                <w:noProof/>
              </w:rPr>
              <w:t>Výroba mimosilniční pneumatiky</w:t>
            </w:r>
            <w:r w:rsidR="00961C41">
              <w:rPr>
                <w:noProof/>
                <w:webHidden/>
              </w:rPr>
              <w:tab/>
            </w:r>
            <w:r w:rsidR="00961C41">
              <w:rPr>
                <w:noProof/>
                <w:webHidden/>
              </w:rPr>
              <w:fldChar w:fldCharType="begin"/>
            </w:r>
            <w:r w:rsidR="00961C41">
              <w:rPr>
                <w:noProof/>
                <w:webHidden/>
              </w:rPr>
              <w:instrText xml:space="preserve"> PAGEREF _Toc56245453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5FA197B2" w14:textId="3C0505CC" w:rsidR="00961C41" w:rsidRDefault="00246FA6">
          <w:pPr>
            <w:pStyle w:val="Obsah2"/>
            <w:tabs>
              <w:tab w:val="left" w:pos="880"/>
              <w:tab w:val="right" w:leader="dot" w:pos="9062"/>
            </w:tabs>
            <w:rPr>
              <w:rFonts w:cstheme="minorBidi"/>
              <w:noProof/>
            </w:rPr>
          </w:pPr>
          <w:hyperlink w:anchor="_Toc56245454" w:history="1">
            <w:r w:rsidR="00961C41" w:rsidRPr="00E42B0F">
              <w:rPr>
                <w:rStyle w:val="Hypertextovodkaz"/>
                <w:noProof/>
              </w:rPr>
              <w:t>2.1</w:t>
            </w:r>
            <w:r w:rsidR="00961C41">
              <w:rPr>
                <w:rFonts w:cstheme="minorBidi"/>
                <w:noProof/>
              </w:rPr>
              <w:tab/>
            </w:r>
            <w:r w:rsidR="00961C41" w:rsidRPr="00E42B0F">
              <w:rPr>
                <w:rStyle w:val="Hypertextovodkaz"/>
                <w:noProof/>
              </w:rPr>
              <w:t>Proces výroby</w:t>
            </w:r>
            <w:r w:rsidR="00961C41">
              <w:rPr>
                <w:noProof/>
                <w:webHidden/>
              </w:rPr>
              <w:tab/>
            </w:r>
            <w:r w:rsidR="00961C41">
              <w:rPr>
                <w:noProof/>
                <w:webHidden/>
              </w:rPr>
              <w:fldChar w:fldCharType="begin"/>
            </w:r>
            <w:r w:rsidR="00961C41">
              <w:rPr>
                <w:noProof/>
                <w:webHidden/>
              </w:rPr>
              <w:instrText xml:space="preserve"> PAGEREF _Toc56245454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5545603A" w14:textId="72A1DA90" w:rsidR="00961C41" w:rsidRDefault="00246FA6">
          <w:pPr>
            <w:pStyle w:val="Obsah3"/>
            <w:tabs>
              <w:tab w:val="left" w:pos="1320"/>
              <w:tab w:val="right" w:leader="dot" w:pos="9062"/>
            </w:tabs>
            <w:rPr>
              <w:rFonts w:cstheme="minorBidi"/>
              <w:noProof/>
            </w:rPr>
          </w:pPr>
          <w:hyperlink w:anchor="_Toc56245455" w:history="1">
            <w:r w:rsidR="00961C41" w:rsidRPr="00E42B0F">
              <w:rPr>
                <w:rStyle w:val="Hypertextovodkaz"/>
                <w:noProof/>
              </w:rPr>
              <w:t>2.1.1</w:t>
            </w:r>
            <w:r w:rsidR="00961C41">
              <w:rPr>
                <w:rFonts w:cstheme="minorBidi"/>
                <w:noProof/>
              </w:rPr>
              <w:tab/>
            </w:r>
            <w:r w:rsidR="00961C41" w:rsidRPr="00E42B0F">
              <w:rPr>
                <w:rStyle w:val="Hypertextovodkaz"/>
                <w:noProof/>
              </w:rPr>
              <w:t>Základní suroviny</w:t>
            </w:r>
            <w:r w:rsidR="00961C41">
              <w:rPr>
                <w:noProof/>
                <w:webHidden/>
              </w:rPr>
              <w:tab/>
            </w:r>
            <w:r w:rsidR="00961C41">
              <w:rPr>
                <w:noProof/>
                <w:webHidden/>
              </w:rPr>
              <w:fldChar w:fldCharType="begin"/>
            </w:r>
            <w:r w:rsidR="00961C41">
              <w:rPr>
                <w:noProof/>
                <w:webHidden/>
              </w:rPr>
              <w:instrText xml:space="preserve"> PAGEREF _Toc56245455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618985BB" w14:textId="49142679" w:rsidR="00961C41" w:rsidRDefault="00246FA6">
          <w:pPr>
            <w:pStyle w:val="Obsah3"/>
            <w:tabs>
              <w:tab w:val="left" w:pos="1320"/>
              <w:tab w:val="right" w:leader="dot" w:pos="9062"/>
            </w:tabs>
            <w:rPr>
              <w:rFonts w:cstheme="minorBidi"/>
              <w:noProof/>
            </w:rPr>
          </w:pPr>
          <w:hyperlink w:anchor="_Toc56245456" w:history="1">
            <w:r w:rsidR="00961C41" w:rsidRPr="00E42B0F">
              <w:rPr>
                <w:rStyle w:val="Hypertextovodkaz"/>
                <w:noProof/>
              </w:rPr>
              <w:t>2.1.2</w:t>
            </w:r>
            <w:r w:rsidR="00961C41">
              <w:rPr>
                <w:rFonts w:cstheme="minorBidi"/>
                <w:noProof/>
              </w:rPr>
              <w:tab/>
            </w:r>
            <w:r w:rsidR="00961C41" w:rsidRPr="00E42B0F">
              <w:rPr>
                <w:rStyle w:val="Hypertextovodkaz"/>
                <w:noProof/>
              </w:rPr>
              <w:t>Míchárna</w:t>
            </w:r>
            <w:r w:rsidR="00961C41">
              <w:rPr>
                <w:noProof/>
                <w:webHidden/>
              </w:rPr>
              <w:tab/>
            </w:r>
            <w:r w:rsidR="00961C41">
              <w:rPr>
                <w:noProof/>
                <w:webHidden/>
              </w:rPr>
              <w:fldChar w:fldCharType="begin"/>
            </w:r>
            <w:r w:rsidR="00961C41">
              <w:rPr>
                <w:noProof/>
                <w:webHidden/>
              </w:rPr>
              <w:instrText xml:space="preserve"> PAGEREF _Toc56245456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73DC5004" w14:textId="28665417" w:rsidR="00961C41" w:rsidRDefault="00246FA6">
          <w:pPr>
            <w:pStyle w:val="Obsah3"/>
            <w:tabs>
              <w:tab w:val="left" w:pos="1320"/>
              <w:tab w:val="right" w:leader="dot" w:pos="9062"/>
            </w:tabs>
            <w:rPr>
              <w:rFonts w:cstheme="minorBidi"/>
              <w:noProof/>
            </w:rPr>
          </w:pPr>
          <w:hyperlink w:anchor="_Toc56245457" w:history="1">
            <w:r w:rsidR="00961C41" w:rsidRPr="00E42B0F">
              <w:rPr>
                <w:rStyle w:val="Hypertextovodkaz"/>
                <w:noProof/>
              </w:rPr>
              <w:t>2.1.3</w:t>
            </w:r>
            <w:r w:rsidR="00961C41">
              <w:rPr>
                <w:rFonts w:cstheme="minorBidi"/>
                <w:noProof/>
              </w:rPr>
              <w:tab/>
            </w:r>
            <w:r w:rsidR="00961C41" w:rsidRPr="00E42B0F">
              <w:rPr>
                <w:rStyle w:val="Hypertextovodkaz"/>
                <w:noProof/>
              </w:rPr>
              <w:t>Příprava polotovarů</w:t>
            </w:r>
            <w:r w:rsidR="00961C41">
              <w:rPr>
                <w:noProof/>
                <w:webHidden/>
              </w:rPr>
              <w:tab/>
            </w:r>
            <w:r w:rsidR="00961C41">
              <w:rPr>
                <w:noProof/>
                <w:webHidden/>
              </w:rPr>
              <w:fldChar w:fldCharType="begin"/>
            </w:r>
            <w:r w:rsidR="00961C41">
              <w:rPr>
                <w:noProof/>
                <w:webHidden/>
              </w:rPr>
              <w:instrText xml:space="preserve"> PAGEREF _Toc56245457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65F697AC" w14:textId="2918DA64" w:rsidR="00961C41" w:rsidRDefault="00246FA6">
          <w:pPr>
            <w:pStyle w:val="Obsah3"/>
            <w:tabs>
              <w:tab w:val="left" w:pos="1320"/>
              <w:tab w:val="right" w:leader="dot" w:pos="9062"/>
            </w:tabs>
            <w:rPr>
              <w:rFonts w:cstheme="minorBidi"/>
              <w:noProof/>
            </w:rPr>
          </w:pPr>
          <w:hyperlink w:anchor="_Toc56245458" w:history="1">
            <w:r w:rsidR="00961C41" w:rsidRPr="00E42B0F">
              <w:rPr>
                <w:rStyle w:val="Hypertextovodkaz"/>
                <w:noProof/>
              </w:rPr>
              <w:t>2.1.4</w:t>
            </w:r>
            <w:r w:rsidR="00961C41">
              <w:rPr>
                <w:rFonts w:cstheme="minorBidi"/>
                <w:noProof/>
              </w:rPr>
              <w:tab/>
            </w:r>
            <w:r w:rsidR="00961C41" w:rsidRPr="00E42B0F">
              <w:rPr>
                <w:rStyle w:val="Hypertextovodkaz"/>
                <w:noProof/>
              </w:rPr>
              <w:t>Vytlačování a válcování</w:t>
            </w:r>
            <w:r w:rsidR="00961C41">
              <w:rPr>
                <w:noProof/>
                <w:webHidden/>
              </w:rPr>
              <w:tab/>
            </w:r>
            <w:r w:rsidR="00961C41">
              <w:rPr>
                <w:noProof/>
                <w:webHidden/>
              </w:rPr>
              <w:fldChar w:fldCharType="begin"/>
            </w:r>
            <w:r w:rsidR="00961C41">
              <w:rPr>
                <w:noProof/>
                <w:webHidden/>
              </w:rPr>
              <w:instrText xml:space="preserve"> PAGEREF _Toc56245458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402582D1" w14:textId="366D8B1D" w:rsidR="00961C41" w:rsidRDefault="00246FA6">
          <w:pPr>
            <w:pStyle w:val="Obsah3"/>
            <w:tabs>
              <w:tab w:val="left" w:pos="1320"/>
              <w:tab w:val="right" w:leader="dot" w:pos="9062"/>
            </w:tabs>
            <w:rPr>
              <w:rFonts w:cstheme="minorBidi"/>
              <w:noProof/>
            </w:rPr>
          </w:pPr>
          <w:hyperlink w:anchor="_Toc56245459" w:history="1">
            <w:r w:rsidR="00961C41" w:rsidRPr="00E42B0F">
              <w:rPr>
                <w:rStyle w:val="Hypertextovodkaz"/>
                <w:noProof/>
              </w:rPr>
              <w:t>2.1.5</w:t>
            </w:r>
            <w:r w:rsidR="00961C41">
              <w:rPr>
                <w:rFonts w:cstheme="minorBidi"/>
                <w:noProof/>
              </w:rPr>
              <w:tab/>
            </w:r>
            <w:r w:rsidR="00961C41" w:rsidRPr="00E42B0F">
              <w:rPr>
                <w:rStyle w:val="Hypertextovodkaz"/>
                <w:noProof/>
              </w:rPr>
              <w:t>Pogumování kordu</w:t>
            </w:r>
            <w:r w:rsidR="00961C41">
              <w:rPr>
                <w:noProof/>
                <w:webHidden/>
              </w:rPr>
              <w:tab/>
            </w:r>
            <w:r w:rsidR="00961C41">
              <w:rPr>
                <w:noProof/>
                <w:webHidden/>
              </w:rPr>
              <w:fldChar w:fldCharType="begin"/>
            </w:r>
            <w:r w:rsidR="00961C41">
              <w:rPr>
                <w:noProof/>
                <w:webHidden/>
              </w:rPr>
              <w:instrText xml:space="preserve"> PAGEREF _Toc56245459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7A1863E3" w14:textId="22F3802B" w:rsidR="00961C41" w:rsidRDefault="00246FA6">
          <w:pPr>
            <w:pStyle w:val="Obsah3"/>
            <w:tabs>
              <w:tab w:val="left" w:pos="1320"/>
              <w:tab w:val="right" w:leader="dot" w:pos="9062"/>
            </w:tabs>
            <w:rPr>
              <w:rFonts w:cstheme="minorBidi"/>
              <w:noProof/>
            </w:rPr>
          </w:pPr>
          <w:hyperlink w:anchor="_Toc56245460" w:history="1">
            <w:r w:rsidR="00961C41" w:rsidRPr="00E42B0F">
              <w:rPr>
                <w:rStyle w:val="Hypertextovodkaz"/>
                <w:noProof/>
              </w:rPr>
              <w:t>2.1.6</w:t>
            </w:r>
            <w:r w:rsidR="00961C41">
              <w:rPr>
                <w:rFonts w:cstheme="minorBidi"/>
                <w:noProof/>
              </w:rPr>
              <w:tab/>
            </w:r>
            <w:r w:rsidR="00961C41" w:rsidRPr="00E42B0F">
              <w:rPr>
                <w:rStyle w:val="Hypertextovodkaz"/>
                <w:noProof/>
              </w:rPr>
              <w:t>Příprava patních lan</w:t>
            </w:r>
            <w:r w:rsidR="00961C41">
              <w:rPr>
                <w:noProof/>
                <w:webHidden/>
              </w:rPr>
              <w:tab/>
            </w:r>
            <w:r w:rsidR="00961C41">
              <w:rPr>
                <w:noProof/>
                <w:webHidden/>
              </w:rPr>
              <w:fldChar w:fldCharType="begin"/>
            </w:r>
            <w:r w:rsidR="00961C41">
              <w:rPr>
                <w:noProof/>
                <w:webHidden/>
              </w:rPr>
              <w:instrText xml:space="preserve"> PAGEREF _Toc56245460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14BD051C" w14:textId="425FB931" w:rsidR="00961C41" w:rsidRDefault="00246FA6">
          <w:pPr>
            <w:pStyle w:val="Obsah3"/>
            <w:tabs>
              <w:tab w:val="left" w:pos="1320"/>
              <w:tab w:val="right" w:leader="dot" w:pos="9062"/>
            </w:tabs>
            <w:rPr>
              <w:rFonts w:cstheme="minorBidi"/>
              <w:noProof/>
            </w:rPr>
          </w:pPr>
          <w:hyperlink w:anchor="_Toc56245461" w:history="1">
            <w:r w:rsidR="00961C41" w:rsidRPr="00E42B0F">
              <w:rPr>
                <w:rStyle w:val="Hypertextovodkaz"/>
                <w:noProof/>
              </w:rPr>
              <w:t>2.1.7</w:t>
            </w:r>
            <w:r w:rsidR="00961C41">
              <w:rPr>
                <w:rFonts w:cstheme="minorBidi"/>
                <w:noProof/>
              </w:rPr>
              <w:tab/>
            </w:r>
            <w:r w:rsidR="00961C41" w:rsidRPr="00E42B0F">
              <w:rPr>
                <w:rStyle w:val="Hypertextovodkaz"/>
                <w:noProof/>
              </w:rPr>
              <w:t>Konfekce</w:t>
            </w:r>
            <w:r w:rsidR="00961C41">
              <w:rPr>
                <w:noProof/>
                <w:webHidden/>
              </w:rPr>
              <w:tab/>
            </w:r>
            <w:r w:rsidR="00961C41">
              <w:rPr>
                <w:noProof/>
                <w:webHidden/>
              </w:rPr>
              <w:fldChar w:fldCharType="begin"/>
            </w:r>
            <w:r w:rsidR="00961C41">
              <w:rPr>
                <w:noProof/>
                <w:webHidden/>
              </w:rPr>
              <w:instrText xml:space="preserve"> PAGEREF _Toc56245461 \h </w:instrText>
            </w:r>
            <w:r w:rsidR="00961C41">
              <w:rPr>
                <w:noProof/>
                <w:webHidden/>
              </w:rPr>
            </w:r>
            <w:r w:rsidR="00961C41">
              <w:rPr>
                <w:noProof/>
                <w:webHidden/>
              </w:rPr>
              <w:fldChar w:fldCharType="separate"/>
            </w:r>
            <w:r w:rsidR="00961C41">
              <w:rPr>
                <w:noProof/>
                <w:webHidden/>
              </w:rPr>
              <w:t>3</w:t>
            </w:r>
            <w:r w:rsidR="00961C41">
              <w:rPr>
                <w:noProof/>
                <w:webHidden/>
              </w:rPr>
              <w:fldChar w:fldCharType="end"/>
            </w:r>
          </w:hyperlink>
        </w:p>
        <w:p w14:paraId="3279D093" w14:textId="509698B5" w:rsidR="00961C41" w:rsidRDefault="00246FA6">
          <w:pPr>
            <w:pStyle w:val="Obsah3"/>
            <w:tabs>
              <w:tab w:val="left" w:pos="1320"/>
              <w:tab w:val="right" w:leader="dot" w:pos="9062"/>
            </w:tabs>
            <w:rPr>
              <w:rFonts w:cstheme="minorBidi"/>
              <w:noProof/>
            </w:rPr>
          </w:pPr>
          <w:hyperlink w:anchor="_Toc56245462" w:history="1">
            <w:r w:rsidR="00961C41" w:rsidRPr="00E42B0F">
              <w:rPr>
                <w:rStyle w:val="Hypertextovodkaz"/>
                <w:noProof/>
              </w:rPr>
              <w:t>2.1.8</w:t>
            </w:r>
            <w:r w:rsidR="00961C41">
              <w:rPr>
                <w:rFonts w:cstheme="minorBidi"/>
                <w:noProof/>
              </w:rPr>
              <w:tab/>
            </w:r>
            <w:r w:rsidR="00961C41" w:rsidRPr="00E42B0F">
              <w:rPr>
                <w:rStyle w:val="Hypertextovodkaz"/>
                <w:noProof/>
              </w:rPr>
              <w:t>Vulkanizace</w:t>
            </w:r>
            <w:r w:rsidR="00961C41">
              <w:rPr>
                <w:noProof/>
                <w:webHidden/>
              </w:rPr>
              <w:tab/>
            </w:r>
            <w:r w:rsidR="00961C41">
              <w:rPr>
                <w:noProof/>
                <w:webHidden/>
              </w:rPr>
              <w:fldChar w:fldCharType="begin"/>
            </w:r>
            <w:r w:rsidR="00961C41">
              <w:rPr>
                <w:noProof/>
                <w:webHidden/>
              </w:rPr>
              <w:instrText xml:space="preserve"> PAGEREF _Toc56245462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0643633C" w14:textId="48416536" w:rsidR="00961C41" w:rsidRDefault="00246FA6">
          <w:pPr>
            <w:pStyle w:val="Obsah3"/>
            <w:tabs>
              <w:tab w:val="left" w:pos="1320"/>
              <w:tab w:val="right" w:leader="dot" w:pos="9062"/>
            </w:tabs>
            <w:rPr>
              <w:rFonts w:cstheme="minorBidi"/>
              <w:noProof/>
            </w:rPr>
          </w:pPr>
          <w:hyperlink w:anchor="_Toc56245463" w:history="1">
            <w:r w:rsidR="00961C41" w:rsidRPr="00E42B0F">
              <w:rPr>
                <w:rStyle w:val="Hypertextovodkaz"/>
                <w:noProof/>
              </w:rPr>
              <w:t>2.1.9</w:t>
            </w:r>
            <w:r w:rsidR="00961C41">
              <w:rPr>
                <w:rFonts w:cstheme="minorBidi"/>
                <w:noProof/>
              </w:rPr>
              <w:tab/>
            </w:r>
            <w:r w:rsidR="00961C41" w:rsidRPr="00E42B0F">
              <w:rPr>
                <w:rStyle w:val="Hypertextovodkaz"/>
                <w:noProof/>
              </w:rPr>
              <w:t>Dokončení a kontrola</w:t>
            </w:r>
            <w:r w:rsidR="00961C41">
              <w:rPr>
                <w:noProof/>
                <w:webHidden/>
              </w:rPr>
              <w:tab/>
            </w:r>
            <w:r w:rsidR="00961C41">
              <w:rPr>
                <w:noProof/>
                <w:webHidden/>
              </w:rPr>
              <w:fldChar w:fldCharType="begin"/>
            </w:r>
            <w:r w:rsidR="00961C41">
              <w:rPr>
                <w:noProof/>
                <w:webHidden/>
              </w:rPr>
              <w:instrText xml:space="preserve"> PAGEREF _Toc56245463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6242A161" w14:textId="714AFC93" w:rsidR="00961C41" w:rsidRDefault="00246FA6">
          <w:pPr>
            <w:pStyle w:val="Obsah2"/>
            <w:tabs>
              <w:tab w:val="left" w:pos="880"/>
              <w:tab w:val="right" w:leader="dot" w:pos="9062"/>
            </w:tabs>
            <w:rPr>
              <w:rFonts w:cstheme="minorBidi"/>
              <w:noProof/>
            </w:rPr>
          </w:pPr>
          <w:hyperlink w:anchor="_Toc56245464" w:history="1">
            <w:r w:rsidR="00961C41" w:rsidRPr="00E42B0F">
              <w:rPr>
                <w:rStyle w:val="Hypertextovodkaz"/>
                <w:noProof/>
              </w:rPr>
              <w:t>2.2</w:t>
            </w:r>
            <w:r w:rsidR="00961C41">
              <w:rPr>
                <w:rFonts w:cstheme="minorBidi"/>
                <w:noProof/>
              </w:rPr>
              <w:tab/>
            </w:r>
            <w:r w:rsidR="00961C41" w:rsidRPr="00E42B0F">
              <w:rPr>
                <w:rStyle w:val="Hypertextovodkaz"/>
                <w:noProof/>
              </w:rPr>
              <w:t>Diagram výroby</w:t>
            </w:r>
            <w:r w:rsidR="00961C41">
              <w:rPr>
                <w:noProof/>
                <w:webHidden/>
              </w:rPr>
              <w:tab/>
            </w:r>
            <w:r w:rsidR="00961C41">
              <w:rPr>
                <w:noProof/>
                <w:webHidden/>
              </w:rPr>
              <w:fldChar w:fldCharType="begin"/>
            </w:r>
            <w:r w:rsidR="00961C41">
              <w:rPr>
                <w:noProof/>
                <w:webHidden/>
              </w:rPr>
              <w:instrText xml:space="preserve"> PAGEREF _Toc56245464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3135E300" w14:textId="4759C01D" w:rsidR="00961C41" w:rsidRDefault="00246FA6">
          <w:pPr>
            <w:pStyle w:val="Obsah2"/>
            <w:tabs>
              <w:tab w:val="left" w:pos="880"/>
              <w:tab w:val="right" w:leader="dot" w:pos="9062"/>
            </w:tabs>
            <w:rPr>
              <w:rFonts w:cstheme="minorBidi"/>
              <w:noProof/>
            </w:rPr>
          </w:pPr>
          <w:hyperlink w:anchor="_Toc56245465" w:history="1">
            <w:r w:rsidR="00961C41" w:rsidRPr="00E42B0F">
              <w:rPr>
                <w:rStyle w:val="Hypertextovodkaz"/>
                <w:noProof/>
              </w:rPr>
              <w:t>2.3</w:t>
            </w:r>
            <w:r w:rsidR="00961C41">
              <w:rPr>
                <w:rFonts w:cstheme="minorBidi"/>
                <w:noProof/>
              </w:rPr>
              <w:tab/>
            </w:r>
            <w:r w:rsidR="00961C41" w:rsidRPr="00E42B0F">
              <w:rPr>
                <w:rStyle w:val="Hypertextovodkaz"/>
                <w:noProof/>
              </w:rPr>
              <w:t>Důležitá data z výroby</w:t>
            </w:r>
            <w:r w:rsidR="00961C41">
              <w:rPr>
                <w:noProof/>
                <w:webHidden/>
              </w:rPr>
              <w:tab/>
            </w:r>
            <w:r w:rsidR="00961C41">
              <w:rPr>
                <w:noProof/>
                <w:webHidden/>
              </w:rPr>
              <w:fldChar w:fldCharType="begin"/>
            </w:r>
            <w:r w:rsidR="00961C41">
              <w:rPr>
                <w:noProof/>
                <w:webHidden/>
              </w:rPr>
              <w:instrText xml:space="preserve"> PAGEREF _Toc56245465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7B524BE4" w14:textId="7AD99739" w:rsidR="00961C41" w:rsidRDefault="00246FA6">
          <w:pPr>
            <w:pStyle w:val="Obsah3"/>
            <w:tabs>
              <w:tab w:val="left" w:pos="1320"/>
              <w:tab w:val="right" w:leader="dot" w:pos="9062"/>
            </w:tabs>
            <w:rPr>
              <w:rFonts w:cstheme="minorBidi"/>
              <w:noProof/>
            </w:rPr>
          </w:pPr>
          <w:hyperlink w:anchor="_Toc56245466" w:history="1">
            <w:r w:rsidR="00961C41" w:rsidRPr="00E42B0F">
              <w:rPr>
                <w:rStyle w:val="Hypertextovodkaz"/>
                <w:noProof/>
              </w:rPr>
              <w:t>2.3.1</w:t>
            </w:r>
            <w:r w:rsidR="00961C41">
              <w:rPr>
                <w:rFonts w:cstheme="minorBidi"/>
                <w:noProof/>
              </w:rPr>
              <w:tab/>
            </w:r>
            <w:r w:rsidR="00961C41" w:rsidRPr="00E42B0F">
              <w:rPr>
                <w:rStyle w:val="Hypertextovodkaz"/>
                <w:noProof/>
              </w:rPr>
              <w:t>Trvání činností</w:t>
            </w:r>
            <w:r w:rsidR="00961C41">
              <w:rPr>
                <w:noProof/>
                <w:webHidden/>
              </w:rPr>
              <w:tab/>
            </w:r>
            <w:r w:rsidR="00961C41">
              <w:rPr>
                <w:noProof/>
                <w:webHidden/>
              </w:rPr>
              <w:fldChar w:fldCharType="begin"/>
            </w:r>
            <w:r w:rsidR="00961C41">
              <w:rPr>
                <w:noProof/>
                <w:webHidden/>
              </w:rPr>
              <w:instrText xml:space="preserve"> PAGEREF _Toc56245466 \h </w:instrText>
            </w:r>
            <w:r w:rsidR="00961C41">
              <w:rPr>
                <w:noProof/>
                <w:webHidden/>
              </w:rPr>
            </w:r>
            <w:r w:rsidR="00961C41">
              <w:rPr>
                <w:noProof/>
                <w:webHidden/>
              </w:rPr>
              <w:fldChar w:fldCharType="separate"/>
            </w:r>
            <w:r w:rsidR="00961C41">
              <w:rPr>
                <w:noProof/>
                <w:webHidden/>
              </w:rPr>
              <w:t>4</w:t>
            </w:r>
            <w:r w:rsidR="00961C41">
              <w:rPr>
                <w:noProof/>
                <w:webHidden/>
              </w:rPr>
              <w:fldChar w:fldCharType="end"/>
            </w:r>
          </w:hyperlink>
        </w:p>
        <w:p w14:paraId="1F366251" w14:textId="24FF2403" w:rsidR="00961C41" w:rsidRDefault="00246FA6">
          <w:pPr>
            <w:pStyle w:val="Obsah3"/>
            <w:tabs>
              <w:tab w:val="left" w:pos="1320"/>
              <w:tab w:val="right" w:leader="dot" w:pos="9062"/>
            </w:tabs>
            <w:rPr>
              <w:rFonts w:cstheme="minorBidi"/>
              <w:noProof/>
            </w:rPr>
          </w:pPr>
          <w:hyperlink w:anchor="_Toc56245467" w:history="1">
            <w:r w:rsidR="00961C41" w:rsidRPr="00E42B0F">
              <w:rPr>
                <w:rStyle w:val="Hypertextovodkaz"/>
                <w:noProof/>
              </w:rPr>
              <w:t>2.3.2</w:t>
            </w:r>
            <w:r w:rsidR="00961C41">
              <w:rPr>
                <w:rFonts w:cstheme="minorBidi"/>
                <w:noProof/>
              </w:rPr>
              <w:tab/>
            </w:r>
            <w:r w:rsidR="00961C41" w:rsidRPr="00E42B0F">
              <w:rPr>
                <w:rStyle w:val="Hypertextovodkaz"/>
                <w:noProof/>
              </w:rPr>
              <w:t>Poruchy</w:t>
            </w:r>
            <w:r w:rsidR="00961C41">
              <w:rPr>
                <w:noProof/>
                <w:webHidden/>
              </w:rPr>
              <w:tab/>
            </w:r>
            <w:r w:rsidR="00961C41">
              <w:rPr>
                <w:noProof/>
                <w:webHidden/>
              </w:rPr>
              <w:fldChar w:fldCharType="begin"/>
            </w:r>
            <w:r w:rsidR="00961C41">
              <w:rPr>
                <w:noProof/>
                <w:webHidden/>
              </w:rPr>
              <w:instrText xml:space="preserve"> PAGEREF _Toc56245467 \h </w:instrText>
            </w:r>
            <w:r w:rsidR="00961C41">
              <w:rPr>
                <w:noProof/>
                <w:webHidden/>
              </w:rPr>
            </w:r>
            <w:r w:rsidR="00961C41">
              <w:rPr>
                <w:noProof/>
                <w:webHidden/>
              </w:rPr>
              <w:fldChar w:fldCharType="separate"/>
            </w:r>
            <w:r w:rsidR="00961C41">
              <w:rPr>
                <w:noProof/>
                <w:webHidden/>
              </w:rPr>
              <w:t>5</w:t>
            </w:r>
            <w:r w:rsidR="00961C41">
              <w:rPr>
                <w:noProof/>
                <w:webHidden/>
              </w:rPr>
              <w:fldChar w:fldCharType="end"/>
            </w:r>
          </w:hyperlink>
        </w:p>
        <w:p w14:paraId="046673E7" w14:textId="00D536CF" w:rsidR="00961C41" w:rsidRDefault="00246FA6">
          <w:pPr>
            <w:pStyle w:val="Obsah1"/>
            <w:tabs>
              <w:tab w:val="left" w:pos="440"/>
              <w:tab w:val="right" w:leader="dot" w:pos="9062"/>
            </w:tabs>
            <w:rPr>
              <w:rFonts w:cstheme="minorBidi"/>
              <w:noProof/>
            </w:rPr>
          </w:pPr>
          <w:hyperlink w:anchor="_Toc56245468" w:history="1">
            <w:r w:rsidR="00961C41" w:rsidRPr="00E42B0F">
              <w:rPr>
                <w:rStyle w:val="Hypertextovodkaz"/>
                <w:noProof/>
              </w:rPr>
              <w:t>3</w:t>
            </w:r>
            <w:r w:rsidR="00961C41">
              <w:rPr>
                <w:rFonts w:cstheme="minorBidi"/>
                <w:noProof/>
              </w:rPr>
              <w:tab/>
            </w:r>
            <w:r w:rsidR="00961C41" w:rsidRPr="00E42B0F">
              <w:rPr>
                <w:rStyle w:val="Hypertextovodkaz"/>
                <w:noProof/>
              </w:rPr>
              <w:t>Koncepce</w:t>
            </w:r>
            <w:r w:rsidR="00961C41">
              <w:rPr>
                <w:noProof/>
                <w:webHidden/>
              </w:rPr>
              <w:tab/>
            </w:r>
            <w:r w:rsidR="00961C41">
              <w:rPr>
                <w:noProof/>
                <w:webHidden/>
              </w:rPr>
              <w:fldChar w:fldCharType="begin"/>
            </w:r>
            <w:r w:rsidR="00961C41">
              <w:rPr>
                <w:noProof/>
                <w:webHidden/>
              </w:rPr>
              <w:instrText xml:space="preserve"> PAGEREF _Toc56245468 \h </w:instrText>
            </w:r>
            <w:r w:rsidR="00961C41">
              <w:rPr>
                <w:noProof/>
                <w:webHidden/>
              </w:rPr>
            </w:r>
            <w:r w:rsidR="00961C41">
              <w:rPr>
                <w:noProof/>
                <w:webHidden/>
              </w:rPr>
              <w:fldChar w:fldCharType="separate"/>
            </w:r>
            <w:r w:rsidR="00961C41">
              <w:rPr>
                <w:noProof/>
                <w:webHidden/>
              </w:rPr>
              <w:t>6</w:t>
            </w:r>
            <w:r w:rsidR="00961C41">
              <w:rPr>
                <w:noProof/>
                <w:webHidden/>
              </w:rPr>
              <w:fldChar w:fldCharType="end"/>
            </w:r>
          </w:hyperlink>
        </w:p>
        <w:p w14:paraId="69791A6A" w14:textId="5A36CA6F" w:rsidR="00961C41" w:rsidRDefault="00246FA6">
          <w:pPr>
            <w:pStyle w:val="Obsah2"/>
            <w:tabs>
              <w:tab w:val="left" w:pos="880"/>
              <w:tab w:val="right" w:leader="dot" w:pos="9062"/>
            </w:tabs>
            <w:rPr>
              <w:rFonts w:cstheme="minorBidi"/>
              <w:noProof/>
            </w:rPr>
          </w:pPr>
          <w:hyperlink w:anchor="_Toc56245469" w:history="1">
            <w:r w:rsidR="00961C41" w:rsidRPr="00E42B0F">
              <w:rPr>
                <w:rStyle w:val="Hypertextovodkaz"/>
                <w:noProof/>
              </w:rPr>
              <w:t>3.1</w:t>
            </w:r>
            <w:r w:rsidR="00961C41">
              <w:rPr>
                <w:rFonts w:cstheme="minorBidi"/>
                <w:noProof/>
              </w:rPr>
              <w:tab/>
            </w:r>
            <w:r w:rsidR="00961C41" w:rsidRPr="00E42B0F">
              <w:rPr>
                <w:rStyle w:val="Hypertextovodkaz"/>
                <w:noProof/>
              </w:rPr>
              <w:t>Podrobná koncepce výroby</w:t>
            </w:r>
            <w:r w:rsidR="00961C41">
              <w:rPr>
                <w:noProof/>
                <w:webHidden/>
              </w:rPr>
              <w:tab/>
            </w:r>
            <w:r w:rsidR="00961C41">
              <w:rPr>
                <w:noProof/>
                <w:webHidden/>
              </w:rPr>
              <w:fldChar w:fldCharType="begin"/>
            </w:r>
            <w:r w:rsidR="00961C41">
              <w:rPr>
                <w:noProof/>
                <w:webHidden/>
              </w:rPr>
              <w:instrText xml:space="preserve"> PAGEREF _Toc56245469 \h </w:instrText>
            </w:r>
            <w:r w:rsidR="00961C41">
              <w:rPr>
                <w:noProof/>
                <w:webHidden/>
              </w:rPr>
            </w:r>
            <w:r w:rsidR="00961C41">
              <w:rPr>
                <w:noProof/>
                <w:webHidden/>
              </w:rPr>
              <w:fldChar w:fldCharType="separate"/>
            </w:r>
            <w:r w:rsidR="00961C41">
              <w:rPr>
                <w:noProof/>
                <w:webHidden/>
              </w:rPr>
              <w:t>6</w:t>
            </w:r>
            <w:r w:rsidR="00961C41">
              <w:rPr>
                <w:noProof/>
                <w:webHidden/>
              </w:rPr>
              <w:fldChar w:fldCharType="end"/>
            </w:r>
          </w:hyperlink>
        </w:p>
        <w:p w14:paraId="65F748DF" w14:textId="1149FD16" w:rsidR="00961C41" w:rsidRDefault="00246FA6">
          <w:pPr>
            <w:pStyle w:val="Obsah2"/>
            <w:tabs>
              <w:tab w:val="left" w:pos="880"/>
              <w:tab w:val="right" w:leader="dot" w:pos="9062"/>
            </w:tabs>
            <w:rPr>
              <w:rFonts w:cstheme="minorBidi"/>
              <w:noProof/>
            </w:rPr>
          </w:pPr>
          <w:hyperlink w:anchor="_Toc56245470" w:history="1">
            <w:r w:rsidR="00961C41" w:rsidRPr="00E42B0F">
              <w:rPr>
                <w:rStyle w:val="Hypertextovodkaz"/>
                <w:noProof/>
              </w:rPr>
              <w:t>3.2</w:t>
            </w:r>
            <w:r w:rsidR="00961C41">
              <w:rPr>
                <w:rFonts w:cstheme="minorBidi"/>
                <w:noProof/>
              </w:rPr>
              <w:tab/>
            </w:r>
            <w:r w:rsidR="00961C41" w:rsidRPr="00E42B0F">
              <w:rPr>
                <w:rStyle w:val="Hypertextovodkaz"/>
                <w:noProof/>
              </w:rPr>
              <w:t>Koncepce poruch</w:t>
            </w:r>
            <w:r w:rsidR="00961C41">
              <w:rPr>
                <w:noProof/>
                <w:webHidden/>
              </w:rPr>
              <w:tab/>
            </w:r>
            <w:r w:rsidR="00961C41">
              <w:rPr>
                <w:noProof/>
                <w:webHidden/>
              </w:rPr>
              <w:fldChar w:fldCharType="begin"/>
            </w:r>
            <w:r w:rsidR="00961C41">
              <w:rPr>
                <w:noProof/>
                <w:webHidden/>
              </w:rPr>
              <w:instrText xml:space="preserve"> PAGEREF _Toc56245470 \h </w:instrText>
            </w:r>
            <w:r w:rsidR="00961C41">
              <w:rPr>
                <w:noProof/>
                <w:webHidden/>
              </w:rPr>
            </w:r>
            <w:r w:rsidR="00961C41">
              <w:rPr>
                <w:noProof/>
                <w:webHidden/>
              </w:rPr>
              <w:fldChar w:fldCharType="separate"/>
            </w:r>
            <w:r w:rsidR="00961C41">
              <w:rPr>
                <w:noProof/>
                <w:webHidden/>
              </w:rPr>
              <w:t>7</w:t>
            </w:r>
            <w:r w:rsidR="00961C41">
              <w:rPr>
                <w:noProof/>
                <w:webHidden/>
              </w:rPr>
              <w:fldChar w:fldCharType="end"/>
            </w:r>
          </w:hyperlink>
        </w:p>
        <w:p w14:paraId="5AB37039" w14:textId="0DAFD711" w:rsidR="00961C41" w:rsidRDefault="00246FA6">
          <w:pPr>
            <w:pStyle w:val="Obsah1"/>
            <w:tabs>
              <w:tab w:val="left" w:pos="440"/>
              <w:tab w:val="right" w:leader="dot" w:pos="9062"/>
            </w:tabs>
            <w:rPr>
              <w:rFonts w:cstheme="minorBidi"/>
              <w:noProof/>
            </w:rPr>
          </w:pPr>
          <w:hyperlink w:anchor="_Toc56245471" w:history="1">
            <w:r w:rsidR="00961C41" w:rsidRPr="00E42B0F">
              <w:rPr>
                <w:rStyle w:val="Hypertextovodkaz"/>
                <w:noProof/>
              </w:rPr>
              <w:t>4</w:t>
            </w:r>
            <w:r w:rsidR="00961C41">
              <w:rPr>
                <w:rFonts w:cstheme="minorBidi"/>
                <w:noProof/>
              </w:rPr>
              <w:tab/>
            </w:r>
            <w:r w:rsidR="00961C41" w:rsidRPr="00E42B0F">
              <w:rPr>
                <w:rStyle w:val="Hypertextovodkaz"/>
                <w:noProof/>
              </w:rPr>
              <w:t>implementace simulačního modelu</w:t>
            </w:r>
            <w:r w:rsidR="00961C41">
              <w:rPr>
                <w:noProof/>
                <w:webHidden/>
              </w:rPr>
              <w:tab/>
            </w:r>
            <w:r w:rsidR="00961C41">
              <w:rPr>
                <w:noProof/>
                <w:webHidden/>
              </w:rPr>
              <w:fldChar w:fldCharType="begin"/>
            </w:r>
            <w:r w:rsidR="00961C41">
              <w:rPr>
                <w:noProof/>
                <w:webHidden/>
              </w:rPr>
              <w:instrText xml:space="preserve"> PAGEREF _Toc56245471 \h </w:instrText>
            </w:r>
            <w:r w:rsidR="00961C41">
              <w:rPr>
                <w:noProof/>
                <w:webHidden/>
              </w:rPr>
            </w:r>
            <w:r w:rsidR="00961C41">
              <w:rPr>
                <w:noProof/>
                <w:webHidden/>
              </w:rPr>
              <w:fldChar w:fldCharType="separate"/>
            </w:r>
            <w:r w:rsidR="00961C41">
              <w:rPr>
                <w:noProof/>
                <w:webHidden/>
              </w:rPr>
              <w:t>8</w:t>
            </w:r>
            <w:r w:rsidR="00961C41">
              <w:rPr>
                <w:noProof/>
                <w:webHidden/>
              </w:rPr>
              <w:fldChar w:fldCharType="end"/>
            </w:r>
          </w:hyperlink>
        </w:p>
        <w:p w14:paraId="30E5130C" w14:textId="1F3082C8" w:rsidR="00961C41" w:rsidRDefault="00246FA6">
          <w:pPr>
            <w:pStyle w:val="Obsah1"/>
            <w:tabs>
              <w:tab w:val="left" w:pos="440"/>
              <w:tab w:val="right" w:leader="dot" w:pos="9062"/>
            </w:tabs>
            <w:rPr>
              <w:rFonts w:cstheme="minorBidi"/>
              <w:noProof/>
            </w:rPr>
          </w:pPr>
          <w:hyperlink w:anchor="_Toc56245472" w:history="1">
            <w:r w:rsidR="00961C41" w:rsidRPr="00E42B0F">
              <w:rPr>
                <w:rStyle w:val="Hypertextovodkaz"/>
                <w:noProof/>
              </w:rPr>
              <w:t>5</w:t>
            </w:r>
            <w:r w:rsidR="00961C41">
              <w:rPr>
                <w:rFonts w:cstheme="minorBidi"/>
                <w:noProof/>
              </w:rPr>
              <w:tab/>
            </w:r>
            <w:r w:rsidR="00961C41" w:rsidRPr="00E42B0F">
              <w:rPr>
                <w:rStyle w:val="Hypertextovodkaz"/>
                <w:noProof/>
              </w:rPr>
              <w:t>Popis experimentů</w:t>
            </w:r>
            <w:r w:rsidR="00961C41">
              <w:rPr>
                <w:noProof/>
                <w:webHidden/>
              </w:rPr>
              <w:tab/>
            </w:r>
            <w:r w:rsidR="00961C41">
              <w:rPr>
                <w:noProof/>
                <w:webHidden/>
              </w:rPr>
              <w:fldChar w:fldCharType="begin"/>
            </w:r>
            <w:r w:rsidR="00961C41">
              <w:rPr>
                <w:noProof/>
                <w:webHidden/>
              </w:rPr>
              <w:instrText xml:space="preserve"> PAGEREF _Toc56245472 \h </w:instrText>
            </w:r>
            <w:r w:rsidR="00961C41">
              <w:rPr>
                <w:noProof/>
                <w:webHidden/>
              </w:rPr>
            </w:r>
            <w:r w:rsidR="00961C41">
              <w:rPr>
                <w:noProof/>
                <w:webHidden/>
              </w:rPr>
              <w:fldChar w:fldCharType="separate"/>
            </w:r>
            <w:r w:rsidR="00961C41">
              <w:rPr>
                <w:noProof/>
                <w:webHidden/>
              </w:rPr>
              <w:t>9</w:t>
            </w:r>
            <w:r w:rsidR="00961C41">
              <w:rPr>
                <w:noProof/>
                <w:webHidden/>
              </w:rPr>
              <w:fldChar w:fldCharType="end"/>
            </w:r>
          </w:hyperlink>
        </w:p>
        <w:p w14:paraId="5F18931E" w14:textId="4242B612" w:rsidR="00961C41" w:rsidRDefault="00246FA6">
          <w:pPr>
            <w:pStyle w:val="Obsah1"/>
            <w:tabs>
              <w:tab w:val="left" w:pos="440"/>
              <w:tab w:val="right" w:leader="dot" w:pos="9062"/>
            </w:tabs>
            <w:rPr>
              <w:rFonts w:cstheme="minorBidi"/>
              <w:noProof/>
            </w:rPr>
          </w:pPr>
          <w:hyperlink w:anchor="_Toc56245473" w:history="1">
            <w:r w:rsidR="00961C41" w:rsidRPr="00E42B0F">
              <w:rPr>
                <w:rStyle w:val="Hypertextovodkaz"/>
                <w:noProof/>
              </w:rPr>
              <w:t>6</w:t>
            </w:r>
            <w:r w:rsidR="00961C41">
              <w:rPr>
                <w:rFonts w:cstheme="minorBidi"/>
                <w:noProof/>
              </w:rPr>
              <w:tab/>
            </w:r>
            <w:r w:rsidR="00961C41" w:rsidRPr="00E42B0F">
              <w:rPr>
                <w:rStyle w:val="Hypertextovodkaz"/>
                <w:noProof/>
              </w:rPr>
              <w:t>Závěr</w:t>
            </w:r>
            <w:r w:rsidR="00961C41">
              <w:rPr>
                <w:noProof/>
                <w:webHidden/>
              </w:rPr>
              <w:tab/>
            </w:r>
            <w:r w:rsidR="00961C41">
              <w:rPr>
                <w:noProof/>
                <w:webHidden/>
              </w:rPr>
              <w:fldChar w:fldCharType="begin"/>
            </w:r>
            <w:r w:rsidR="00961C41">
              <w:rPr>
                <w:noProof/>
                <w:webHidden/>
              </w:rPr>
              <w:instrText xml:space="preserve"> PAGEREF _Toc56245473 \h </w:instrText>
            </w:r>
            <w:r w:rsidR="00961C41">
              <w:rPr>
                <w:noProof/>
                <w:webHidden/>
              </w:rPr>
            </w:r>
            <w:r w:rsidR="00961C41">
              <w:rPr>
                <w:noProof/>
                <w:webHidden/>
              </w:rPr>
              <w:fldChar w:fldCharType="separate"/>
            </w:r>
            <w:r w:rsidR="00961C41">
              <w:rPr>
                <w:noProof/>
                <w:webHidden/>
              </w:rPr>
              <w:t>10</w:t>
            </w:r>
            <w:r w:rsidR="00961C41">
              <w:rPr>
                <w:noProof/>
                <w:webHidden/>
              </w:rPr>
              <w:fldChar w:fldCharType="end"/>
            </w:r>
          </w:hyperlink>
        </w:p>
        <w:p w14:paraId="4CD0C4FB" w14:textId="565D01B4" w:rsidR="00961C41" w:rsidRDefault="00246FA6">
          <w:pPr>
            <w:pStyle w:val="Obsah1"/>
            <w:tabs>
              <w:tab w:val="left" w:pos="440"/>
              <w:tab w:val="right" w:leader="dot" w:pos="9062"/>
            </w:tabs>
            <w:rPr>
              <w:rFonts w:cstheme="minorBidi"/>
              <w:noProof/>
            </w:rPr>
          </w:pPr>
          <w:hyperlink w:anchor="_Toc56245474" w:history="1">
            <w:r w:rsidR="00961C41" w:rsidRPr="00E42B0F">
              <w:rPr>
                <w:rStyle w:val="Hypertextovodkaz"/>
                <w:noProof/>
              </w:rPr>
              <w:t>7</w:t>
            </w:r>
            <w:r w:rsidR="00961C41">
              <w:rPr>
                <w:rFonts w:cstheme="minorBidi"/>
                <w:noProof/>
              </w:rPr>
              <w:tab/>
            </w:r>
            <w:r w:rsidR="00961C41" w:rsidRPr="00E42B0F">
              <w:rPr>
                <w:rStyle w:val="Hypertextovodkaz"/>
                <w:noProof/>
              </w:rPr>
              <w:t>Reference</w:t>
            </w:r>
            <w:r w:rsidR="00961C41">
              <w:rPr>
                <w:noProof/>
                <w:webHidden/>
              </w:rPr>
              <w:tab/>
            </w:r>
            <w:r w:rsidR="00961C41">
              <w:rPr>
                <w:noProof/>
                <w:webHidden/>
              </w:rPr>
              <w:fldChar w:fldCharType="begin"/>
            </w:r>
            <w:r w:rsidR="00961C41">
              <w:rPr>
                <w:noProof/>
                <w:webHidden/>
              </w:rPr>
              <w:instrText xml:space="preserve"> PAGEREF _Toc56245474 \h </w:instrText>
            </w:r>
            <w:r w:rsidR="00961C41">
              <w:rPr>
                <w:noProof/>
                <w:webHidden/>
              </w:rPr>
            </w:r>
            <w:r w:rsidR="00961C41">
              <w:rPr>
                <w:noProof/>
                <w:webHidden/>
              </w:rPr>
              <w:fldChar w:fldCharType="separate"/>
            </w:r>
            <w:r w:rsidR="00961C41">
              <w:rPr>
                <w:noProof/>
                <w:webHidden/>
              </w:rPr>
              <w:t>11</w:t>
            </w:r>
            <w:r w:rsidR="00961C41">
              <w:rPr>
                <w:noProof/>
                <w:webHidden/>
              </w:rPr>
              <w:fldChar w:fldCharType="end"/>
            </w:r>
          </w:hyperlink>
        </w:p>
        <w:p w14:paraId="25ADEFB0" w14:textId="0021BE49"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245452"/>
      <w:r>
        <w:lastRenderedPageBreak/>
        <w:t>Úvod a motivace</w:t>
      </w:r>
      <w:bookmarkEnd w:id="0"/>
    </w:p>
    <w:p w14:paraId="2664BD6B" w14:textId="01C36F3E" w:rsidR="007A4222" w:rsidRDefault="007A4222" w:rsidP="007A4222"/>
    <w:p w14:paraId="418F5EF0" w14:textId="5CBE8E3A" w:rsidR="007A4222" w:rsidRDefault="007A4222">
      <w:r>
        <w:br w:type="page"/>
      </w:r>
    </w:p>
    <w:p w14:paraId="475F719E" w14:textId="6778FC57" w:rsidR="00474F86" w:rsidRDefault="00DF708C" w:rsidP="00474F86">
      <w:pPr>
        <w:pStyle w:val="Nadpis1"/>
      </w:pPr>
      <w:bookmarkStart w:id="1" w:name="_Toc56245453"/>
      <w:r>
        <w:lastRenderedPageBreak/>
        <w:t>Výroba mimosilniční pneumatiky</w:t>
      </w:r>
      <w:bookmarkEnd w:id="1"/>
      <w:r>
        <w:t xml:space="preserve"> </w:t>
      </w:r>
    </w:p>
    <w:p w14:paraId="277589D2" w14:textId="0DC4968C" w:rsidR="00557F21" w:rsidRPr="00557F21" w:rsidRDefault="00557F21" w:rsidP="00557F21">
      <w:pPr>
        <w:pStyle w:val="Nadpis2"/>
      </w:pPr>
      <w:bookmarkStart w:id="2" w:name="_Toc56245454"/>
      <w:r>
        <w:t>Proces výroby</w:t>
      </w:r>
      <w:bookmarkEnd w:id="2"/>
    </w:p>
    <w:p w14:paraId="1736C5B8" w14:textId="2B4BE21C" w:rsidR="00474F86" w:rsidRPr="00474F86" w:rsidRDefault="00474F86" w:rsidP="00557F21">
      <w:pPr>
        <w:pStyle w:val="Nadpis3"/>
      </w:pPr>
      <w:bookmarkStart w:id="3" w:name="_Toc56245455"/>
      <w:r>
        <w:t>Základní suroviny</w:t>
      </w:r>
      <w:bookmarkEnd w:id="3"/>
    </w:p>
    <w:p w14:paraId="3206E23D" w14:textId="492C03B5"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Pokud je vzorek vadný, je várka uložena do skladu zmetků.</w:t>
      </w:r>
    </w:p>
    <w:p w14:paraId="7B5148CE" w14:textId="7D4F8B9E" w:rsidR="00474F86" w:rsidRDefault="00474F86" w:rsidP="00557F21">
      <w:pPr>
        <w:pStyle w:val="Nadpis3"/>
      </w:pPr>
      <w:bookmarkStart w:id="4" w:name="_Toc56245456"/>
      <w:r>
        <w:t>Míchárna</w:t>
      </w:r>
      <w:bookmarkEnd w:id="4"/>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7D7C8266" w:rsidR="00474F86" w:rsidRDefault="00474F86" w:rsidP="00474F86">
      <w:r>
        <w:t>Hotová směs se vytláčí do plátů a ochlazuje, pláty se ukládají do palet, které jsou označeny a uloženy na sklad. Před uvolněním do další výroby je opět pro každou dávku odebrán vzorek pro laboratorní testy.</w:t>
      </w:r>
      <w:r w:rsidR="00BA73E8">
        <w:t xml:space="preserve"> Pokud je vzorek vadný, je várka uložena do skladu zmetků.</w:t>
      </w:r>
    </w:p>
    <w:p w14:paraId="70AC413B" w14:textId="7DFDFE7E" w:rsidR="00474F86" w:rsidRDefault="00474F86" w:rsidP="00557F21">
      <w:pPr>
        <w:pStyle w:val="Nadpis3"/>
      </w:pPr>
      <w:bookmarkStart w:id="5" w:name="_Toc56245457"/>
      <w:r>
        <w:t>Příprava polotovarů</w:t>
      </w:r>
      <w:bookmarkEnd w:id="5"/>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6" w:name="_Toc56245458"/>
      <w:r>
        <w:t>Vytlačování a válcování</w:t>
      </w:r>
      <w:bookmarkEnd w:id="6"/>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7" w:name="_Toc56245459"/>
      <w:r>
        <w:t>Pogumování kordu</w:t>
      </w:r>
      <w:bookmarkEnd w:id="7"/>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8" w:name="_Toc56245460"/>
      <w:r>
        <w:t>Příprava patních lan</w:t>
      </w:r>
      <w:bookmarkEnd w:id="8"/>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9" w:name="_Toc56245461"/>
      <w:r>
        <w:t>Konfekce</w:t>
      </w:r>
      <w:bookmarkEnd w:id="9"/>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0" w:name="_Toc56245462"/>
      <w:r>
        <w:lastRenderedPageBreak/>
        <w:t>Vulkanizace</w:t>
      </w:r>
      <w:bookmarkEnd w:id="10"/>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1" w:name="_Toc56245463"/>
      <w:r>
        <w:t>Dokončení a kontrola</w:t>
      </w:r>
      <w:bookmarkEnd w:id="11"/>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2" w:name="_Toc56245464"/>
      <w:r>
        <w:t>Diagram výroby</w:t>
      </w:r>
      <w:bookmarkEnd w:id="12"/>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3" w:name="_Toc56245465"/>
      <w:r>
        <w:t>Důležitá data z</w:t>
      </w:r>
      <w:r w:rsidR="00B71873">
        <w:t> </w:t>
      </w:r>
      <w:r>
        <w:t>výroby</w:t>
      </w:r>
      <w:bookmarkEnd w:id="13"/>
    </w:p>
    <w:p w14:paraId="4137C660" w14:textId="5366D0DE" w:rsidR="005D603B" w:rsidRPr="005D603B" w:rsidRDefault="00B71873" w:rsidP="005D603B">
      <w:pPr>
        <w:pStyle w:val="Nadpis3"/>
      </w:pPr>
      <w:bookmarkStart w:id="14" w:name="_Toc56245466"/>
      <w:r>
        <w:t>Trvání činností</w:t>
      </w:r>
      <w:bookmarkEnd w:id="14"/>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gridCol w:w="1418"/>
      </w:tblGrid>
      <w:tr w:rsidR="009B10D8" w14:paraId="56108F47" w14:textId="77777777" w:rsidTr="00692160">
        <w:trPr>
          <w:trHeight w:val="775"/>
          <w:jc w:val="center"/>
        </w:trPr>
        <w:tc>
          <w:tcPr>
            <w:tcW w:w="1980" w:type="dxa"/>
            <w:shd w:val="clear" w:color="auto" w:fill="D9DFEF" w:themeFill="accent1" w:themeFillTint="33"/>
            <w:vAlign w:val="center"/>
          </w:tcPr>
          <w:p w14:paraId="77067CAE" w14:textId="200AB5BA" w:rsidR="009B10D8" w:rsidRPr="00BE1D60" w:rsidRDefault="009B10D8"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9B10D8" w:rsidRPr="00BE1D60" w:rsidRDefault="009B10D8" w:rsidP="00BE1D60">
            <w:pPr>
              <w:jc w:val="center"/>
              <w:rPr>
                <w:b/>
                <w:bCs/>
              </w:rPr>
            </w:pPr>
            <w:r w:rsidRPr="00BE1D60">
              <w:rPr>
                <w:b/>
                <w:bCs/>
              </w:rPr>
              <w:t>Činnost</w:t>
            </w:r>
            <w:r w:rsidR="00BA73E8">
              <w:rPr>
                <w:b/>
                <w:bCs/>
              </w:rPr>
              <w:t>i</w:t>
            </w:r>
            <w:r w:rsidRPr="00BE1D60">
              <w:rPr>
                <w:b/>
                <w:bCs/>
              </w:rPr>
              <w:t>(min)</w:t>
            </w:r>
          </w:p>
        </w:tc>
        <w:tc>
          <w:tcPr>
            <w:tcW w:w="1670" w:type="dxa"/>
            <w:shd w:val="clear" w:color="auto" w:fill="D9DFEF" w:themeFill="accent1" w:themeFillTint="33"/>
            <w:vAlign w:val="center"/>
          </w:tcPr>
          <w:p w14:paraId="04CFCDC3" w14:textId="1A23C892" w:rsidR="009B10D8" w:rsidRPr="00BE1D60" w:rsidRDefault="009B10D8" w:rsidP="00BE1D60">
            <w:pPr>
              <w:jc w:val="center"/>
              <w:rPr>
                <w:b/>
                <w:bCs/>
              </w:rPr>
            </w:pPr>
            <w:r w:rsidRPr="00BE1D60">
              <w:rPr>
                <w:b/>
                <w:bCs/>
              </w:rPr>
              <w:t>Čekání</w:t>
            </w:r>
            <w:r w:rsidR="00BE1D60" w:rsidRPr="00BE1D60">
              <w:rPr>
                <w:b/>
                <w:bCs/>
              </w:rPr>
              <w:t xml:space="preserve"> na skladě </w:t>
            </w:r>
            <w:r w:rsidRPr="00BE1D60">
              <w:rPr>
                <w:b/>
                <w:bCs/>
              </w:rPr>
              <w:t>(min)</w:t>
            </w:r>
          </w:p>
        </w:tc>
        <w:tc>
          <w:tcPr>
            <w:tcW w:w="1418" w:type="dxa"/>
            <w:shd w:val="clear" w:color="auto" w:fill="D9DFEF" w:themeFill="accent1" w:themeFillTint="33"/>
            <w:vAlign w:val="center"/>
          </w:tcPr>
          <w:p w14:paraId="33155FFF" w14:textId="224AC582" w:rsidR="009B10D8" w:rsidRPr="00BE1D60" w:rsidRDefault="00C66323" w:rsidP="00BE1D60">
            <w:pPr>
              <w:jc w:val="center"/>
              <w:rPr>
                <w:b/>
                <w:bCs/>
              </w:rPr>
            </w:pPr>
            <w:r w:rsidRPr="00BE1D60">
              <w:rPr>
                <w:b/>
                <w:bCs/>
              </w:rPr>
              <w:t>Počet pracovníků</w:t>
            </w:r>
          </w:p>
        </w:tc>
      </w:tr>
      <w:tr w:rsidR="009B10D8" w14:paraId="178F7231" w14:textId="77777777" w:rsidTr="00BE1D60">
        <w:trPr>
          <w:trHeight w:val="534"/>
          <w:jc w:val="center"/>
        </w:trPr>
        <w:tc>
          <w:tcPr>
            <w:tcW w:w="1980" w:type="dxa"/>
            <w:shd w:val="clear" w:color="auto" w:fill="DFEBF5" w:themeFill="accent2" w:themeFillTint="33"/>
            <w:vAlign w:val="center"/>
          </w:tcPr>
          <w:p w14:paraId="5455883C" w14:textId="1D75A3CA" w:rsidR="009B10D8" w:rsidRPr="00BE1D60" w:rsidRDefault="00BE1D60" w:rsidP="00BE1D60">
            <w:pPr>
              <w:jc w:val="center"/>
              <w:rPr>
                <w:b/>
                <w:bCs/>
              </w:rPr>
            </w:pPr>
            <w:r w:rsidRPr="00BE1D60">
              <w:rPr>
                <w:b/>
                <w:bCs/>
              </w:rPr>
              <w:t>Míchárna</w:t>
            </w:r>
          </w:p>
        </w:tc>
        <w:tc>
          <w:tcPr>
            <w:tcW w:w="1590" w:type="dxa"/>
            <w:vAlign w:val="center"/>
          </w:tcPr>
          <w:p w14:paraId="70583FC8" w14:textId="77971751" w:rsidR="009B10D8" w:rsidRPr="00BE1D60" w:rsidRDefault="00BE1D60" w:rsidP="00BE1D60">
            <w:pPr>
              <w:jc w:val="center"/>
              <w:rPr>
                <w:b/>
                <w:bCs/>
              </w:rPr>
            </w:pPr>
            <w:r w:rsidRPr="00BE1D60">
              <w:rPr>
                <w:b/>
                <w:bCs/>
              </w:rPr>
              <w:t>819</w:t>
            </w:r>
          </w:p>
        </w:tc>
        <w:tc>
          <w:tcPr>
            <w:tcW w:w="1670" w:type="dxa"/>
            <w:vAlign w:val="center"/>
          </w:tcPr>
          <w:p w14:paraId="0493E1A2" w14:textId="7F1BD99E" w:rsidR="009B10D8" w:rsidRPr="00BE1D60" w:rsidRDefault="00BE1D60" w:rsidP="00BE1D60">
            <w:pPr>
              <w:jc w:val="center"/>
              <w:rPr>
                <w:b/>
                <w:bCs/>
              </w:rPr>
            </w:pPr>
            <w:r w:rsidRPr="00BE1D60">
              <w:rPr>
                <w:b/>
                <w:bCs/>
              </w:rPr>
              <w:t>1440</w:t>
            </w:r>
          </w:p>
        </w:tc>
        <w:tc>
          <w:tcPr>
            <w:tcW w:w="1418" w:type="dxa"/>
            <w:vAlign w:val="center"/>
          </w:tcPr>
          <w:p w14:paraId="3843AEA3" w14:textId="7A667C9A" w:rsidR="009B10D8" w:rsidRPr="00BE1D60" w:rsidRDefault="00BE1D60" w:rsidP="00BE1D60">
            <w:pPr>
              <w:jc w:val="center"/>
              <w:rPr>
                <w:b/>
                <w:bCs/>
              </w:rPr>
            </w:pPr>
            <w:r w:rsidRPr="00BE1D60">
              <w:rPr>
                <w:b/>
                <w:bCs/>
              </w:rPr>
              <w:t>3</w:t>
            </w:r>
          </w:p>
        </w:tc>
      </w:tr>
      <w:tr w:rsidR="009B10D8" w14:paraId="18A11D89" w14:textId="77777777" w:rsidTr="00BE1D60">
        <w:trPr>
          <w:trHeight w:val="534"/>
          <w:jc w:val="center"/>
        </w:trPr>
        <w:tc>
          <w:tcPr>
            <w:tcW w:w="1980" w:type="dxa"/>
            <w:shd w:val="clear" w:color="auto" w:fill="DFEBF5" w:themeFill="accent2" w:themeFillTint="33"/>
            <w:vAlign w:val="center"/>
          </w:tcPr>
          <w:p w14:paraId="751C8682" w14:textId="26C81B9A" w:rsidR="009B10D8" w:rsidRPr="00BE1D60" w:rsidRDefault="00BE1D60" w:rsidP="00BE1D60">
            <w:pPr>
              <w:jc w:val="center"/>
              <w:rPr>
                <w:b/>
                <w:bCs/>
              </w:rPr>
            </w:pPr>
            <w:r w:rsidRPr="00BE1D60">
              <w:rPr>
                <w:b/>
                <w:bCs/>
              </w:rPr>
              <w:t>Válcovna - kordy</w:t>
            </w:r>
          </w:p>
        </w:tc>
        <w:tc>
          <w:tcPr>
            <w:tcW w:w="1590" w:type="dxa"/>
            <w:vAlign w:val="center"/>
          </w:tcPr>
          <w:p w14:paraId="626118B8" w14:textId="238253A9" w:rsidR="009B10D8" w:rsidRPr="00BE1D60" w:rsidRDefault="00BE1D60" w:rsidP="00BE1D60">
            <w:pPr>
              <w:jc w:val="center"/>
              <w:rPr>
                <w:b/>
                <w:bCs/>
              </w:rPr>
            </w:pPr>
            <w:r w:rsidRPr="00BE1D60">
              <w:rPr>
                <w:b/>
                <w:bCs/>
              </w:rPr>
              <w:t>149</w:t>
            </w:r>
          </w:p>
        </w:tc>
        <w:tc>
          <w:tcPr>
            <w:tcW w:w="1670" w:type="dxa"/>
            <w:vAlign w:val="center"/>
          </w:tcPr>
          <w:p w14:paraId="41FE2F79" w14:textId="1597C249" w:rsidR="009B10D8" w:rsidRPr="00BE1D60" w:rsidRDefault="00BE1D60" w:rsidP="00BE1D60">
            <w:pPr>
              <w:jc w:val="center"/>
              <w:rPr>
                <w:b/>
                <w:bCs/>
              </w:rPr>
            </w:pPr>
            <w:r w:rsidRPr="00BE1D60">
              <w:rPr>
                <w:b/>
                <w:bCs/>
              </w:rPr>
              <w:t>1200</w:t>
            </w:r>
          </w:p>
        </w:tc>
        <w:tc>
          <w:tcPr>
            <w:tcW w:w="1418" w:type="dxa"/>
            <w:vAlign w:val="center"/>
          </w:tcPr>
          <w:p w14:paraId="4F700C9F" w14:textId="7A052DE0" w:rsidR="009B10D8" w:rsidRPr="00BE1D60" w:rsidRDefault="00BE1D60" w:rsidP="00BE1D60">
            <w:pPr>
              <w:jc w:val="center"/>
              <w:rPr>
                <w:b/>
                <w:bCs/>
              </w:rPr>
            </w:pPr>
            <w:r w:rsidRPr="00BE1D60">
              <w:rPr>
                <w:b/>
                <w:bCs/>
              </w:rPr>
              <w:t>7</w:t>
            </w:r>
          </w:p>
        </w:tc>
      </w:tr>
      <w:tr w:rsidR="009B10D8" w14:paraId="36B2DF94" w14:textId="77777777" w:rsidTr="00BE1D60">
        <w:trPr>
          <w:trHeight w:val="534"/>
          <w:jc w:val="center"/>
        </w:trPr>
        <w:tc>
          <w:tcPr>
            <w:tcW w:w="1980" w:type="dxa"/>
            <w:shd w:val="clear" w:color="auto" w:fill="DFEBF5" w:themeFill="accent2" w:themeFillTint="33"/>
            <w:vAlign w:val="center"/>
          </w:tcPr>
          <w:p w14:paraId="77F6C837" w14:textId="2D5F9941" w:rsidR="009B10D8" w:rsidRPr="00BE1D60" w:rsidRDefault="00BE1D60" w:rsidP="00BE1D60">
            <w:pPr>
              <w:jc w:val="center"/>
              <w:rPr>
                <w:b/>
                <w:bCs/>
              </w:rPr>
            </w:pPr>
            <w:r w:rsidRPr="00BE1D60">
              <w:rPr>
                <w:b/>
                <w:bCs/>
              </w:rPr>
              <w:t>Válcovna - lana</w:t>
            </w:r>
          </w:p>
        </w:tc>
        <w:tc>
          <w:tcPr>
            <w:tcW w:w="1590" w:type="dxa"/>
            <w:vAlign w:val="center"/>
          </w:tcPr>
          <w:p w14:paraId="516BCFB4" w14:textId="4EB292E4" w:rsidR="009B10D8" w:rsidRPr="00BE1D60" w:rsidRDefault="00BE1D60" w:rsidP="00BE1D60">
            <w:pPr>
              <w:jc w:val="center"/>
              <w:rPr>
                <w:b/>
                <w:bCs/>
              </w:rPr>
            </w:pPr>
            <w:r w:rsidRPr="00BE1D60">
              <w:rPr>
                <w:b/>
                <w:bCs/>
              </w:rPr>
              <w:t>113</w:t>
            </w:r>
          </w:p>
        </w:tc>
        <w:tc>
          <w:tcPr>
            <w:tcW w:w="1670" w:type="dxa"/>
            <w:vAlign w:val="center"/>
          </w:tcPr>
          <w:p w14:paraId="300C119F" w14:textId="6B39CBC5" w:rsidR="009B10D8" w:rsidRPr="00BE1D60" w:rsidRDefault="00BE1D60" w:rsidP="00BE1D60">
            <w:pPr>
              <w:jc w:val="center"/>
              <w:rPr>
                <w:b/>
                <w:bCs/>
              </w:rPr>
            </w:pPr>
            <w:r w:rsidRPr="00BE1D60">
              <w:rPr>
                <w:b/>
                <w:bCs/>
              </w:rPr>
              <w:t>1020</w:t>
            </w:r>
          </w:p>
        </w:tc>
        <w:tc>
          <w:tcPr>
            <w:tcW w:w="1418" w:type="dxa"/>
            <w:vAlign w:val="center"/>
          </w:tcPr>
          <w:p w14:paraId="5A0CC372" w14:textId="33BDF5E4" w:rsidR="009B10D8" w:rsidRPr="00BE1D60" w:rsidRDefault="00BE1D60" w:rsidP="00BE1D60">
            <w:pPr>
              <w:jc w:val="center"/>
              <w:rPr>
                <w:b/>
                <w:bCs/>
              </w:rPr>
            </w:pPr>
            <w:r w:rsidRPr="00BE1D60">
              <w:rPr>
                <w:b/>
                <w:bCs/>
              </w:rPr>
              <w:t>2</w:t>
            </w:r>
          </w:p>
        </w:tc>
      </w:tr>
      <w:tr w:rsidR="009B10D8" w14:paraId="22A7918F" w14:textId="77777777" w:rsidTr="00BE1D60">
        <w:trPr>
          <w:trHeight w:val="534"/>
          <w:jc w:val="center"/>
        </w:trPr>
        <w:tc>
          <w:tcPr>
            <w:tcW w:w="1980" w:type="dxa"/>
            <w:shd w:val="clear" w:color="auto" w:fill="DFEBF5" w:themeFill="accent2" w:themeFillTint="33"/>
            <w:vAlign w:val="center"/>
          </w:tcPr>
          <w:p w14:paraId="07381194" w14:textId="34006CA1" w:rsidR="009B10D8" w:rsidRPr="00BE1D60" w:rsidRDefault="00BE1D60" w:rsidP="00BE1D60">
            <w:pPr>
              <w:jc w:val="center"/>
              <w:rPr>
                <w:b/>
                <w:bCs/>
              </w:rPr>
            </w:pPr>
            <w:r w:rsidRPr="00BE1D60">
              <w:rPr>
                <w:b/>
                <w:bCs/>
              </w:rPr>
              <w:t>Válcovna - běhoun</w:t>
            </w:r>
          </w:p>
        </w:tc>
        <w:tc>
          <w:tcPr>
            <w:tcW w:w="1590" w:type="dxa"/>
            <w:vAlign w:val="center"/>
          </w:tcPr>
          <w:p w14:paraId="0D0701F5" w14:textId="23FF7401" w:rsidR="009B10D8" w:rsidRPr="00BE1D60" w:rsidRDefault="00BE1D60" w:rsidP="00BE1D60">
            <w:pPr>
              <w:jc w:val="center"/>
              <w:rPr>
                <w:b/>
                <w:bCs/>
              </w:rPr>
            </w:pPr>
            <w:r w:rsidRPr="00BE1D60">
              <w:rPr>
                <w:b/>
                <w:bCs/>
              </w:rPr>
              <w:t>117</w:t>
            </w:r>
          </w:p>
        </w:tc>
        <w:tc>
          <w:tcPr>
            <w:tcW w:w="1670" w:type="dxa"/>
            <w:vAlign w:val="center"/>
          </w:tcPr>
          <w:p w14:paraId="60E2C767" w14:textId="00FA78CD" w:rsidR="009B10D8" w:rsidRPr="00BE1D60" w:rsidRDefault="00BE1D60" w:rsidP="00BE1D60">
            <w:pPr>
              <w:jc w:val="center"/>
              <w:rPr>
                <w:b/>
                <w:bCs/>
              </w:rPr>
            </w:pPr>
            <w:r w:rsidRPr="00BE1D60">
              <w:rPr>
                <w:b/>
                <w:bCs/>
              </w:rPr>
              <w:t>1140</w:t>
            </w:r>
          </w:p>
        </w:tc>
        <w:tc>
          <w:tcPr>
            <w:tcW w:w="1418" w:type="dxa"/>
            <w:vAlign w:val="center"/>
          </w:tcPr>
          <w:p w14:paraId="7708AB7B" w14:textId="234B345D" w:rsidR="009B10D8" w:rsidRPr="00BE1D60" w:rsidRDefault="00BE1D60" w:rsidP="00BE1D60">
            <w:pPr>
              <w:jc w:val="center"/>
              <w:rPr>
                <w:b/>
                <w:bCs/>
              </w:rPr>
            </w:pPr>
            <w:r w:rsidRPr="00BE1D60">
              <w:rPr>
                <w:b/>
                <w:bCs/>
              </w:rPr>
              <w:t>7</w:t>
            </w:r>
          </w:p>
        </w:tc>
      </w:tr>
      <w:tr w:rsidR="009B10D8" w14:paraId="6D89D292" w14:textId="77777777" w:rsidTr="00BE1D60">
        <w:trPr>
          <w:trHeight w:val="517"/>
          <w:jc w:val="center"/>
        </w:trPr>
        <w:tc>
          <w:tcPr>
            <w:tcW w:w="1980" w:type="dxa"/>
            <w:shd w:val="clear" w:color="auto" w:fill="DFEBF5" w:themeFill="accent2" w:themeFillTint="33"/>
            <w:vAlign w:val="center"/>
          </w:tcPr>
          <w:p w14:paraId="1187E8CE" w14:textId="32D8C24C" w:rsidR="009B10D8" w:rsidRPr="00BE1D60" w:rsidRDefault="00BE1D60" w:rsidP="00BE1D60">
            <w:pPr>
              <w:jc w:val="center"/>
              <w:rPr>
                <w:b/>
                <w:bCs/>
              </w:rPr>
            </w:pPr>
            <w:r w:rsidRPr="00BE1D60">
              <w:rPr>
                <w:b/>
                <w:bCs/>
              </w:rPr>
              <w:t>Válcovna - bočnice</w:t>
            </w:r>
          </w:p>
        </w:tc>
        <w:tc>
          <w:tcPr>
            <w:tcW w:w="1590" w:type="dxa"/>
            <w:vAlign w:val="center"/>
          </w:tcPr>
          <w:p w14:paraId="25FACFC0" w14:textId="55DF53DB" w:rsidR="009B10D8" w:rsidRPr="00BE1D60" w:rsidRDefault="00BE1D60" w:rsidP="00BE1D60">
            <w:pPr>
              <w:jc w:val="center"/>
              <w:rPr>
                <w:b/>
                <w:bCs/>
              </w:rPr>
            </w:pPr>
            <w:r w:rsidRPr="00BE1D60">
              <w:rPr>
                <w:b/>
                <w:bCs/>
              </w:rPr>
              <w:t>108</w:t>
            </w:r>
          </w:p>
        </w:tc>
        <w:tc>
          <w:tcPr>
            <w:tcW w:w="1670" w:type="dxa"/>
            <w:vAlign w:val="center"/>
          </w:tcPr>
          <w:p w14:paraId="2200B2F9" w14:textId="182E5286" w:rsidR="009B10D8" w:rsidRPr="00BE1D60" w:rsidRDefault="00BE1D60" w:rsidP="00BE1D60">
            <w:pPr>
              <w:jc w:val="center"/>
              <w:rPr>
                <w:b/>
                <w:bCs/>
              </w:rPr>
            </w:pPr>
            <w:r w:rsidRPr="00BE1D60">
              <w:rPr>
                <w:b/>
                <w:bCs/>
              </w:rPr>
              <w:t>1020</w:t>
            </w:r>
          </w:p>
        </w:tc>
        <w:tc>
          <w:tcPr>
            <w:tcW w:w="1418" w:type="dxa"/>
            <w:vAlign w:val="center"/>
          </w:tcPr>
          <w:p w14:paraId="0FDEB31B" w14:textId="73A0E50D" w:rsidR="009B10D8" w:rsidRPr="00BE1D60" w:rsidRDefault="00BE1D60" w:rsidP="00BE1D60">
            <w:pPr>
              <w:jc w:val="center"/>
              <w:rPr>
                <w:b/>
                <w:bCs/>
              </w:rPr>
            </w:pPr>
            <w:r w:rsidRPr="00BE1D60">
              <w:rPr>
                <w:b/>
                <w:bCs/>
              </w:rPr>
              <w:t>5</w:t>
            </w:r>
          </w:p>
        </w:tc>
      </w:tr>
      <w:tr w:rsidR="009B10D8" w14:paraId="2A3F9FA6" w14:textId="77777777" w:rsidTr="00BE1D60">
        <w:trPr>
          <w:trHeight w:val="534"/>
          <w:jc w:val="center"/>
        </w:trPr>
        <w:tc>
          <w:tcPr>
            <w:tcW w:w="1980" w:type="dxa"/>
            <w:shd w:val="clear" w:color="auto" w:fill="DFEBF5" w:themeFill="accent2" w:themeFillTint="33"/>
            <w:vAlign w:val="center"/>
          </w:tcPr>
          <w:p w14:paraId="5B601AFB" w14:textId="240C5A5A" w:rsidR="009B10D8" w:rsidRPr="00BE1D60" w:rsidRDefault="00BE1D60" w:rsidP="00BE1D60">
            <w:pPr>
              <w:jc w:val="center"/>
              <w:rPr>
                <w:b/>
                <w:bCs/>
              </w:rPr>
            </w:pPr>
            <w:r w:rsidRPr="00BE1D60">
              <w:rPr>
                <w:b/>
                <w:bCs/>
              </w:rPr>
              <w:t>Konfekce</w:t>
            </w:r>
          </w:p>
        </w:tc>
        <w:tc>
          <w:tcPr>
            <w:tcW w:w="1590" w:type="dxa"/>
            <w:vAlign w:val="center"/>
          </w:tcPr>
          <w:p w14:paraId="10F7F769" w14:textId="116430E9" w:rsidR="00BE1D60" w:rsidRPr="00BE1D60" w:rsidRDefault="00BE1D60" w:rsidP="00BE1D60">
            <w:pPr>
              <w:jc w:val="center"/>
              <w:rPr>
                <w:b/>
                <w:bCs/>
              </w:rPr>
            </w:pPr>
            <w:r w:rsidRPr="00BE1D60">
              <w:rPr>
                <w:b/>
                <w:bCs/>
              </w:rPr>
              <w:t>74</w:t>
            </w:r>
          </w:p>
        </w:tc>
        <w:tc>
          <w:tcPr>
            <w:tcW w:w="1670" w:type="dxa"/>
            <w:vAlign w:val="center"/>
          </w:tcPr>
          <w:p w14:paraId="13DB4406" w14:textId="74C08337" w:rsidR="009B10D8" w:rsidRPr="00BE1D60" w:rsidRDefault="00BE1D60" w:rsidP="00BE1D60">
            <w:pPr>
              <w:jc w:val="center"/>
              <w:rPr>
                <w:b/>
                <w:bCs/>
              </w:rPr>
            </w:pPr>
            <w:r>
              <w:rPr>
                <w:b/>
                <w:bCs/>
              </w:rPr>
              <w:t>360</w:t>
            </w:r>
          </w:p>
        </w:tc>
        <w:tc>
          <w:tcPr>
            <w:tcW w:w="1418" w:type="dxa"/>
            <w:vAlign w:val="center"/>
          </w:tcPr>
          <w:p w14:paraId="5DCD5B97" w14:textId="1876DE2D" w:rsidR="009B10D8" w:rsidRPr="00BE1D60" w:rsidRDefault="00BE1D60" w:rsidP="00BE1D60">
            <w:pPr>
              <w:jc w:val="center"/>
              <w:rPr>
                <w:b/>
                <w:bCs/>
              </w:rPr>
            </w:pPr>
            <w:r>
              <w:rPr>
                <w:b/>
                <w:bCs/>
              </w:rPr>
              <w:t>4</w:t>
            </w:r>
          </w:p>
        </w:tc>
      </w:tr>
      <w:tr w:rsidR="009B10D8" w14:paraId="4953BA61" w14:textId="77777777" w:rsidTr="00BE1D60">
        <w:trPr>
          <w:trHeight w:val="534"/>
          <w:jc w:val="center"/>
        </w:trPr>
        <w:tc>
          <w:tcPr>
            <w:tcW w:w="1980" w:type="dxa"/>
            <w:shd w:val="clear" w:color="auto" w:fill="DFEBF5" w:themeFill="accent2" w:themeFillTint="33"/>
            <w:vAlign w:val="center"/>
          </w:tcPr>
          <w:p w14:paraId="65DC7D71" w14:textId="28606CE7" w:rsidR="009B10D8" w:rsidRPr="00BE1D60" w:rsidRDefault="00BE1D60" w:rsidP="00BE1D60">
            <w:pPr>
              <w:jc w:val="center"/>
              <w:rPr>
                <w:b/>
                <w:bCs/>
              </w:rPr>
            </w:pPr>
            <w:r w:rsidRPr="00BE1D60">
              <w:rPr>
                <w:b/>
                <w:bCs/>
              </w:rPr>
              <w:t>Vulknizace</w:t>
            </w:r>
          </w:p>
        </w:tc>
        <w:tc>
          <w:tcPr>
            <w:tcW w:w="1590" w:type="dxa"/>
            <w:vAlign w:val="center"/>
          </w:tcPr>
          <w:p w14:paraId="56C54598" w14:textId="53B34A64" w:rsidR="009B10D8" w:rsidRPr="00BE1D60" w:rsidRDefault="00BE1D60" w:rsidP="00BE1D60">
            <w:pPr>
              <w:jc w:val="center"/>
              <w:rPr>
                <w:b/>
                <w:bCs/>
              </w:rPr>
            </w:pPr>
            <w:r>
              <w:rPr>
                <w:b/>
                <w:bCs/>
              </w:rPr>
              <w:t>119</w:t>
            </w:r>
          </w:p>
        </w:tc>
        <w:tc>
          <w:tcPr>
            <w:tcW w:w="1670" w:type="dxa"/>
            <w:vAlign w:val="center"/>
          </w:tcPr>
          <w:p w14:paraId="690BC77C" w14:textId="2039BB04" w:rsidR="009B10D8" w:rsidRPr="00BE1D60" w:rsidRDefault="00BE1D60" w:rsidP="00BE1D60">
            <w:pPr>
              <w:jc w:val="center"/>
              <w:rPr>
                <w:b/>
                <w:bCs/>
              </w:rPr>
            </w:pPr>
            <w:r>
              <w:rPr>
                <w:b/>
                <w:bCs/>
              </w:rPr>
              <w:t>-</w:t>
            </w:r>
          </w:p>
        </w:tc>
        <w:tc>
          <w:tcPr>
            <w:tcW w:w="1418" w:type="dxa"/>
            <w:vAlign w:val="center"/>
          </w:tcPr>
          <w:p w14:paraId="03F0D623" w14:textId="61C85660" w:rsidR="009B10D8" w:rsidRPr="00BE1D60" w:rsidRDefault="00BE1D60" w:rsidP="00BE1D60">
            <w:pPr>
              <w:jc w:val="center"/>
              <w:rPr>
                <w:b/>
                <w:bCs/>
              </w:rPr>
            </w:pPr>
            <w:r>
              <w:rPr>
                <w:b/>
                <w:bCs/>
              </w:rPr>
              <w:t>3</w:t>
            </w:r>
          </w:p>
        </w:tc>
      </w:tr>
      <w:tr w:rsidR="009B10D8" w14:paraId="5DDB99B8" w14:textId="77777777" w:rsidTr="00BE1D60">
        <w:trPr>
          <w:trHeight w:val="534"/>
          <w:jc w:val="center"/>
        </w:trPr>
        <w:tc>
          <w:tcPr>
            <w:tcW w:w="1980" w:type="dxa"/>
            <w:shd w:val="clear" w:color="auto" w:fill="DFEBF5" w:themeFill="accent2" w:themeFillTint="33"/>
            <w:vAlign w:val="center"/>
          </w:tcPr>
          <w:p w14:paraId="2C2207E3" w14:textId="3C755BCF" w:rsidR="009B10D8" w:rsidRPr="00BE1D60" w:rsidRDefault="00BE1D60" w:rsidP="00BE1D60">
            <w:pPr>
              <w:jc w:val="center"/>
              <w:rPr>
                <w:b/>
                <w:bCs/>
              </w:rPr>
            </w:pPr>
            <w:r w:rsidRPr="00BE1D60">
              <w:rPr>
                <w:b/>
                <w:bCs/>
              </w:rPr>
              <w:t>Kontrola</w:t>
            </w:r>
          </w:p>
        </w:tc>
        <w:tc>
          <w:tcPr>
            <w:tcW w:w="1590" w:type="dxa"/>
            <w:vAlign w:val="center"/>
          </w:tcPr>
          <w:p w14:paraId="3095517A" w14:textId="5BF45425" w:rsidR="009B10D8" w:rsidRPr="00BE1D60" w:rsidRDefault="00BE1D60" w:rsidP="00BE1D60">
            <w:pPr>
              <w:jc w:val="center"/>
              <w:rPr>
                <w:b/>
                <w:bCs/>
              </w:rPr>
            </w:pPr>
            <w:r>
              <w:rPr>
                <w:b/>
                <w:bCs/>
              </w:rPr>
              <w:t>15</w:t>
            </w:r>
          </w:p>
        </w:tc>
        <w:tc>
          <w:tcPr>
            <w:tcW w:w="1670" w:type="dxa"/>
            <w:vAlign w:val="center"/>
          </w:tcPr>
          <w:p w14:paraId="6B639022" w14:textId="474CEED3" w:rsidR="009B10D8" w:rsidRPr="00BE1D60" w:rsidRDefault="00BE1D60" w:rsidP="00BE1D60">
            <w:pPr>
              <w:jc w:val="center"/>
              <w:rPr>
                <w:b/>
                <w:bCs/>
              </w:rPr>
            </w:pPr>
            <w:r>
              <w:rPr>
                <w:b/>
                <w:bCs/>
              </w:rPr>
              <w:t>-</w:t>
            </w:r>
          </w:p>
        </w:tc>
        <w:tc>
          <w:tcPr>
            <w:tcW w:w="1418" w:type="dxa"/>
            <w:vAlign w:val="center"/>
          </w:tcPr>
          <w:p w14:paraId="659D47E2" w14:textId="6D72F741" w:rsidR="009B10D8" w:rsidRPr="00BE1D60" w:rsidRDefault="00BE1D60" w:rsidP="00BE1D60">
            <w:pPr>
              <w:jc w:val="center"/>
              <w:rPr>
                <w:b/>
                <w:bCs/>
              </w:rPr>
            </w:pPr>
            <w:r>
              <w:rPr>
                <w:b/>
                <w:bCs/>
              </w:rPr>
              <w:t>2</w:t>
            </w:r>
          </w:p>
        </w:tc>
      </w:tr>
    </w:tbl>
    <w:p w14:paraId="60F04D1B" w14:textId="51249AE1" w:rsidR="005D603B" w:rsidRDefault="00BA73E8" w:rsidP="00190E3A">
      <w:r w:rsidRPr="00BA73E8">
        <w:lastRenderedPageBreak/>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5" w:name="_Toc56245467"/>
      <w:r>
        <w:t>Poruchy</w:t>
      </w:r>
      <w:bookmarkEnd w:id="15"/>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0D28783D" w14:textId="568D3845" w:rsidR="00B71873" w:rsidRPr="00B71873" w:rsidRDefault="00461A71" w:rsidP="00B71873">
      <w:r>
        <w:br w:type="page"/>
      </w:r>
    </w:p>
    <w:p w14:paraId="3DF4CF7B" w14:textId="15B5E3A0" w:rsidR="007A4222" w:rsidRDefault="00DF708C" w:rsidP="007A4222">
      <w:pPr>
        <w:pStyle w:val="Nadpis1"/>
      </w:pPr>
      <w:bookmarkStart w:id="16" w:name="_Toc56245468"/>
      <w:r>
        <w:lastRenderedPageBreak/>
        <w:t>Koncepce</w:t>
      </w:r>
      <w:bookmarkEnd w:id="16"/>
    </w:p>
    <w:p w14:paraId="09C03F7B" w14:textId="38AFCF2F" w:rsidR="005D070E" w:rsidRPr="005D070E" w:rsidRDefault="00B9601C" w:rsidP="005D070E">
      <w:pPr>
        <w:pStyle w:val="Nadpis2"/>
      </w:pPr>
      <w:bookmarkStart w:id="17" w:name="_Toc56245469"/>
      <w:r>
        <w:t>Podrobná koncepce výroby</w:t>
      </w:r>
      <w:bookmarkEnd w:id="17"/>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8FA71D0" w14:textId="2D44D1DE" w:rsidR="000E1D4D" w:rsidRDefault="000E1D4D" w:rsidP="000E1D4D">
      <w:pPr>
        <w:spacing w:after="0"/>
      </w:pPr>
      <w:r>
        <w:t>Po výstupu polotovarů z válcovny může zpracování materiálu od konfekce po kontrolu, tedy konec procesu, probíhat opět sériově.</w:t>
      </w:r>
    </w:p>
    <w:p w14:paraId="4433FB9A" w14:textId="77777777" w:rsidR="000E1D4D" w:rsidRPr="00F07F34" w:rsidRDefault="000E1D4D" w:rsidP="000E1D4D">
      <w:pPr>
        <w:spacing w:after="0"/>
      </w:pPr>
    </w:p>
    <w:p w14:paraId="493ACEC6" w14:textId="59B229E0" w:rsidR="00461A71"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E23EDD0"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3366FFE8" w14:textId="33692A9C" w:rsidR="005D070E" w:rsidRDefault="005D070E" w:rsidP="005D070E"/>
    <w:p w14:paraId="64945F70" w14:textId="77777777" w:rsidR="005D070E" w:rsidRDefault="005D070E" w:rsidP="005D070E"/>
    <w:p w14:paraId="29D55491" w14:textId="3DFDEB90" w:rsidR="00B9601C" w:rsidRDefault="00B9601C" w:rsidP="00B9601C">
      <w:pPr>
        <w:pStyle w:val="Nadpis2"/>
      </w:pPr>
      <w:bookmarkStart w:id="18" w:name="_Toc56245470"/>
      <w:r>
        <w:lastRenderedPageBreak/>
        <w:t>Koncepce poruch</w:t>
      </w:r>
      <w:bookmarkEnd w:id="18"/>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268E2105" w:rsidR="00826E28" w:rsidRDefault="00826E28" w:rsidP="00B9601C">
      <w:r>
        <w:t>Z celkového času prostoje poruchy za rok můžeme tedy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35957949" w14:textId="0514460C" w:rsidR="000609F1" w:rsidRDefault="000609F1" w:rsidP="00B9601C">
      <w:r>
        <w:t>Příchod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p w14:paraId="75CFEE95" w14:textId="77777777" w:rsidR="00DD5F50" w:rsidRDefault="00DD5F50" w:rsidP="00B9601C"/>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B1506D">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B1506D">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B1506D">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B1506D">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B1506D">
            <w:pPr>
              <w:jc w:val="center"/>
              <w:rPr>
                <w:b/>
                <w:bCs/>
              </w:rPr>
            </w:pPr>
            <w:r w:rsidRPr="005C3BB6">
              <w:rPr>
                <w:b/>
                <w:bCs/>
              </w:rPr>
              <w:t>HW/SW závada</w:t>
            </w:r>
          </w:p>
        </w:tc>
        <w:tc>
          <w:tcPr>
            <w:tcW w:w="2151" w:type="dxa"/>
            <w:vAlign w:val="center"/>
          </w:tcPr>
          <w:p w14:paraId="00DF2930" w14:textId="25318B69" w:rsidR="000609F1" w:rsidRPr="005C3BB6" w:rsidRDefault="00D523FD" w:rsidP="00B1506D">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B1506D">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B1506D">
            <w:pPr>
              <w:jc w:val="center"/>
              <w:rPr>
                <w:b/>
                <w:bCs/>
              </w:rPr>
            </w:pPr>
            <w:r w:rsidRPr="005C3BB6">
              <w:rPr>
                <w:b/>
                <w:bCs/>
              </w:rPr>
              <w:t>Únik médií</w:t>
            </w:r>
          </w:p>
        </w:tc>
        <w:tc>
          <w:tcPr>
            <w:tcW w:w="2151" w:type="dxa"/>
            <w:vAlign w:val="center"/>
          </w:tcPr>
          <w:p w14:paraId="634BA899" w14:textId="42C32867" w:rsidR="000609F1" w:rsidRPr="005C3BB6" w:rsidRDefault="00D523FD" w:rsidP="00B1506D">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B1506D">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B1506D">
            <w:pPr>
              <w:jc w:val="center"/>
              <w:rPr>
                <w:b/>
                <w:bCs/>
              </w:rPr>
            </w:pPr>
            <w:r w:rsidRPr="005C3BB6">
              <w:rPr>
                <w:b/>
                <w:bCs/>
              </w:rPr>
              <w:t>Nepozornost obsluhy</w:t>
            </w:r>
          </w:p>
        </w:tc>
        <w:tc>
          <w:tcPr>
            <w:tcW w:w="2151" w:type="dxa"/>
            <w:vAlign w:val="center"/>
          </w:tcPr>
          <w:p w14:paraId="2B6673E2" w14:textId="51B30805" w:rsidR="000609F1" w:rsidRPr="005C3BB6" w:rsidRDefault="00D523FD" w:rsidP="00B1506D">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B1506D">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B1506D">
            <w:pPr>
              <w:jc w:val="center"/>
              <w:rPr>
                <w:b/>
                <w:bCs/>
              </w:rPr>
            </w:pPr>
            <w:r w:rsidRPr="005C3BB6">
              <w:rPr>
                <w:b/>
                <w:bCs/>
              </w:rPr>
              <w:t>Jiné</w:t>
            </w:r>
          </w:p>
        </w:tc>
        <w:tc>
          <w:tcPr>
            <w:tcW w:w="2151" w:type="dxa"/>
            <w:vAlign w:val="center"/>
          </w:tcPr>
          <w:p w14:paraId="08BB6918" w14:textId="3D68F52C" w:rsidR="000609F1" w:rsidRPr="005C3BB6" w:rsidRDefault="00D523FD" w:rsidP="00B1506D">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B1506D">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B1506D">
            <w:pPr>
              <w:jc w:val="center"/>
              <w:rPr>
                <w:b/>
                <w:bCs/>
              </w:rPr>
            </w:pPr>
            <w:r w:rsidRPr="005C3BB6">
              <w:rPr>
                <w:b/>
                <w:bCs/>
              </w:rPr>
              <w:t>Mechanická závada</w:t>
            </w:r>
          </w:p>
        </w:tc>
        <w:tc>
          <w:tcPr>
            <w:tcW w:w="2151" w:type="dxa"/>
            <w:vAlign w:val="center"/>
          </w:tcPr>
          <w:p w14:paraId="2CC60F1B" w14:textId="09CEB790" w:rsidR="000609F1" w:rsidRPr="005C3BB6" w:rsidRDefault="00D523FD" w:rsidP="00B1506D">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B1506D">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B1506D">
            <w:pPr>
              <w:jc w:val="center"/>
              <w:rPr>
                <w:b/>
                <w:bCs/>
              </w:rPr>
            </w:pPr>
            <w:r w:rsidRPr="005C3BB6">
              <w:rPr>
                <w:b/>
                <w:bCs/>
              </w:rPr>
              <w:t>Elektro závada</w:t>
            </w:r>
          </w:p>
        </w:tc>
        <w:tc>
          <w:tcPr>
            <w:tcW w:w="2151" w:type="dxa"/>
            <w:vAlign w:val="center"/>
          </w:tcPr>
          <w:p w14:paraId="2863C97C" w14:textId="3DA9F519" w:rsidR="000609F1" w:rsidRPr="005C3BB6" w:rsidRDefault="00D523FD" w:rsidP="00B1506D">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B1506D">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B1506D">
            <w:pPr>
              <w:jc w:val="center"/>
              <w:rPr>
                <w:b/>
                <w:bCs/>
              </w:rPr>
            </w:pPr>
            <w:r w:rsidRPr="005C3BB6">
              <w:rPr>
                <w:b/>
                <w:bCs/>
              </w:rPr>
              <w:t>Nesprávné nastavení</w:t>
            </w:r>
          </w:p>
        </w:tc>
        <w:tc>
          <w:tcPr>
            <w:tcW w:w="2151" w:type="dxa"/>
            <w:vAlign w:val="center"/>
          </w:tcPr>
          <w:p w14:paraId="7C225485" w14:textId="4DE6C03E" w:rsidR="000609F1" w:rsidRPr="005C3BB6" w:rsidRDefault="00D523FD" w:rsidP="00B1506D">
            <w:pPr>
              <w:jc w:val="center"/>
            </w:pPr>
            <w:r>
              <w:t>0.22</w:t>
            </w:r>
          </w:p>
        </w:tc>
      </w:tr>
    </w:tbl>
    <w:p w14:paraId="58189366" w14:textId="77777777" w:rsidR="000609F1" w:rsidRPr="00B9601C" w:rsidRDefault="000609F1" w:rsidP="00B9601C"/>
    <w:p w14:paraId="2AC75DF3" w14:textId="4B2157C8" w:rsidR="00DF708C" w:rsidRDefault="00037619" w:rsidP="00037619">
      <w:pPr>
        <w:pStyle w:val="Nadpis2"/>
      </w:pPr>
      <w:r>
        <w:t>Petriho síť</w:t>
      </w:r>
      <w:r w:rsidR="00DF708C">
        <w:br w:type="page"/>
      </w:r>
    </w:p>
    <w:p w14:paraId="73FE180D" w14:textId="2FCDFC9A" w:rsidR="00DF708C" w:rsidRDefault="00DF708C" w:rsidP="00DF708C">
      <w:pPr>
        <w:pStyle w:val="Nadpis1"/>
      </w:pPr>
      <w:bookmarkStart w:id="19" w:name="_Toc56245471"/>
      <w:r>
        <w:lastRenderedPageBreak/>
        <w:t>implementace simulačního modelu</w:t>
      </w:r>
      <w:bookmarkEnd w:id="19"/>
    </w:p>
    <w:p w14:paraId="0C60731F" w14:textId="6B2D1133" w:rsidR="00DF708C" w:rsidRDefault="00DF708C">
      <w:r>
        <w:br w:type="page"/>
      </w:r>
    </w:p>
    <w:p w14:paraId="3AF9C06C" w14:textId="4B9FE57E" w:rsidR="00DF708C" w:rsidRDefault="00DF708C" w:rsidP="00DF708C">
      <w:pPr>
        <w:pStyle w:val="Nadpis1"/>
      </w:pPr>
      <w:bookmarkStart w:id="20" w:name="_Toc56245472"/>
      <w:r>
        <w:lastRenderedPageBreak/>
        <w:t>Popis experimentů</w:t>
      </w:r>
      <w:bookmarkEnd w:id="20"/>
    </w:p>
    <w:p w14:paraId="5033FFB8" w14:textId="75E613BA" w:rsidR="00DF708C" w:rsidRDefault="00DF708C">
      <w:r>
        <w:br w:type="page"/>
      </w:r>
    </w:p>
    <w:p w14:paraId="168FB744" w14:textId="3874F19C" w:rsidR="00DF708C" w:rsidRDefault="00DF708C" w:rsidP="00DF708C">
      <w:pPr>
        <w:pStyle w:val="Nadpis1"/>
      </w:pPr>
      <w:bookmarkStart w:id="21" w:name="_Toc56245473"/>
      <w:r>
        <w:lastRenderedPageBreak/>
        <w:t>Závěr</w:t>
      </w:r>
      <w:bookmarkEnd w:id="21"/>
    </w:p>
    <w:p w14:paraId="7965C290" w14:textId="4FE606CC" w:rsidR="00DF708C" w:rsidRDefault="00DF708C">
      <w:r>
        <w:br w:type="page"/>
      </w:r>
    </w:p>
    <w:p w14:paraId="469F9CF2" w14:textId="6F55060D" w:rsidR="00DF708C" w:rsidRDefault="00DF708C" w:rsidP="00DF708C">
      <w:pPr>
        <w:pStyle w:val="Nadpis1"/>
      </w:pPr>
      <w:bookmarkStart w:id="22" w:name="_Toc56245474"/>
      <w:r>
        <w:lastRenderedPageBreak/>
        <w:t>Reference</w:t>
      </w:r>
      <w:bookmarkEnd w:id="22"/>
    </w:p>
    <w:p w14:paraId="2BD602CE" w14:textId="77777777" w:rsidR="00DF708C" w:rsidRPr="00DF708C" w:rsidRDefault="00DF708C" w:rsidP="00DF708C"/>
    <w:sectPr w:rsidR="00DF708C" w:rsidRPr="00DF708C" w:rsidSect="00661AC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A3047"/>
    <w:rsid w:val="000E1D4D"/>
    <w:rsid w:val="00190E3A"/>
    <w:rsid w:val="001A4412"/>
    <w:rsid w:val="001C5467"/>
    <w:rsid w:val="00246FA6"/>
    <w:rsid w:val="00260CC7"/>
    <w:rsid w:val="00287DD9"/>
    <w:rsid w:val="00313A08"/>
    <w:rsid w:val="0037650F"/>
    <w:rsid w:val="003D158D"/>
    <w:rsid w:val="004038FC"/>
    <w:rsid w:val="00424EBB"/>
    <w:rsid w:val="00461A71"/>
    <w:rsid w:val="00474F86"/>
    <w:rsid w:val="00501FE7"/>
    <w:rsid w:val="00551E80"/>
    <w:rsid w:val="00557F21"/>
    <w:rsid w:val="005A626B"/>
    <w:rsid w:val="005C3BB6"/>
    <w:rsid w:val="005D070E"/>
    <w:rsid w:val="005D603B"/>
    <w:rsid w:val="00661AC8"/>
    <w:rsid w:val="00666485"/>
    <w:rsid w:val="00666751"/>
    <w:rsid w:val="00692160"/>
    <w:rsid w:val="007354EB"/>
    <w:rsid w:val="00756182"/>
    <w:rsid w:val="0078778F"/>
    <w:rsid w:val="007A4222"/>
    <w:rsid w:val="00826E28"/>
    <w:rsid w:val="008A5AF6"/>
    <w:rsid w:val="008A7399"/>
    <w:rsid w:val="009202D1"/>
    <w:rsid w:val="00936675"/>
    <w:rsid w:val="00961C41"/>
    <w:rsid w:val="00980AE5"/>
    <w:rsid w:val="0098521F"/>
    <w:rsid w:val="009B10D8"/>
    <w:rsid w:val="00AE5C41"/>
    <w:rsid w:val="00B14D20"/>
    <w:rsid w:val="00B1696E"/>
    <w:rsid w:val="00B71873"/>
    <w:rsid w:val="00B9601C"/>
    <w:rsid w:val="00BA73E8"/>
    <w:rsid w:val="00BE1D60"/>
    <w:rsid w:val="00C16412"/>
    <w:rsid w:val="00C66323"/>
    <w:rsid w:val="00CB0479"/>
    <w:rsid w:val="00CF5607"/>
    <w:rsid w:val="00D523FD"/>
    <w:rsid w:val="00D615D5"/>
    <w:rsid w:val="00D819C0"/>
    <w:rsid w:val="00D844BE"/>
    <w:rsid w:val="00DB4C82"/>
    <w:rsid w:val="00DD45F7"/>
    <w:rsid w:val="00DD5F50"/>
    <w:rsid w:val="00DF708C"/>
    <w:rsid w:val="00E86773"/>
    <w:rsid w:val="00EE2F98"/>
    <w:rsid w:val="00F07F34"/>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242A05"/>
    <w:rsid w:val="00686FCE"/>
    <w:rsid w:val="006A6F32"/>
    <w:rsid w:val="009A500C"/>
    <w:rsid w:val="00B258FB"/>
    <w:rsid w:val="00C03456"/>
    <w:rsid w:val="00EB3537"/>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1279</Words>
  <Characters>7547</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52</cp:revision>
  <dcterms:created xsi:type="dcterms:W3CDTF">2020-11-10T11:32:00Z</dcterms:created>
  <dcterms:modified xsi:type="dcterms:W3CDTF">2020-11-14T16:01:00Z</dcterms:modified>
</cp:coreProperties>
</file>