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CF2" w:rsidRPr="00E851C1" w:rsidRDefault="00D57CF2" w:rsidP="00D57CF2">
      <w:pPr>
        <w:pStyle w:val="Kop1"/>
        <w:jc w:val="center"/>
        <w:rPr>
          <w:color w:val="auto"/>
        </w:rPr>
      </w:pPr>
      <w:r w:rsidRPr="00E851C1">
        <w:rPr>
          <w:color w:val="auto"/>
        </w:rPr>
        <w:t>Competentiematrix</w:t>
      </w:r>
    </w:p>
    <w:p w:rsidR="00D57CF2" w:rsidRPr="00E851C1" w:rsidRDefault="00D57CF2" w:rsidP="00D57CF2">
      <w:pPr>
        <w:pStyle w:val="Kop2"/>
        <w:rPr>
          <w:color w:val="auto"/>
        </w:rPr>
      </w:pPr>
      <w:r w:rsidRPr="00E851C1">
        <w:rPr>
          <w:color w:val="auto"/>
        </w:rPr>
        <w:t>1. Gegevens behandelen: gegevens verzamelen, opslaan en ter beschikking stellen, gebruik makend van wetenschappelijke verantwoorde technieken</w:t>
      </w:r>
    </w:p>
    <w:tbl>
      <w:tblPr>
        <w:tblStyle w:val="Tabelraster"/>
        <w:tblW w:w="10774" w:type="dxa"/>
        <w:tblInd w:w="-147" w:type="dxa"/>
        <w:tblLook w:val="04A0" w:firstRow="1" w:lastRow="0" w:firstColumn="1" w:lastColumn="0" w:noHBand="0" w:noVBand="1"/>
      </w:tblPr>
      <w:tblGrid>
        <w:gridCol w:w="2105"/>
        <w:gridCol w:w="2144"/>
        <w:gridCol w:w="2191"/>
        <w:gridCol w:w="2187"/>
        <w:gridCol w:w="2147"/>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b/>
                <w:sz w:val="18"/>
                <w:szCs w:val="18"/>
              </w:rPr>
              <w:t>1.1. Gegevens verzamelen</w:t>
            </w:r>
          </w:p>
        </w:tc>
        <w:tc>
          <w:tcPr>
            <w:tcW w:w="2268" w:type="dxa"/>
            <w:shd w:val="clear" w:color="auto" w:fill="auto"/>
          </w:tcPr>
          <w:p w:rsidR="00D57CF2" w:rsidRPr="00E851C1" w:rsidRDefault="00D57CF2" w:rsidP="00D57CF2">
            <w:pPr>
              <w:rPr>
                <w:sz w:val="18"/>
                <w:szCs w:val="18"/>
              </w:rPr>
            </w:pPr>
            <w:r w:rsidRPr="00E851C1">
              <w:rPr>
                <w:sz w:val="18"/>
                <w:szCs w:val="18"/>
              </w:rPr>
              <w:t>Gegevens verzamelen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Verzamelde gegevens opsommen binnen een aangereikt referentiekader</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Zinvolle testgegevens verzamelen</w:t>
            </w:r>
          </w:p>
        </w:tc>
        <w:tc>
          <w:tcPr>
            <w:tcW w:w="2268" w:type="dxa"/>
            <w:shd w:val="clear" w:color="auto" w:fill="auto"/>
          </w:tcPr>
          <w:p w:rsidR="00D57CF2" w:rsidRPr="00E851C1" w:rsidRDefault="00D57CF2" w:rsidP="00D57CF2">
            <w:pPr>
              <w:rPr>
                <w:b/>
                <w:sz w:val="18"/>
                <w:szCs w:val="18"/>
              </w:rPr>
            </w:pPr>
            <w:r w:rsidRPr="00E851C1">
              <w:rPr>
                <w:b/>
                <w:sz w:val="18"/>
                <w:szCs w:val="18"/>
              </w:rPr>
              <w:t>Structuur aanbrengen in de gegevens</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Veramelde gegevens opsommen binnen en buiten aangereikt referentiekader</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In de verzamelde testgegevens hoofd- en bijzaken onderscheiden</w:t>
            </w:r>
          </w:p>
        </w:tc>
        <w:tc>
          <w:tcPr>
            <w:tcW w:w="2268" w:type="dxa"/>
            <w:shd w:val="clear" w:color="auto" w:fill="auto"/>
          </w:tcPr>
          <w:p w:rsidR="00D57CF2" w:rsidRPr="00E851C1" w:rsidRDefault="00D57CF2" w:rsidP="00D57CF2">
            <w:pPr>
              <w:rPr>
                <w:sz w:val="18"/>
                <w:szCs w:val="18"/>
              </w:rPr>
            </w:pPr>
            <w:r w:rsidRPr="00E851C1">
              <w:rPr>
                <w:sz w:val="18"/>
                <w:szCs w:val="18"/>
              </w:rPr>
              <w:t>Verzamelde testgegevens structureren, in hoofd- en bijzaken onderscheiden en in een relevant referentiekader positioneren</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11"/>
        <w:gridCol w:w="2126"/>
        <w:gridCol w:w="2195"/>
        <w:gridCol w:w="2190"/>
        <w:gridCol w:w="2152"/>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1073"/>
        </w:trPr>
        <w:tc>
          <w:tcPr>
            <w:tcW w:w="2268" w:type="dxa"/>
            <w:shd w:val="clear" w:color="auto" w:fill="auto"/>
          </w:tcPr>
          <w:p w:rsidR="00D57CF2" w:rsidRPr="00E851C1" w:rsidRDefault="00D57CF2" w:rsidP="00D57CF2">
            <w:pPr>
              <w:rPr>
                <w:b/>
                <w:sz w:val="18"/>
                <w:szCs w:val="18"/>
              </w:rPr>
            </w:pPr>
            <w:r w:rsidRPr="00E851C1">
              <w:rPr>
                <w:b/>
                <w:sz w:val="18"/>
                <w:szCs w:val="18"/>
              </w:rPr>
              <w:t>1.2. Gegevens modelleren</w:t>
            </w:r>
          </w:p>
        </w:tc>
        <w:tc>
          <w:tcPr>
            <w:tcW w:w="2268" w:type="dxa"/>
            <w:shd w:val="clear" w:color="auto" w:fill="auto"/>
          </w:tcPr>
          <w:p w:rsidR="00D57CF2" w:rsidRPr="00E851C1" w:rsidRDefault="00D57CF2" w:rsidP="00D57CF2">
            <w:pPr>
              <w:rPr>
                <w:sz w:val="18"/>
                <w:szCs w:val="18"/>
              </w:rPr>
            </w:pPr>
            <w:r w:rsidRPr="00E851C1">
              <w:rPr>
                <w:sz w:val="18"/>
                <w:szCs w:val="18"/>
              </w:rPr>
              <w:t>Gegevens modelleren volgens een aangereikt model</w:t>
            </w:r>
          </w:p>
        </w:tc>
        <w:tc>
          <w:tcPr>
            <w:tcW w:w="2268" w:type="dxa"/>
            <w:shd w:val="clear" w:color="auto" w:fill="auto"/>
          </w:tcPr>
          <w:p w:rsidR="00D57CF2" w:rsidRPr="00E851C1" w:rsidRDefault="00D57CF2" w:rsidP="00D57CF2">
            <w:pPr>
              <w:rPr>
                <w:sz w:val="18"/>
                <w:szCs w:val="18"/>
              </w:rPr>
            </w:pPr>
            <w:r w:rsidRPr="00E851C1">
              <w:rPr>
                <w:sz w:val="18"/>
                <w:szCs w:val="18"/>
              </w:rPr>
              <w:t>Gemodelleerde gegevens interpreteren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Verschillende modellen vergelijken</w:t>
            </w:r>
          </w:p>
        </w:tc>
        <w:tc>
          <w:tcPr>
            <w:tcW w:w="2268" w:type="dxa"/>
            <w:shd w:val="clear" w:color="auto" w:fill="auto"/>
          </w:tcPr>
          <w:p w:rsidR="00D57CF2" w:rsidRPr="00E851C1" w:rsidRDefault="00D57CF2" w:rsidP="00D57CF2">
            <w:pPr>
              <w:rPr>
                <w:b/>
                <w:sz w:val="18"/>
                <w:szCs w:val="18"/>
              </w:rPr>
            </w:pPr>
            <w:r w:rsidRPr="00E851C1">
              <w:rPr>
                <w:b/>
                <w:sz w:val="18"/>
                <w:szCs w:val="18"/>
              </w:rPr>
              <w:t>Gegevens modelleren volgens een relevant model</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08"/>
        <w:gridCol w:w="2127"/>
        <w:gridCol w:w="2195"/>
        <w:gridCol w:w="2191"/>
        <w:gridCol w:w="2153"/>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901"/>
        </w:trPr>
        <w:tc>
          <w:tcPr>
            <w:tcW w:w="2268" w:type="dxa"/>
            <w:shd w:val="clear" w:color="auto" w:fill="auto"/>
          </w:tcPr>
          <w:p w:rsidR="00D57CF2" w:rsidRPr="00E851C1" w:rsidRDefault="00D57CF2" w:rsidP="00D57CF2">
            <w:pPr>
              <w:rPr>
                <w:b/>
                <w:sz w:val="18"/>
                <w:szCs w:val="18"/>
              </w:rPr>
            </w:pPr>
            <w:r w:rsidRPr="00E851C1">
              <w:rPr>
                <w:b/>
                <w:sz w:val="18"/>
                <w:szCs w:val="18"/>
              </w:rPr>
              <w:t>1.3. Verbanden leggen</w:t>
            </w:r>
          </w:p>
        </w:tc>
        <w:tc>
          <w:tcPr>
            <w:tcW w:w="2268" w:type="dxa"/>
            <w:shd w:val="clear" w:color="auto" w:fill="auto"/>
          </w:tcPr>
          <w:p w:rsidR="00D57CF2" w:rsidRPr="00E851C1" w:rsidRDefault="00D57CF2" w:rsidP="00D57CF2">
            <w:pPr>
              <w:rPr>
                <w:sz w:val="18"/>
                <w:szCs w:val="18"/>
              </w:rPr>
            </w:pPr>
            <w:r w:rsidRPr="00E851C1">
              <w:rPr>
                <w:sz w:val="18"/>
                <w:szCs w:val="18"/>
              </w:rPr>
              <w:t>Causaal denken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Notie hebben van vereiste relaties</w:t>
            </w:r>
          </w:p>
        </w:tc>
        <w:tc>
          <w:tcPr>
            <w:tcW w:w="2268" w:type="dxa"/>
            <w:shd w:val="clear" w:color="auto" w:fill="auto"/>
          </w:tcPr>
          <w:p w:rsidR="00D57CF2" w:rsidRPr="00E851C1" w:rsidRDefault="00D57CF2" w:rsidP="00D57CF2">
            <w:pPr>
              <w:rPr>
                <w:sz w:val="18"/>
                <w:szCs w:val="18"/>
              </w:rPr>
            </w:pPr>
            <w:r w:rsidRPr="00E851C1">
              <w:rPr>
                <w:sz w:val="18"/>
                <w:szCs w:val="18"/>
              </w:rPr>
              <w:t>Vooropgestelde relaties kritisch interpreteren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Vereiste relaties onder begeleiding aanbrengen</w:t>
            </w:r>
          </w:p>
        </w:tc>
        <w:tc>
          <w:tcPr>
            <w:tcW w:w="2268" w:type="dxa"/>
            <w:shd w:val="clear" w:color="auto" w:fill="auto"/>
          </w:tcPr>
          <w:p w:rsidR="00D57CF2" w:rsidRPr="00E851C1" w:rsidRDefault="00D57CF2" w:rsidP="00D57CF2">
            <w:pPr>
              <w:rPr>
                <w:b/>
                <w:sz w:val="18"/>
                <w:szCs w:val="18"/>
              </w:rPr>
            </w:pPr>
            <w:r w:rsidRPr="00E851C1">
              <w:rPr>
                <w:b/>
                <w:sz w:val="18"/>
                <w:szCs w:val="18"/>
              </w:rPr>
              <w:t>Vereiste relaties zelfstandig aanbrengen</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078"/>
        <w:gridCol w:w="2219"/>
        <w:gridCol w:w="2171"/>
        <w:gridCol w:w="2166"/>
        <w:gridCol w:w="2140"/>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b/>
                <w:sz w:val="18"/>
                <w:szCs w:val="18"/>
              </w:rPr>
              <w:t>1.4. Gegevens opslaan (uitzuiveren, converteren, stockeren)</w:t>
            </w:r>
          </w:p>
        </w:tc>
        <w:tc>
          <w:tcPr>
            <w:tcW w:w="2268" w:type="dxa"/>
            <w:shd w:val="clear" w:color="auto" w:fill="auto"/>
          </w:tcPr>
          <w:p w:rsidR="00D57CF2" w:rsidRPr="00E851C1" w:rsidRDefault="00D57CF2" w:rsidP="00D57CF2">
            <w:pPr>
              <w:rPr>
                <w:sz w:val="18"/>
                <w:szCs w:val="18"/>
              </w:rPr>
            </w:pPr>
            <w:r w:rsidRPr="00E851C1">
              <w:rPr>
                <w:sz w:val="18"/>
                <w:szCs w:val="18"/>
              </w:rPr>
              <w:t>Notie hebben van bestaande procedures om gegevens en veiligheids-</w:t>
            </w:r>
            <w:proofErr w:type="spellStart"/>
            <w:r w:rsidRPr="00E851C1">
              <w:rPr>
                <w:sz w:val="18"/>
                <w:szCs w:val="18"/>
              </w:rPr>
              <w:t>kopies</w:t>
            </w:r>
            <w:proofErr w:type="spellEnd"/>
            <w:r w:rsidRPr="00E851C1">
              <w:rPr>
                <w:sz w:val="18"/>
                <w:szCs w:val="18"/>
              </w:rPr>
              <w:t xml:space="preserve"> op te slaan</w:t>
            </w:r>
          </w:p>
          <w:p w:rsidR="00D57CF2" w:rsidRPr="00E851C1" w:rsidRDefault="00D57CF2" w:rsidP="00D57CF2">
            <w:pPr>
              <w:rPr>
                <w:sz w:val="18"/>
                <w:szCs w:val="18"/>
              </w:rPr>
            </w:pPr>
            <w:r w:rsidRPr="00E851C1">
              <w:rPr>
                <w:sz w:val="18"/>
                <w:szCs w:val="18"/>
              </w:rPr>
              <w:t xml:space="preserve">Notie hebben van </w:t>
            </w:r>
            <w:proofErr w:type="spellStart"/>
            <w:r w:rsidRPr="00E851C1">
              <w:rPr>
                <w:sz w:val="18"/>
                <w:szCs w:val="18"/>
              </w:rPr>
              <w:t>procedu</w:t>
            </w:r>
            <w:proofErr w:type="spellEnd"/>
            <w:r w:rsidRPr="00E851C1">
              <w:rPr>
                <w:sz w:val="18"/>
                <w:szCs w:val="18"/>
                <w:lang w:val="en-BE"/>
              </w:rPr>
              <w:t>r</w:t>
            </w:r>
            <w:r w:rsidRPr="00E851C1">
              <w:rPr>
                <w:sz w:val="18"/>
                <w:szCs w:val="18"/>
              </w:rPr>
              <w:t>es om gegevens uit te zuiveren</w:t>
            </w:r>
          </w:p>
          <w:p w:rsidR="00D57CF2" w:rsidRPr="00E851C1" w:rsidRDefault="00D57CF2" w:rsidP="00D57CF2">
            <w:pPr>
              <w:rPr>
                <w:sz w:val="18"/>
                <w:szCs w:val="18"/>
              </w:rPr>
            </w:pPr>
            <w:r w:rsidRPr="00E851C1">
              <w:rPr>
                <w:sz w:val="18"/>
                <w:szCs w:val="18"/>
              </w:rPr>
              <w:t>Notie hebben van converteerprogramma's</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Gegevens opslaan in een aangereikt opslagmedium</w:t>
            </w:r>
          </w:p>
        </w:tc>
        <w:tc>
          <w:tcPr>
            <w:tcW w:w="2268" w:type="dxa"/>
            <w:shd w:val="clear" w:color="auto" w:fill="auto"/>
          </w:tcPr>
          <w:p w:rsidR="00D57CF2" w:rsidRPr="00E851C1" w:rsidRDefault="00D57CF2" w:rsidP="00D57CF2">
            <w:pPr>
              <w:rPr>
                <w:rFonts w:cstheme="minorHAnsi"/>
                <w:sz w:val="18"/>
                <w:szCs w:val="18"/>
              </w:rPr>
            </w:pPr>
            <w:r w:rsidRPr="00E851C1">
              <w:rPr>
                <w:rFonts w:cstheme="minorHAnsi"/>
                <w:sz w:val="18"/>
                <w:szCs w:val="18"/>
              </w:rPr>
              <w:t xml:space="preserve">Gegevens opslaan en </w:t>
            </w:r>
            <w:proofErr w:type="spellStart"/>
            <w:r w:rsidRPr="00E851C1">
              <w:rPr>
                <w:rFonts w:cstheme="minorHAnsi"/>
                <w:sz w:val="18"/>
                <w:szCs w:val="18"/>
              </w:rPr>
              <w:t>veiligheidskopies</w:t>
            </w:r>
            <w:proofErr w:type="spellEnd"/>
            <w:r w:rsidRPr="00E851C1">
              <w:rPr>
                <w:rFonts w:cstheme="minorHAnsi"/>
                <w:sz w:val="18"/>
                <w:szCs w:val="18"/>
              </w:rPr>
              <w:t xml:space="preserve"> maken volgens een aangereikte procedure</w:t>
            </w:r>
          </w:p>
          <w:p w:rsidR="00D57CF2" w:rsidRPr="00E851C1" w:rsidRDefault="00D57CF2" w:rsidP="00D57CF2">
            <w:pPr>
              <w:rPr>
                <w:sz w:val="18"/>
                <w:szCs w:val="18"/>
              </w:rPr>
            </w:pPr>
            <w:r w:rsidRPr="00E851C1">
              <w:rPr>
                <w:rFonts w:cstheme="minorHAnsi"/>
                <w:sz w:val="18"/>
                <w:szCs w:val="18"/>
              </w:rPr>
              <w:t>Gegevens uitzuiveren / valideren volgens een aangereikte procedure Gegevens converteren en opslaan binnen eenzelfde opslagmedium</w:t>
            </w:r>
          </w:p>
        </w:tc>
        <w:tc>
          <w:tcPr>
            <w:tcW w:w="2268" w:type="dxa"/>
            <w:shd w:val="clear" w:color="auto" w:fill="auto"/>
          </w:tcPr>
          <w:p w:rsidR="00D57CF2" w:rsidRPr="00E851C1" w:rsidRDefault="00D57CF2" w:rsidP="00D57CF2">
            <w:pPr>
              <w:rPr>
                <w:rFonts w:cstheme="minorHAnsi"/>
                <w:b/>
                <w:sz w:val="18"/>
                <w:szCs w:val="18"/>
              </w:rPr>
            </w:pPr>
            <w:r w:rsidRPr="00E851C1">
              <w:rPr>
                <w:rFonts w:cstheme="minorHAnsi"/>
                <w:b/>
                <w:sz w:val="18"/>
                <w:szCs w:val="18"/>
              </w:rPr>
              <w:t>Zelfstandig een relevante kopieerprocedure bepalen</w:t>
            </w:r>
          </w:p>
          <w:p w:rsidR="00D57CF2" w:rsidRPr="00E851C1" w:rsidRDefault="00D57CF2" w:rsidP="00D57CF2">
            <w:pPr>
              <w:rPr>
                <w:rFonts w:cstheme="minorHAnsi"/>
                <w:b/>
                <w:sz w:val="18"/>
                <w:szCs w:val="18"/>
              </w:rPr>
            </w:pPr>
          </w:p>
          <w:p w:rsidR="00D57CF2" w:rsidRPr="00E851C1" w:rsidRDefault="00D57CF2" w:rsidP="00D57CF2">
            <w:pPr>
              <w:rPr>
                <w:rFonts w:cstheme="minorHAnsi"/>
                <w:b/>
                <w:sz w:val="18"/>
                <w:szCs w:val="18"/>
              </w:rPr>
            </w:pPr>
            <w:r w:rsidRPr="00E851C1">
              <w:rPr>
                <w:rFonts w:cstheme="minorHAnsi"/>
                <w:b/>
                <w:sz w:val="18"/>
                <w:szCs w:val="18"/>
              </w:rPr>
              <w:t>Toepassen van een efficiënte opslagprocedure</w:t>
            </w:r>
          </w:p>
          <w:p w:rsidR="00D57CF2" w:rsidRPr="00E851C1" w:rsidRDefault="00D57CF2" w:rsidP="00D57CF2">
            <w:pPr>
              <w:rPr>
                <w:rFonts w:cstheme="minorHAnsi"/>
                <w:b/>
                <w:sz w:val="18"/>
                <w:szCs w:val="18"/>
              </w:rPr>
            </w:pPr>
          </w:p>
          <w:p w:rsidR="00D57CF2" w:rsidRPr="00E851C1" w:rsidRDefault="00D57CF2" w:rsidP="00D57CF2">
            <w:pPr>
              <w:rPr>
                <w:rFonts w:cstheme="minorHAnsi"/>
                <w:b/>
                <w:sz w:val="18"/>
                <w:szCs w:val="18"/>
              </w:rPr>
            </w:pPr>
            <w:r w:rsidRPr="00E851C1">
              <w:rPr>
                <w:rFonts w:cstheme="minorHAnsi"/>
                <w:b/>
                <w:sz w:val="18"/>
                <w:szCs w:val="18"/>
              </w:rPr>
              <w:t>Een validatiemethode bepalen en uitwerken voor een geïntegreerde toepassing Gegevens converteren om</w:t>
            </w:r>
          </w:p>
          <w:p w:rsidR="00D57CF2" w:rsidRPr="00E851C1" w:rsidRDefault="00D57CF2" w:rsidP="00D57CF2">
            <w:pPr>
              <w:rPr>
                <w:b/>
                <w:sz w:val="18"/>
                <w:szCs w:val="18"/>
              </w:rPr>
            </w:pPr>
            <w:r w:rsidRPr="00E851C1">
              <w:rPr>
                <w:rFonts w:cstheme="minorHAnsi"/>
                <w:b/>
                <w:sz w:val="18"/>
                <w:szCs w:val="18"/>
              </w:rPr>
              <w:t>over te brengen naar andere opslagmedia</w:t>
            </w:r>
          </w:p>
        </w:tc>
        <w:tc>
          <w:tcPr>
            <w:tcW w:w="2268" w:type="dxa"/>
            <w:shd w:val="clear" w:color="auto" w:fill="auto"/>
          </w:tcPr>
          <w:p w:rsidR="00D57CF2" w:rsidRPr="00E851C1" w:rsidRDefault="00D57CF2" w:rsidP="00D57CF2">
            <w:pPr>
              <w:rPr>
                <w:rFonts w:cstheme="minorHAnsi"/>
                <w:sz w:val="18"/>
                <w:szCs w:val="18"/>
              </w:rPr>
            </w:pPr>
            <w:r w:rsidRPr="00E851C1">
              <w:rPr>
                <w:rFonts w:cstheme="minorHAnsi"/>
                <w:sz w:val="18"/>
                <w:szCs w:val="18"/>
              </w:rPr>
              <w:t>Automatiseren van de kopieerprocedure</w:t>
            </w:r>
          </w:p>
          <w:p w:rsidR="00D57CF2" w:rsidRPr="00E851C1" w:rsidRDefault="00D57CF2" w:rsidP="00D57CF2">
            <w:pPr>
              <w:rPr>
                <w:rFonts w:cstheme="minorHAnsi"/>
                <w:sz w:val="18"/>
                <w:szCs w:val="18"/>
              </w:rPr>
            </w:pPr>
          </w:p>
          <w:p w:rsidR="00D57CF2" w:rsidRPr="00E851C1" w:rsidRDefault="00D57CF2" w:rsidP="00D57CF2">
            <w:pPr>
              <w:rPr>
                <w:sz w:val="18"/>
                <w:szCs w:val="18"/>
              </w:rPr>
            </w:pPr>
            <w:r w:rsidRPr="00E851C1">
              <w:rPr>
                <w:rFonts w:cstheme="minorHAnsi"/>
                <w:sz w:val="18"/>
                <w:szCs w:val="18"/>
              </w:rPr>
              <w:t>Automatiseren van de opslagprocedure</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13"/>
        <w:gridCol w:w="2125"/>
        <w:gridCol w:w="2194"/>
        <w:gridCol w:w="2190"/>
        <w:gridCol w:w="2152"/>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1171"/>
        </w:trPr>
        <w:tc>
          <w:tcPr>
            <w:tcW w:w="2268" w:type="dxa"/>
            <w:shd w:val="clear" w:color="auto" w:fill="auto"/>
          </w:tcPr>
          <w:p w:rsidR="00D57CF2" w:rsidRPr="00E851C1" w:rsidRDefault="00D57CF2" w:rsidP="00D57CF2">
            <w:pPr>
              <w:rPr>
                <w:b/>
                <w:sz w:val="18"/>
                <w:szCs w:val="18"/>
              </w:rPr>
            </w:pPr>
            <w:r w:rsidRPr="00E851C1">
              <w:rPr>
                <w:b/>
                <w:sz w:val="18"/>
                <w:szCs w:val="18"/>
              </w:rPr>
              <w:t>1.5. Gegevens ter beschikking stellen</w:t>
            </w:r>
          </w:p>
        </w:tc>
        <w:tc>
          <w:tcPr>
            <w:tcW w:w="2268" w:type="dxa"/>
            <w:shd w:val="clear" w:color="auto" w:fill="auto"/>
          </w:tcPr>
          <w:p w:rsidR="00D57CF2" w:rsidRPr="00E851C1" w:rsidRDefault="00D57CF2" w:rsidP="00D57CF2">
            <w:pPr>
              <w:rPr>
                <w:sz w:val="18"/>
                <w:szCs w:val="18"/>
              </w:rPr>
            </w:pPr>
            <w:r w:rsidRPr="00E851C1">
              <w:rPr>
                <w:sz w:val="18"/>
                <w:szCs w:val="18"/>
              </w:rPr>
              <w:t>Notie hebben van bestaande presentatie-vormen</w:t>
            </w:r>
          </w:p>
          <w:p w:rsidR="00D57CF2" w:rsidRPr="00E851C1" w:rsidRDefault="00D57CF2" w:rsidP="00D57CF2">
            <w:pPr>
              <w:rPr>
                <w:sz w:val="18"/>
                <w:szCs w:val="18"/>
              </w:rPr>
            </w:pPr>
            <w:r w:rsidRPr="00E851C1">
              <w:rPr>
                <w:sz w:val="18"/>
                <w:szCs w:val="18"/>
              </w:rPr>
              <w:t>Onder begeleiding gegevens invoeren in een aangereikte presentatie-vorm</w:t>
            </w:r>
          </w:p>
        </w:tc>
        <w:tc>
          <w:tcPr>
            <w:tcW w:w="2268" w:type="dxa"/>
            <w:shd w:val="clear" w:color="auto" w:fill="auto"/>
          </w:tcPr>
          <w:p w:rsidR="00D57CF2" w:rsidRPr="00E851C1" w:rsidRDefault="00D57CF2" w:rsidP="00D57CF2">
            <w:pPr>
              <w:rPr>
                <w:b/>
                <w:sz w:val="18"/>
                <w:szCs w:val="18"/>
              </w:rPr>
            </w:pPr>
            <w:r w:rsidRPr="00E851C1">
              <w:rPr>
                <w:b/>
                <w:sz w:val="18"/>
                <w:szCs w:val="18"/>
              </w:rPr>
              <w:t>Bestaande presentatie-vormen kennen</w:t>
            </w:r>
          </w:p>
          <w:p w:rsidR="00D57CF2" w:rsidRPr="00E851C1" w:rsidRDefault="00D57CF2" w:rsidP="00D57CF2">
            <w:pPr>
              <w:rPr>
                <w:b/>
                <w:sz w:val="18"/>
                <w:szCs w:val="18"/>
              </w:rPr>
            </w:pPr>
          </w:p>
          <w:p w:rsidR="00D57CF2" w:rsidRPr="00E851C1" w:rsidRDefault="00D57CF2" w:rsidP="00D57CF2">
            <w:pPr>
              <w:rPr>
                <w:sz w:val="18"/>
                <w:szCs w:val="18"/>
              </w:rPr>
            </w:pPr>
            <w:r w:rsidRPr="00E851C1">
              <w:rPr>
                <w:b/>
                <w:sz w:val="18"/>
                <w:szCs w:val="18"/>
              </w:rPr>
              <w:t>Zelfstandig invoeren van gegevens in een aangereikte presentatie-vorm</w:t>
            </w:r>
          </w:p>
        </w:tc>
        <w:tc>
          <w:tcPr>
            <w:tcW w:w="2268" w:type="dxa"/>
            <w:shd w:val="clear" w:color="auto" w:fill="auto"/>
          </w:tcPr>
          <w:p w:rsidR="00D57CF2" w:rsidRPr="00E851C1" w:rsidRDefault="00D57CF2" w:rsidP="00D57CF2">
            <w:pPr>
              <w:rPr>
                <w:sz w:val="18"/>
                <w:szCs w:val="18"/>
              </w:rPr>
            </w:pPr>
            <w:r w:rsidRPr="00E851C1">
              <w:rPr>
                <w:sz w:val="18"/>
                <w:szCs w:val="18"/>
              </w:rPr>
              <w:t>Selecteren van een gepaste presentatievorm</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Zelfstandig invoeren van gegevens in een gepaste presentatievorm</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 w:rsidR="00D57CF2" w:rsidRPr="00E851C1" w:rsidRDefault="00D57CF2" w:rsidP="00D57CF2">
      <w:pPr>
        <w:pStyle w:val="Kop2"/>
        <w:rPr>
          <w:color w:val="auto"/>
        </w:rPr>
      </w:pPr>
      <w:r w:rsidRPr="00E851C1">
        <w:rPr>
          <w:color w:val="auto"/>
        </w:rPr>
        <w:lastRenderedPageBreak/>
        <w:t>2. Analyseren: zelfstandig of onder begeleiding en eventueel in teamverband, informatiebehoeften van een organisatie gestructureerd en overzichtelijk weergeven gebruik makend van analyse- en modelleringstechnieken</w:t>
      </w:r>
    </w:p>
    <w:tbl>
      <w:tblPr>
        <w:tblStyle w:val="Tabelraster"/>
        <w:tblW w:w="10774" w:type="dxa"/>
        <w:tblInd w:w="-147" w:type="dxa"/>
        <w:tblLook w:val="04A0" w:firstRow="1" w:lastRow="0" w:firstColumn="1" w:lastColumn="0" w:noHBand="0" w:noVBand="1"/>
      </w:tblPr>
      <w:tblGrid>
        <w:gridCol w:w="2123"/>
        <w:gridCol w:w="2155"/>
        <w:gridCol w:w="2183"/>
        <w:gridCol w:w="2178"/>
        <w:gridCol w:w="2135"/>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3078"/>
        </w:trPr>
        <w:tc>
          <w:tcPr>
            <w:tcW w:w="2268" w:type="dxa"/>
            <w:shd w:val="clear" w:color="auto" w:fill="auto"/>
          </w:tcPr>
          <w:p w:rsidR="00D57CF2" w:rsidRPr="00E851C1" w:rsidRDefault="00D57CF2" w:rsidP="00D57CF2">
            <w:pPr>
              <w:rPr>
                <w:b/>
                <w:sz w:val="18"/>
                <w:szCs w:val="18"/>
              </w:rPr>
            </w:pPr>
            <w:r w:rsidRPr="00E851C1">
              <w:rPr>
                <w:rFonts w:cstheme="minorHAnsi"/>
                <w:b/>
                <w:w w:val="115"/>
                <w:sz w:val="18"/>
              </w:rPr>
              <w:t>2.1. Informatie- behoeften van een organisatie identificeren</w:t>
            </w:r>
          </w:p>
        </w:tc>
        <w:tc>
          <w:tcPr>
            <w:tcW w:w="2268" w:type="dxa"/>
            <w:shd w:val="clear" w:color="auto" w:fill="auto"/>
          </w:tcPr>
          <w:p w:rsidR="00D57CF2" w:rsidRPr="00E851C1" w:rsidRDefault="00D57CF2" w:rsidP="00D57CF2">
            <w:pPr>
              <w:rPr>
                <w:sz w:val="18"/>
                <w:szCs w:val="18"/>
              </w:rPr>
            </w:pPr>
            <w:r w:rsidRPr="00E851C1">
              <w:rPr>
                <w:sz w:val="18"/>
                <w:szCs w:val="18"/>
              </w:rPr>
              <w:t>Kennis hebben van de missie van een organisatie</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Informatie omtrent de missie van een organisatie verzamelen</w:t>
            </w:r>
          </w:p>
          <w:p w:rsidR="00D57CF2" w:rsidRPr="00E851C1" w:rsidRDefault="00D57CF2" w:rsidP="00D57CF2">
            <w:pPr>
              <w:rPr>
                <w:sz w:val="18"/>
                <w:szCs w:val="18"/>
              </w:rPr>
            </w:pPr>
            <w:r w:rsidRPr="00E851C1">
              <w:rPr>
                <w:sz w:val="18"/>
                <w:szCs w:val="18"/>
              </w:rPr>
              <w:t>Verzamelde informatie samenvatten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Begrijpen van een probleem of opdracht Oorzaak-gevolg onderscheiden</w:t>
            </w:r>
            <w:r w:rsidRPr="00E851C1">
              <w:rPr>
                <w:spacing w:val="-4"/>
                <w:sz w:val="18"/>
                <w:szCs w:val="18"/>
              </w:rPr>
              <w:t xml:space="preserve"> </w:t>
            </w:r>
            <w:r w:rsidRPr="00E851C1">
              <w:rPr>
                <w:sz w:val="18"/>
                <w:szCs w:val="18"/>
              </w:rPr>
              <w:t>bij</w:t>
            </w:r>
          </w:p>
          <w:p w:rsidR="00D57CF2" w:rsidRPr="00E851C1" w:rsidRDefault="00D57CF2" w:rsidP="00D57CF2">
            <w:pPr>
              <w:rPr>
                <w:sz w:val="18"/>
                <w:szCs w:val="18"/>
              </w:rPr>
            </w:pPr>
            <w:r w:rsidRPr="00E851C1">
              <w:rPr>
                <w:sz w:val="18"/>
                <w:szCs w:val="18"/>
              </w:rPr>
              <w:t>probleemdetectie</w:t>
            </w:r>
          </w:p>
        </w:tc>
        <w:tc>
          <w:tcPr>
            <w:tcW w:w="2268" w:type="dxa"/>
            <w:shd w:val="clear" w:color="auto" w:fill="auto"/>
          </w:tcPr>
          <w:p w:rsidR="00D57CF2" w:rsidRPr="00E851C1" w:rsidRDefault="00D57CF2" w:rsidP="00D57CF2">
            <w:pPr>
              <w:rPr>
                <w:b/>
                <w:sz w:val="18"/>
                <w:szCs w:val="18"/>
              </w:rPr>
            </w:pPr>
            <w:r w:rsidRPr="00E851C1">
              <w:rPr>
                <w:b/>
                <w:sz w:val="18"/>
                <w:szCs w:val="18"/>
              </w:rPr>
              <w:t>Onder begeleiding informatie omtrent de missie van een organisatie documenteren Herformuleren van een probleem of opdracht zodat de kern duidelijk wordt Onder begeleiding de kern</w:t>
            </w:r>
          </w:p>
          <w:p w:rsidR="00D57CF2" w:rsidRPr="00E851C1" w:rsidRDefault="00D57CF2" w:rsidP="00D57CF2">
            <w:pPr>
              <w:rPr>
                <w:b/>
                <w:sz w:val="18"/>
                <w:szCs w:val="18"/>
              </w:rPr>
            </w:pPr>
            <w:r w:rsidRPr="00E851C1">
              <w:rPr>
                <w:b/>
                <w:sz w:val="18"/>
                <w:szCs w:val="18"/>
              </w:rPr>
              <w:t>van een probleem of opdracht duidelijk schetsen</w:t>
            </w:r>
          </w:p>
          <w:p w:rsidR="00D57CF2" w:rsidRPr="00E851C1" w:rsidRDefault="00D57CF2" w:rsidP="00D57CF2">
            <w:pPr>
              <w:rPr>
                <w:sz w:val="18"/>
                <w:szCs w:val="18"/>
              </w:rPr>
            </w:pP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Zelfstandig informatie omtrent de missie van een organisatie documenteren Zelfstandig de kern van een probleem of opdracht duidelijk schetsen</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09"/>
        <w:gridCol w:w="2126"/>
        <w:gridCol w:w="2195"/>
        <w:gridCol w:w="2191"/>
        <w:gridCol w:w="2153"/>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b/>
                <w:sz w:val="18"/>
                <w:szCs w:val="18"/>
              </w:rPr>
              <w:t>2.2. De informatie- behoeften van een organisatie vertalen in concepten, schema's en relaties</w:t>
            </w:r>
          </w:p>
        </w:tc>
        <w:tc>
          <w:tcPr>
            <w:tcW w:w="2268" w:type="dxa"/>
            <w:shd w:val="clear" w:color="auto" w:fill="auto"/>
          </w:tcPr>
          <w:p w:rsidR="00D57CF2" w:rsidRPr="00E851C1" w:rsidRDefault="00D57CF2" w:rsidP="00D57CF2">
            <w:pPr>
              <w:rPr>
                <w:sz w:val="18"/>
                <w:szCs w:val="18"/>
              </w:rPr>
            </w:pPr>
            <w:r w:rsidRPr="00E851C1">
              <w:rPr>
                <w:sz w:val="18"/>
                <w:szCs w:val="18"/>
              </w:rPr>
              <w:t>Notie hebben van bestaande methodieken om gegevens te structureren</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Onder begeleiding gebruik maken van een methodiek om gegevens te structureren Onder begeleiding de meest relevante methodiek toepassen om gegevens te structureren</w:t>
            </w:r>
          </w:p>
          <w:p w:rsidR="00D57CF2" w:rsidRPr="00E851C1" w:rsidRDefault="00D57CF2" w:rsidP="00D57CF2">
            <w:pPr>
              <w:rPr>
                <w:sz w:val="18"/>
                <w:szCs w:val="18"/>
              </w:rPr>
            </w:pPr>
            <w:r w:rsidRPr="00E851C1">
              <w:rPr>
                <w:sz w:val="18"/>
                <w:szCs w:val="18"/>
              </w:rPr>
              <w:t>Onder begeleiding verschillende modellen op elkaar afstemmen</w:t>
            </w:r>
          </w:p>
        </w:tc>
        <w:tc>
          <w:tcPr>
            <w:tcW w:w="2268" w:type="dxa"/>
            <w:shd w:val="clear" w:color="auto" w:fill="auto"/>
          </w:tcPr>
          <w:p w:rsidR="00D57CF2" w:rsidRPr="00E851C1" w:rsidRDefault="00D57CF2" w:rsidP="00D57CF2">
            <w:pPr>
              <w:rPr>
                <w:b/>
                <w:sz w:val="18"/>
                <w:szCs w:val="18"/>
              </w:rPr>
            </w:pPr>
            <w:r w:rsidRPr="00E851C1">
              <w:rPr>
                <w:b/>
                <w:sz w:val="18"/>
                <w:szCs w:val="18"/>
              </w:rPr>
              <w:t>Zelfstandig gebruik maken van een methodiek om gegevens te structureren Zelfstandig de meest relevante methodiek toepas</w:t>
            </w:r>
            <w:r w:rsidRPr="00E851C1">
              <w:rPr>
                <w:b/>
                <w:sz w:val="18"/>
                <w:szCs w:val="18"/>
                <w:lang w:val="en-BE"/>
              </w:rPr>
              <w:t>s</w:t>
            </w:r>
            <w:r w:rsidRPr="00E851C1">
              <w:rPr>
                <w:b/>
                <w:sz w:val="18"/>
                <w:szCs w:val="18"/>
              </w:rPr>
              <w:t>en om gegevens te</w:t>
            </w:r>
            <w:r w:rsidRPr="00E851C1">
              <w:rPr>
                <w:b/>
                <w:spacing w:val="-8"/>
                <w:sz w:val="18"/>
                <w:szCs w:val="18"/>
              </w:rPr>
              <w:t xml:space="preserve"> </w:t>
            </w:r>
            <w:r w:rsidRPr="00E851C1">
              <w:rPr>
                <w:b/>
                <w:sz w:val="18"/>
                <w:szCs w:val="18"/>
              </w:rPr>
              <w:t>structureren</w:t>
            </w:r>
          </w:p>
          <w:p w:rsidR="00D57CF2" w:rsidRPr="00E851C1" w:rsidRDefault="00D57CF2" w:rsidP="00D57CF2">
            <w:pPr>
              <w:rPr>
                <w:b/>
                <w:sz w:val="18"/>
                <w:szCs w:val="18"/>
              </w:rPr>
            </w:pPr>
          </w:p>
          <w:p w:rsidR="00D57CF2" w:rsidRPr="00E851C1" w:rsidRDefault="00D57CF2" w:rsidP="00D57CF2">
            <w:pPr>
              <w:rPr>
                <w:sz w:val="18"/>
                <w:szCs w:val="18"/>
              </w:rPr>
            </w:pPr>
            <w:r w:rsidRPr="00E851C1">
              <w:rPr>
                <w:b/>
                <w:sz w:val="18"/>
                <w:szCs w:val="18"/>
              </w:rPr>
              <w:t>Zelfstandig vers</w:t>
            </w:r>
            <w:r w:rsidRPr="00E851C1">
              <w:rPr>
                <w:b/>
                <w:sz w:val="18"/>
                <w:szCs w:val="18"/>
                <w:lang w:val="en-BE"/>
              </w:rPr>
              <w:t>c</w:t>
            </w:r>
            <w:proofErr w:type="spellStart"/>
            <w:r w:rsidRPr="00E851C1">
              <w:rPr>
                <w:b/>
                <w:sz w:val="18"/>
                <w:szCs w:val="18"/>
              </w:rPr>
              <w:t>hillende</w:t>
            </w:r>
            <w:proofErr w:type="spellEnd"/>
            <w:r w:rsidRPr="00E851C1">
              <w:rPr>
                <w:b/>
                <w:sz w:val="18"/>
                <w:szCs w:val="18"/>
              </w:rPr>
              <w:t xml:space="preserve"> modellen op elkaar afstemmen</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36"/>
        <w:gridCol w:w="2117"/>
        <w:gridCol w:w="2190"/>
        <w:gridCol w:w="2186"/>
        <w:gridCol w:w="2145"/>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b/>
                <w:sz w:val="18"/>
                <w:szCs w:val="18"/>
              </w:rPr>
              <w:t>2.3. Mogelijke IT- oplossingen documenteren / formuleren</w:t>
            </w:r>
          </w:p>
          <w:p w:rsidR="00D57CF2" w:rsidRPr="00E851C1" w:rsidRDefault="00D57CF2" w:rsidP="00D57CF2">
            <w:pPr>
              <w:rPr>
                <w:sz w:val="18"/>
                <w:szCs w:val="18"/>
              </w:rPr>
            </w:pPr>
          </w:p>
          <w:p w:rsidR="00D57CF2" w:rsidRPr="00E851C1" w:rsidRDefault="00D57CF2" w:rsidP="00D57CF2">
            <w:pPr>
              <w:rPr>
                <w:sz w:val="18"/>
                <w:szCs w:val="18"/>
              </w:rPr>
            </w:pPr>
          </w:p>
          <w:p w:rsidR="00D57CF2" w:rsidRPr="00E851C1" w:rsidRDefault="00D57CF2" w:rsidP="00D57CF2">
            <w:pPr>
              <w:ind w:firstLine="708"/>
              <w:rPr>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Mogelijke oplossingen van gelijkaardige, bestaande problemen verzamelen</w:t>
            </w:r>
          </w:p>
        </w:tc>
        <w:tc>
          <w:tcPr>
            <w:tcW w:w="2268" w:type="dxa"/>
            <w:shd w:val="clear" w:color="auto" w:fill="auto"/>
          </w:tcPr>
          <w:p w:rsidR="00D57CF2" w:rsidRPr="00E851C1" w:rsidRDefault="00D57CF2" w:rsidP="00D57CF2">
            <w:pPr>
              <w:rPr>
                <w:sz w:val="18"/>
                <w:szCs w:val="18"/>
              </w:rPr>
            </w:pPr>
            <w:r w:rsidRPr="00E851C1">
              <w:rPr>
                <w:sz w:val="18"/>
                <w:szCs w:val="18"/>
              </w:rPr>
              <w:t>Bruikbare oplossingen opsommen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Onder begeleiding pro's en contra's van de bruikbare oplossingen opsommen Onder begeleiding noodzaak</w:t>
            </w:r>
          </w:p>
          <w:p w:rsidR="00D57CF2" w:rsidRPr="00E851C1" w:rsidRDefault="00D57CF2" w:rsidP="00D57CF2">
            <w:pPr>
              <w:rPr>
                <w:sz w:val="18"/>
                <w:szCs w:val="18"/>
              </w:rPr>
            </w:pPr>
            <w:r w:rsidRPr="00E851C1">
              <w:rPr>
                <w:sz w:val="18"/>
                <w:szCs w:val="18"/>
              </w:rPr>
              <w:t>van nieuwe oplossingen omschrijven</w:t>
            </w:r>
          </w:p>
        </w:tc>
        <w:tc>
          <w:tcPr>
            <w:tcW w:w="2268" w:type="dxa"/>
            <w:shd w:val="clear" w:color="auto" w:fill="auto"/>
          </w:tcPr>
          <w:p w:rsidR="00D57CF2" w:rsidRPr="00E851C1" w:rsidRDefault="00D57CF2" w:rsidP="00D57CF2">
            <w:pPr>
              <w:rPr>
                <w:b/>
                <w:sz w:val="18"/>
                <w:szCs w:val="18"/>
              </w:rPr>
            </w:pPr>
            <w:r w:rsidRPr="00E851C1">
              <w:rPr>
                <w:b/>
                <w:sz w:val="18"/>
                <w:szCs w:val="18"/>
              </w:rPr>
              <w:t>Zelfstandig pro's en contra's van de bruikbare oplossingen opsommen</w:t>
            </w:r>
          </w:p>
          <w:p w:rsidR="00D57CF2" w:rsidRPr="00E851C1" w:rsidRDefault="00D57CF2" w:rsidP="00D57CF2">
            <w:pPr>
              <w:rPr>
                <w:sz w:val="18"/>
                <w:szCs w:val="18"/>
              </w:rPr>
            </w:pPr>
            <w:r w:rsidRPr="00E851C1">
              <w:rPr>
                <w:b/>
                <w:sz w:val="18"/>
                <w:szCs w:val="18"/>
              </w:rPr>
              <w:t>Zelfstandig noodzaak van nieuwe oplossingen omschrijven</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13"/>
        <w:gridCol w:w="2125"/>
        <w:gridCol w:w="2194"/>
        <w:gridCol w:w="2190"/>
        <w:gridCol w:w="2152"/>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697"/>
        </w:trPr>
        <w:tc>
          <w:tcPr>
            <w:tcW w:w="2268" w:type="dxa"/>
            <w:shd w:val="clear" w:color="auto" w:fill="auto"/>
          </w:tcPr>
          <w:p w:rsidR="00D57CF2" w:rsidRPr="00E851C1" w:rsidRDefault="00D57CF2" w:rsidP="00D57CF2">
            <w:pPr>
              <w:rPr>
                <w:b/>
                <w:sz w:val="18"/>
                <w:szCs w:val="18"/>
              </w:rPr>
            </w:pPr>
            <w:r w:rsidRPr="00E851C1">
              <w:rPr>
                <w:b/>
                <w:sz w:val="18"/>
                <w:szCs w:val="18"/>
              </w:rPr>
              <w:t>2.4. Mogelijke IT- oplossingen evalueren</w:t>
            </w:r>
          </w:p>
        </w:tc>
        <w:tc>
          <w:tcPr>
            <w:tcW w:w="2268" w:type="dxa"/>
            <w:shd w:val="clear" w:color="auto" w:fill="auto"/>
          </w:tcPr>
          <w:p w:rsidR="00D57CF2" w:rsidRPr="00E851C1" w:rsidRDefault="00D57CF2" w:rsidP="00D57CF2">
            <w:pPr>
              <w:rPr>
                <w:sz w:val="18"/>
                <w:szCs w:val="18"/>
              </w:rPr>
            </w:pPr>
            <w:r w:rsidRPr="00E851C1">
              <w:rPr>
                <w:sz w:val="18"/>
                <w:szCs w:val="18"/>
              </w:rPr>
              <w:t>Notie hebben van de beschikbare criteria</w:t>
            </w:r>
          </w:p>
        </w:tc>
        <w:tc>
          <w:tcPr>
            <w:tcW w:w="2268" w:type="dxa"/>
            <w:shd w:val="clear" w:color="auto" w:fill="auto"/>
          </w:tcPr>
          <w:p w:rsidR="00D57CF2" w:rsidRPr="00E851C1" w:rsidRDefault="00D57CF2" w:rsidP="00D57CF2">
            <w:pPr>
              <w:rPr>
                <w:sz w:val="18"/>
                <w:szCs w:val="18"/>
              </w:rPr>
            </w:pPr>
            <w:r w:rsidRPr="00E851C1">
              <w:rPr>
                <w:sz w:val="18"/>
                <w:szCs w:val="18"/>
              </w:rPr>
              <w:t>Onder begeleiding bruikbare oplossingen aftoetsen met behulp van beschikbare criteria</w:t>
            </w:r>
          </w:p>
        </w:tc>
        <w:tc>
          <w:tcPr>
            <w:tcW w:w="2268" w:type="dxa"/>
            <w:shd w:val="clear" w:color="auto" w:fill="auto"/>
          </w:tcPr>
          <w:p w:rsidR="00D57CF2" w:rsidRPr="00E851C1" w:rsidRDefault="00D57CF2" w:rsidP="00D57CF2">
            <w:pPr>
              <w:rPr>
                <w:b/>
                <w:sz w:val="18"/>
                <w:szCs w:val="18"/>
              </w:rPr>
            </w:pPr>
            <w:r w:rsidRPr="00E851C1">
              <w:rPr>
                <w:b/>
                <w:sz w:val="18"/>
                <w:szCs w:val="18"/>
              </w:rPr>
              <w:t>Zelfstandig bruikbare oplossingen aftoetsen met behulp van beschikbare criteria</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0" w:color="auto"/>
        </w:pBdr>
      </w:pPr>
    </w:p>
    <w:tbl>
      <w:tblPr>
        <w:tblStyle w:val="Tabelraster"/>
        <w:tblW w:w="10774" w:type="dxa"/>
        <w:tblInd w:w="-147" w:type="dxa"/>
        <w:tblLook w:val="04A0" w:firstRow="1" w:lastRow="0" w:firstColumn="1" w:lastColumn="0" w:noHBand="0" w:noVBand="1"/>
      </w:tblPr>
      <w:tblGrid>
        <w:gridCol w:w="2161"/>
        <w:gridCol w:w="2108"/>
        <w:gridCol w:w="2186"/>
        <w:gridCol w:w="2181"/>
        <w:gridCol w:w="2138"/>
      </w:tblGrid>
      <w:tr w:rsidR="00D57CF2" w:rsidRPr="00E851C1" w:rsidTr="00D57CF2">
        <w:tc>
          <w:tcPr>
            <w:tcW w:w="2161" w:type="dxa"/>
            <w:shd w:val="clear" w:color="auto" w:fill="auto"/>
          </w:tcPr>
          <w:p w:rsidR="00D57CF2" w:rsidRPr="00E851C1" w:rsidRDefault="00D57CF2" w:rsidP="00D57CF2"/>
        </w:tc>
        <w:tc>
          <w:tcPr>
            <w:tcW w:w="2108" w:type="dxa"/>
            <w:shd w:val="clear" w:color="auto" w:fill="auto"/>
          </w:tcPr>
          <w:p w:rsidR="00D57CF2" w:rsidRPr="00E851C1" w:rsidRDefault="00D57CF2" w:rsidP="00D57CF2">
            <w:pPr>
              <w:jc w:val="center"/>
            </w:pPr>
            <w:r w:rsidRPr="00E851C1">
              <w:t>Elementair niveau</w:t>
            </w:r>
          </w:p>
        </w:tc>
        <w:tc>
          <w:tcPr>
            <w:tcW w:w="2186" w:type="dxa"/>
            <w:shd w:val="clear" w:color="auto" w:fill="auto"/>
          </w:tcPr>
          <w:p w:rsidR="00D57CF2" w:rsidRPr="00E851C1" w:rsidRDefault="00D57CF2" w:rsidP="00D57CF2">
            <w:r w:rsidRPr="00E851C1">
              <w:t>Doorgroeiniveau</w:t>
            </w:r>
          </w:p>
        </w:tc>
        <w:tc>
          <w:tcPr>
            <w:tcW w:w="2181" w:type="dxa"/>
            <w:shd w:val="clear" w:color="auto" w:fill="auto"/>
          </w:tcPr>
          <w:p w:rsidR="00D57CF2" w:rsidRPr="00E851C1" w:rsidRDefault="00D57CF2" w:rsidP="00D57CF2">
            <w:r w:rsidRPr="00E851C1">
              <w:t>integratieniveau</w:t>
            </w:r>
          </w:p>
        </w:tc>
        <w:tc>
          <w:tcPr>
            <w:tcW w:w="2138" w:type="dxa"/>
            <w:shd w:val="clear" w:color="auto" w:fill="auto"/>
          </w:tcPr>
          <w:p w:rsidR="00D57CF2" w:rsidRPr="00E851C1" w:rsidRDefault="00D57CF2" w:rsidP="00D57CF2">
            <w:r w:rsidRPr="00E851C1">
              <w:t>Expertniveau</w:t>
            </w:r>
          </w:p>
        </w:tc>
      </w:tr>
      <w:tr w:rsidR="00D57CF2" w:rsidRPr="00E851C1" w:rsidTr="00D57CF2">
        <w:trPr>
          <w:trHeight w:val="1550"/>
        </w:trPr>
        <w:tc>
          <w:tcPr>
            <w:tcW w:w="2161" w:type="dxa"/>
            <w:shd w:val="clear" w:color="auto" w:fill="auto"/>
          </w:tcPr>
          <w:p w:rsidR="00D57CF2" w:rsidRPr="00E851C1" w:rsidRDefault="00D57CF2" w:rsidP="00D57CF2">
            <w:pPr>
              <w:rPr>
                <w:b/>
                <w:sz w:val="18"/>
                <w:szCs w:val="18"/>
              </w:rPr>
            </w:pPr>
            <w:r w:rsidRPr="00E851C1">
              <w:rPr>
                <w:rFonts w:cstheme="minorHAnsi"/>
                <w:b/>
                <w:w w:val="115"/>
                <w:sz w:val="18"/>
              </w:rPr>
              <w:t>2.5. Testprocedures opstellen voor nieuwe IT-oplossingen</w:t>
            </w:r>
          </w:p>
        </w:tc>
        <w:tc>
          <w:tcPr>
            <w:tcW w:w="2108" w:type="dxa"/>
            <w:shd w:val="clear" w:color="auto" w:fill="auto"/>
          </w:tcPr>
          <w:p w:rsidR="00D57CF2" w:rsidRPr="00E851C1" w:rsidRDefault="00D57CF2" w:rsidP="00D57CF2">
            <w:pPr>
              <w:rPr>
                <w:sz w:val="18"/>
                <w:szCs w:val="18"/>
              </w:rPr>
            </w:pPr>
            <w:r w:rsidRPr="00E851C1">
              <w:rPr>
                <w:sz w:val="18"/>
                <w:szCs w:val="18"/>
              </w:rPr>
              <w:t>Betrokken partijen identificeren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Domein voor elk van de partijen afbakenen</w:t>
            </w:r>
          </w:p>
        </w:tc>
        <w:tc>
          <w:tcPr>
            <w:tcW w:w="2186" w:type="dxa"/>
            <w:shd w:val="clear" w:color="auto" w:fill="auto"/>
          </w:tcPr>
          <w:p w:rsidR="00D57CF2" w:rsidRPr="00E851C1" w:rsidRDefault="00D57CF2" w:rsidP="00D57CF2">
            <w:pPr>
              <w:rPr>
                <w:b/>
                <w:sz w:val="18"/>
                <w:szCs w:val="18"/>
              </w:rPr>
            </w:pPr>
            <w:r w:rsidRPr="00E851C1">
              <w:rPr>
                <w:rFonts w:cstheme="minorHAnsi"/>
                <w:b/>
                <w:sz w:val="18"/>
                <w:szCs w:val="18"/>
              </w:rPr>
              <w:t>Onder begeleiding voor elk van de partijen mogelijke, concrete werkwijzen vastleggen</w:t>
            </w:r>
          </w:p>
          <w:p w:rsidR="00D57CF2" w:rsidRPr="00E851C1" w:rsidRDefault="00D57CF2" w:rsidP="00D57CF2">
            <w:pPr>
              <w:rPr>
                <w:b/>
                <w:sz w:val="18"/>
                <w:szCs w:val="18"/>
              </w:rPr>
            </w:pPr>
          </w:p>
        </w:tc>
        <w:tc>
          <w:tcPr>
            <w:tcW w:w="2181" w:type="dxa"/>
            <w:shd w:val="clear" w:color="auto" w:fill="auto"/>
          </w:tcPr>
          <w:p w:rsidR="00D57CF2" w:rsidRPr="00E851C1" w:rsidRDefault="00D57CF2" w:rsidP="00D57CF2">
            <w:pPr>
              <w:rPr>
                <w:sz w:val="18"/>
                <w:szCs w:val="18"/>
              </w:rPr>
            </w:pPr>
            <w:r w:rsidRPr="00E851C1">
              <w:rPr>
                <w:rFonts w:cstheme="minorHAnsi"/>
                <w:sz w:val="18"/>
                <w:szCs w:val="18"/>
              </w:rPr>
              <w:t>Zelfstandig voor elk van de partijen mogelijke, concrete werkwijzen vastleggen</w:t>
            </w:r>
          </w:p>
        </w:tc>
        <w:tc>
          <w:tcPr>
            <w:tcW w:w="2138" w:type="dxa"/>
            <w:shd w:val="clear" w:color="auto" w:fill="auto"/>
          </w:tcPr>
          <w:p w:rsidR="00D57CF2" w:rsidRPr="00E851C1" w:rsidRDefault="00D57CF2" w:rsidP="00D57CF2">
            <w:pPr>
              <w:rPr>
                <w:sz w:val="18"/>
                <w:szCs w:val="18"/>
              </w:rPr>
            </w:pPr>
          </w:p>
        </w:tc>
      </w:tr>
    </w:tbl>
    <w:p w:rsidR="00D57CF2" w:rsidRPr="00E851C1" w:rsidRDefault="00D57CF2" w:rsidP="00D57CF2"/>
    <w:p w:rsidR="00D57CF2" w:rsidRPr="00E851C1" w:rsidRDefault="00D57CF2" w:rsidP="00D57CF2">
      <w:pPr>
        <w:pStyle w:val="Kop2"/>
        <w:rPr>
          <w:color w:val="auto"/>
        </w:rPr>
      </w:pPr>
      <w:r w:rsidRPr="00E851C1">
        <w:rPr>
          <w:color w:val="auto"/>
        </w:rPr>
        <w:lastRenderedPageBreak/>
        <w:t>3. Oplossingen uitwerken: voor de organisatie nieuwe IT-oplossingen voor systemen en software uitwerken</w:t>
      </w:r>
    </w:p>
    <w:tbl>
      <w:tblPr>
        <w:tblStyle w:val="Tabelraster"/>
        <w:tblW w:w="10774" w:type="dxa"/>
        <w:tblInd w:w="-147" w:type="dxa"/>
        <w:tblLook w:val="04A0" w:firstRow="1" w:lastRow="0" w:firstColumn="1" w:lastColumn="0" w:noHBand="0" w:noVBand="1"/>
      </w:tblPr>
      <w:tblGrid>
        <w:gridCol w:w="2142"/>
        <w:gridCol w:w="2131"/>
        <w:gridCol w:w="2185"/>
        <w:gridCol w:w="2180"/>
        <w:gridCol w:w="2136"/>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576"/>
        </w:trPr>
        <w:tc>
          <w:tcPr>
            <w:tcW w:w="2268" w:type="dxa"/>
            <w:shd w:val="clear" w:color="auto" w:fill="auto"/>
          </w:tcPr>
          <w:p w:rsidR="00D57CF2" w:rsidRPr="00E851C1" w:rsidRDefault="00D57CF2" w:rsidP="00D57CF2">
            <w:pPr>
              <w:rPr>
                <w:b/>
                <w:sz w:val="18"/>
                <w:szCs w:val="18"/>
              </w:rPr>
            </w:pPr>
            <w:r w:rsidRPr="00E851C1">
              <w:rPr>
                <w:b/>
                <w:sz w:val="18"/>
                <w:szCs w:val="18"/>
              </w:rPr>
              <w:t>3.1. Nieuwe IT- oplossingen programmeren (gestructureerd, object georiënteerd, gedistribueerd)</w:t>
            </w:r>
          </w:p>
        </w:tc>
        <w:tc>
          <w:tcPr>
            <w:tcW w:w="2268" w:type="dxa"/>
            <w:shd w:val="clear" w:color="auto" w:fill="auto"/>
          </w:tcPr>
          <w:p w:rsidR="00D57CF2" w:rsidRPr="00E851C1" w:rsidRDefault="00D57CF2" w:rsidP="00D57CF2">
            <w:pPr>
              <w:rPr>
                <w:sz w:val="18"/>
                <w:szCs w:val="18"/>
              </w:rPr>
            </w:pPr>
            <w:r w:rsidRPr="00E851C1">
              <w:rPr>
                <w:sz w:val="18"/>
                <w:szCs w:val="18"/>
              </w:rPr>
              <w:t>Notie hebben van bestaande</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Basisalgoritmes gebruiken in gekende situaties Alternatieven</w:t>
            </w:r>
            <w:r w:rsidRPr="00E851C1">
              <w:rPr>
                <w:spacing w:val="-4"/>
                <w:sz w:val="18"/>
                <w:szCs w:val="18"/>
              </w:rPr>
              <w:t xml:space="preserve"> </w:t>
            </w:r>
            <w:r w:rsidRPr="00E851C1">
              <w:rPr>
                <w:sz w:val="18"/>
                <w:szCs w:val="18"/>
              </w:rPr>
              <w:t>afwegen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 xml:space="preserve">Mogelijke eenvoudige oplossingen uitwerken </w:t>
            </w:r>
            <w:proofErr w:type="spellStart"/>
            <w:r w:rsidRPr="00E851C1">
              <w:rPr>
                <w:sz w:val="18"/>
                <w:szCs w:val="18"/>
              </w:rPr>
              <w:t>Localiseren</w:t>
            </w:r>
            <w:proofErr w:type="spellEnd"/>
            <w:r w:rsidRPr="00E851C1">
              <w:rPr>
                <w:sz w:val="18"/>
                <w:szCs w:val="18"/>
              </w:rPr>
              <w:t xml:space="preserve"> van</w:t>
            </w:r>
            <w:r w:rsidRPr="00E851C1">
              <w:rPr>
                <w:spacing w:val="-12"/>
                <w:sz w:val="18"/>
                <w:szCs w:val="18"/>
              </w:rPr>
              <w:t xml:space="preserve"> </w:t>
            </w:r>
            <w:r w:rsidRPr="00E851C1">
              <w:rPr>
                <w:sz w:val="18"/>
                <w:szCs w:val="18"/>
              </w:rPr>
              <w:t>fouten</w:t>
            </w:r>
          </w:p>
          <w:p w:rsidR="00D57CF2" w:rsidRPr="00E851C1" w:rsidRDefault="00D57CF2" w:rsidP="00D57CF2">
            <w:pPr>
              <w:rPr>
                <w:sz w:val="18"/>
                <w:szCs w:val="18"/>
              </w:rPr>
            </w:pPr>
            <w:r w:rsidRPr="00E851C1">
              <w:rPr>
                <w:sz w:val="18"/>
                <w:szCs w:val="18"/>
              </w:rPr>
              <w:t>(bugs)</w:t>
            </w:r>
          </w:p>
        </w:tc>
        <w:tc>
          <w:tcPr>
            <w:tcW w:w="2268" w:type="dxa"/>
            <w:shd w:val="clear" w:color="auto" w:fill="auto"/>
          </w:tcPr>
          <w:p w:rsidR="00D57CF2" w:rsidRPr="00E851C1" w:rsidRDefault="00D57CF2" w:rsidP="00D57CF2">
            <w:pPr>
              <w:rPr>
                <w:b/>
                <w:sz w:val="18"/>
                <w:szCs w:val="18"/>
              </w:rPr>
            </w:pPr>
            <w:r w:rsidRPr="00E851C1">
              <w:rPr>
                <w:b/>
                <w:sz w:val="18"/>
                <w:szCs w:val="18"/>
              </w:rPr>
              <w:t>Controleren of verschillende oplossingen aan vereiste specificaties voldoen</w:t>
            </w:r>
          </w:p>
          <w:p w:rsidR="00D57CF2" w:rsidRPr="00E851C1" w:rsidRDefault="00D57CF2" w:rsidP="00D57CF2">
            <w:pPr>
              <w:rPr>
                <w:b/>
                <w:sz w:val="18"/>
                <w:szCs w:val="18"/>
              </w:rPr>
            </w:pPr>
            <w:r w:rsidRPr="00E851C1">
              <w:rPr>
                <w:b/>
                <w:sz w:val="18"/>
                <w:szCs w:val="18"/>
              </w:rPr>
              <w:t>Meest relevante oplossing kiezen</w:t>
            </w:r>
          </w:p>
          <w:p w:rsidR="00D57CF2" w:rsidRPr="00E851C1" w:rsidRDefault="00D57CF2" w:rsidP="00D57CF2">
            <w:pPr>
              <w:rPr>
                <w:b/>
                <w:sz w:val="18"/>
                <w:szCs w:val="18"/>
              </w:rPr>
            </w:pPr>
            <w:r w:rsidRPr="00E851C1">
              <w:rPr>
                <w:b/>
                <w:sz w:val="18"/>
                <w:szCs w:val="18"/>
              </w:rPr>
              <w:t>Onder begeleiding complexe algoritmes toepassen Oplossingen genereren voor fouten (bugs)</w:t>
            </w:r>
          </w:p>
          <w:p w:rsidR="00D57CF2" w:rsidRPr="00E851C1" w:rsidRDefault="00D57CF2" w:rsidP="00D57CF2">
            <w:pPr>
              <w:rPr>
                <w:sz w:val="18"/>
                <w:szCs w:val="18"/>
              </w:rPr>
            </w:pP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Zelfstandig complexe algoritmes toepassen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Complexe oplossingen uitwerken</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43"/>
        <w:gridCol w:w="2152"/>
        <w:gridCol w:w="2179"/>
        <w:gridCol w:w="2173"/>
        <w:gridCol w:w="2127"/>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rFonts w:cstheme="minorHAnsi"/>
                <w:b/>
                <w:w w:val="115"/>
                <w:sz w:val="18"/>
              </w:rPr>
              <w:t>3.2. Nieuwe</w:t>
            </w:r>
            <w:r w:rsidRPr="00E851C1">
              <w:rPr>
                <w:rFonts w:cstheme="minorHAnsi"/>
                <w:b/>
                <w:spacing w:val="-56"/>
                <w:w w:val="115"/>
                <w:sz w:val="18"/>
              </w:rPr>
              <w:t xml:space="preserve"> </w:t>
            </w:r>
            <w:r w:rsidRPr="00E851C1">
              <w:rPr>
                <w:rFonts w:cstheme="minorHAnsi"/>
                <w:b/>
                <w:w w:val="115"/>
                <w:sz w:val="18"/>
              </w:rPr>
              <w:t xml:space="preserve">IT- oplossingen </w:t>
            </w:r>
            <w:r w:rsidRPr="00E851C1">
              <w:rPr>
                <w:rFonts w:cstheme="minorHAnsi"/>
                <w:b/>
                <w:w w:val="110"/>
                <w:sz w:val="18"/>
              </w:rPr>
              <w:t>implementeren</w:t>
            </w:r>
          </w:p>
          <w:p w:rsidR="00D57CF2" w:rsidRPr="00E851C1" w:rsidRDefault="00D57CF2" w:rsidP="00D57CF2">
            <w:pPr>
              <w:rPr>
                <w:b/>
                <w:sz w:val="18"/>
                <w:szCs w:val="18"/>
              </w:rPr>
            </w:pPr>
          </w:p>
          <w:p w:rsidR="00D57CF2" w:rsidRPr="00E851C1" w:rsidRDefault="00D57CF2" w:rsidP="00D57CF2">
            <w:pPr>
              <w:jc w:val="right"/>
              <w:rPr>
                <w:b/>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In kaart brengen van systeemomgeving (HW &amp; SW)</w:t>
            </w:r>
          </w:p>
          <w:p w:rsidR="00D57CF2" w:rsidRPr="00E851C1" w:rsidRDefault="00D57CF2" w:rsidP="00D57CF2">
            <w:pPr>
              <w:rPr>
                <w:sz w:val="18"/>
                <w:szCs w:val="18"/>
              </w:rPr>
            </w:pPr>
            <w:r w:rsidRPr="00E851C1">
              <w:rPr>
                <w:sz w:val="18"/>
                <w:szCs w:val="18"/>
              </w:rPr>
              <w:t xml:space="preserve">In kaart brengen van </w:t>
            </w:r>
            <w:proofErr w:type="spellStart"/>
            <w:r w:rsidRPr="00E851C1">
              <w:rPr>
                <w:sz w:val="18"/>
                <w:szCs w:val="18"/>
              </w:rPr>
              <w:t>aplicatieomgeving</w:t>
            </w:r>
            <w:proofErr w:type="spellEnd"/>
          </w:p>
        </w:tc>
        <w:tc>
          <w:tcPr>
            <w:tcW w:w="2268" w:type="dxa"/>
            <w:shd w:val="clear" w:color="auto" w:fill="auto"/>
          </w:tcPr>
          <w:p w:rsidR="00D57CF2" w:rsidRPr="00E851C1" w:rsidRDefault="00D57CF2" w:rsidP="00D57CF2">
            <w:pPr>
              <w:rPr>
                <w:b/>
                <w:sz w:val="18"/>
                <w:szCs w:val="18"/>
              </w:rPr>
            </w:pPr>
            <w:r w:rsidRPr="00E851C1">
              <w:rPr>
                <w:b/>
                <w:sz w:val="18"/>
                <w:szCs w:val="18"/>
              </w:rPr>
              <w:t>Een gepaste omgeving kiezen</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Een implementatieplan opstellen</w:t>
            </w:r>
          </w:p>
          <w:p w:rsidR="00D57CF2" w:rsidRPr="00E851C1" w:rsidRDefault="00D57CF2" w:rsidP="00D57CF2">
            <w:pPr>
              <w:rPr>
                <w:sz w:val="18"/>
                <w:szCs w:val="18"/>
              </w:rPr>
            </w:pPr>
            <w:r w:rsidRPr="00E851C1">
              <w:rPr>
                <w:b/>
                <w:sz w:val="18"/>
                <w:szCs w:val="18"/>
              </w:rPr>
              <w:t>Betrekken van gebruikers in het implementatieplan</w:t>
            </w:r>
          </w:p>
        </w:tc>
        <w:tc>
          <w:tcPr>
            <w:tcW w:w="2268" w:type="dxa"/>
            <w:shd w:val="clear" w:color="auto" w:fill="auto"/>
          </w:tcPr>
          <w:p w:rsidR="00D57CF2" w:rsidRPr="00E851C1" w:rsidRDefault="00D57CF2" w:rsidP="00D57CF2">
            <w:pPr>
              <w:rPr>
                <w:sz w:val="18"/>
                <w:szCs w:val="18"/>
              </w:rPr>
            </w:pPr>
            <w:r w:rsidRPr="00E851C1">
              <w:rPr>
                <w:sz w:val="18"/>
                <w:szCs w:val="18"/>
              </w:rPr>
              <w:t>In gebruik stellen van de nieuwe applicatie</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Opleiden van de gebruiker in de applicatie</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54"/>
        <w:gridCol w:w="2111"/>
        <w:gridCol w:w="2187"/>
        <w:gridCol w:w="2182"/>
        <w:gridCol w:w="2140"/>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rFonts w:cstheme="minorHAnsi"/>
                <w:b/>
                <w:w w:val="115"/>
                <w:sz w:val="18"/>
              </w:rPr>
              <w:t>3.3. Nieuwe</w:t>
            </w:r>
            <w:r w:rsidRPr="00E851C1">
              <w:rPr>
                <w:rFonts w:cstheme="minorHAnsi"/>
                <w:b/>
                <w:spacing w:val="-56"/>
                <w:w w:val="115"/>
                <w:sz w:val="18"/>
              </w:rPr>
              <w:t xml:space="preserve"> </w:t>
            </w:r>
            <w:r w:rsidRPr="00E851C1">
              <w:rPr>
                <w:rFonts w:cstheme="minorHAnsi"/>
                <w:b/>
                <w:w w:val="115"/>
                <w:sz w:val="18"/>
              </w:rPr>
              <w:t>IT- oplossingen documenteren</w:t>
            </w:r>
          </w:p>
        </w:tc>
        <w:tc>
          <w:tcPr>
            <w:tcW w:w="2268" w:type="dxa"/>
            <w:shd w:val="clear" w:color="auto" w:fill="auto"/>
          </w:tcPr>
          <w:p w:rsidR="00D57CF2" w:rsidRPr="00E851C1" w:rsidRDefault="00D57CF2" w:rsidP="00D57CF2">
            <w:pPr>
              <w:rPr>
                <w:sz w:val="18"/>
                <w:szCs w:val="18"/>
              </w:rPr>
            </w:pPr>
            <w:r w:rsidRPr="00E851C1">
              <w:rPr>
                <w:sz w:val="18"/>
                <w:szCs w:val="18"/>
              </w:rPr>
              <w:t>Correct gedachten verwoorden</w:t>
            </w:r>
          </w:p>
        </w:tc>
        <w:tc>
          <w:tcPr>
            <w:tcW w:w="2268" w:type="dxa"/>
            <w:shd w:val="clear" w:color="auto" w:fill="auto"/>
          </w:tcPr>
          <w:p w:rsidR="00D57CF2" w:rsidRPr="00E851C1" w:rsidRDefault="00D57CF2" w:rsidP="00D57CF2">
            <w:pPr>
              <w:rPr>
                <w:b/>
                <w:sz w:val="18"/>
                <w:szCs w:val="18"/>
              </w:rPr>
            </w:pPr>
            <w:r w:rsidRPr="00E851C1">
              <w:rPr>
                <w:b/>
                <w:sz w:val="18"/>
                <w:szCs w:val="18"/>
              </w:rPr>
              <w:t xml:space="preserve">Gebruiken van hulpmiddelen voor de </w:t>
            </w:r>
            <w:proofErr w:type="spellStart"/>
            <w:r w:rsidRPr="00E851C1">
              <w:rPr>
                <w:b/>
                <w:sz w:val="18"/>
                <w:szCs w:val="18"/>
              </w:rPr>
              <w:t>documententatie</w:t>
            </w:r>
            <w:proofErr w:type="spellEnd"/>
            <w:r w:rsidRPr="00E851C1">
              <w:rPr>
                <w:b/>
                <w:sz w:val="18"/>
                <w:szCs w:val="18"/>
              </w:rPr>
              <w:t xml:space="preserve"> Toevoegen van commentaarlijnen aan</w:t>
            </w:r>
          </w:p>
          <w:p w:rsidR="00D57CF2" w:rsidRPr="00E851C1" w:rsidRDefault="00D57CF2" w:rsidP="00D57CF2">
            <w:pPr>
              <w:rPr>
                <w:sz w:val="18"/>
                <w:szCs w:val="18"/>
              </w:rPr>
            </w:pPr>
            <w:r w:rsidRPr="00E851C1">
              <w:rPr>
                <w:b/>
                <w:sz w:val="18"/>
                <w:szCs w:val="18"/>
              </w:rPr>
              <w:t>programma's</w:t>
            </w:r>
          </w:p>
        </w:tc>
        <w:tc>
          <w:tcPr>
            <w:tcW w:w="2268" w:type="dxa"/>
            <w:shd w:val="clear" w:color="auto" w:fill="auto"/>
          </w:tcPr>
          <w:p w:rsidR="00D57CF2" w:rsidRPr="00E851C1" w:rsidRDefault="00D57CF2" w:rsidP="00D57CF2">
            <w:pPr>
              <w:rPr>
                <w:sz w:val="18"/>
                <w:szCs w:val="18"/>
              </w:rPr>
            </w:pPr>
            <w:r w:rsidRPr="00E851C1">
              <w:rPr>
                <w:sz w:val="18"/>
                <w:szCs w:val="18"/>
              </w:rPr>
              <w:t>Een handleiding schrijven voor een nieuwe applicatie</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24"/>
        <w:gridCol w:w="2121"/>
        <w:gridCol w:w="2192"/>
        <w:gridCol w:w="2188"/>
        <w:gridCol w:w="2149"/>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b/>
                <w:sz w:val="18"/>
                <w:szCs w:val="18"/>
              </w:rPr>
              <w:t>3.4. Nieuwe IT- oplossingen testen (op het niveau van de deelaspecten en van de integratie)</w:t>
            </w:r>
          </w:p>
        </w:tc>
        <w:tc>
          <w:tcPr>
            <w:tcW w:w="2268" w:type="dxa"/>
            <w:shd w:val="clear" w:color="auto" w:fill="auto"/>
          </w:tcPr>
          <w:p w:rsidR="00D57CF2" w:rsidRPr="00E851C1" w:rsidRDefault="00D57CF2" w:rsidP="00D57CF2">
            <w:pPr>
              <w:rPr>
                <w:sz w:val="18"/>
                <w:szCs w:val="18"/>
              </w:rPr>
            </w:pPr>
            <w:r w:rsidRPr="00E851C1">
              <w:rPr>
                <w:sz w:val="18"/>
                <w:szCs w:val="18"/>
              </w:rPr>
              <w:t>Valideren van de deelaspecten</w:t>
            </w:r>
          </w:p>
        </w:tc>
        <w:tc>
          <w:tcPr>
            <w:tcW w:w="2268" w:type="dxa"/>
            <w:shd w:val="clear" w:color="auto" w:fill="auto"/>
          </w:tcPr>
          <w:p w:rsidR="00D57CF2" w:rsidRPr="00E851C1" w:rsidRDefault="00D57CF2" w:rsidP="00D57CF2">
            <w:pPr>
              <w:rPr>
                <w:sz w:val="18"/>
                <w:szCs w:val="18"/>
              </w:rPr>
            </w:pPr>
            <w:r w:rsidRPr="00E851C1">
              <w:rPr>
                <w:sz w:val="18"/>
                <w:szCs w:val="18"/>
              </w:rPr>
              <w:t>Valideren van de integratie</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b/>
                <w:sz w:val="18"/>
                <w:szCs w:val="18"/>
              </w:rPr>
            </w:pPr>
            <w:r w:rsidRPr="00E851C1">
              <w:rPr>
                <w:b/>
                <w:sz w:val="18"/>
                <w:szCs w:val="18"/>
              </w:rPr>
              <w:t>Controleren van de werking van de applicatie in verschillende situaties Controleren van de werking van de applicatie in verschillende omgevingen</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 w:rsidR="00D57CF2" w:rsidRPr="00E851C1" w:rsidRDefault="00D57CF2" w:rsidP="00D57CF2">
      <w:r w:rsidRPr="00E851C1">
        <w:br w:type="page"/>
      </w:r>
    </w:p>
    <w:p w:rsidR="00D57CF2" w:rsidRPr="00E851C1" w:rsidRDefault="00D57CF2" w:rsidP="00D57CF2">
      <w:pPr>
        <w:pStyle w:val="Kop2"/>
        <w:rPr>
          <w:color w:val="auto"/>
        </w:rPr>
      </w:pPr>
      <w:r w:rsidRPr="00E851C1">
        <w:rPr>
          <w:color w:val="auto"/>
        </w:rPr>
        <w:lastRenderedPageBreak/>
        <w:t>4. Beheren: Op een adequate wijze IT-oplossingen configureren, beveiligen en aanpassen, zodanig dat ze blijven beantwoorden aan de veranderde behoeftes van de organisatie</w:t>
      </w:r>
    </w:p>
    <w:tbl>
      <w:tblPr>
        <w:tblStyle w:val="Tabelraster"/>
        <w:tblW w:w="10774" w:type="dxa"/>
        <w:tblInd w:w="-147" w:type="dxa"/>
        <w:tblLook w:val="04A0" w:firstRow="1" w:lastRow="0" w:firstColumn="1" w:lastColumn="0" w:noHBand="0" w:noVBand="1"/>
      </w:tblPr>
      <w:tblGrid>
        <w:gridCol w:w="2128"/>
        <w:gridCol w:w="2120"/>
        <w:gridCol w:w="2192"/>
        <w:gridCol w:w="2187"/>
        <w:gridCol w:w="2147"/>
      </w:tblGrid>
      <w:tr w:rsidR="00D57CF2" w:rsidRPr="00E851C1" w:rsidTr="00D57CF2">
        <w:tc>
          <w:tcPr>
            <w:tcW w:w="2128" w:type="dxa"/>
            <w:shd w:val="clear" w:color="auto" w:fill="auto"/>
          </w:tcPr>
          <w:p w:rsidR="00D57CF2" w:rsidRPr="00E851C1" w:rsidRDefault="00D57CF2" w:rsidP="00D57CF2"/>
        </w:tc>
        <w:tc>
          <w:tcPr>
            <w:tcW w:w="2120" w:type="dxa"/>
            <w:shd w:val="clear" w:color="auto" w:fill="auto"/>
          </w:tcPr>
          <w:p w:rsidR="00D57CF2" w:rsidRPr="00E851C1" w:rsidRDefault="00D57CF2" w:rsidP="00D57CF2">
            <w:pPr>
              <w:jc w:val="center"/>
            </w:pPr>
            <w:r w:rsidRPr="00E851C1">
              <w:t>Elementair niveau</w:t>
            </w:r>
          </w:p>
        </w:tc>
        <w:tc>
          <w:tcPr>
            <w:tcW w:w="2192" w:type="dxa"/>
            <w:shd w:val="clear" w:color="auto" w:fill="auto"/>
          </w:tcPr>
          <w:p w:rsidR="00D57CF2" w:rsidRPr="00E851C1" w:rsidRDefault="00D57CF2" w:rsidP="00D57CF2">
            <w:r w:rsidRPr="00E851C1">
              <w:t>Doorgroeiniveau</w:t>
            </w:r>
          </w:p>
        </w:tc>
        <w:tc>
          <w:tcPr>
            <w:tcW w:w="2187" w:type="dxa"/>
            <w:shd w:val="clear" w:color="auto" w:fill="auto"/>
          </w:tcPr>
          <w:p w:rsidR="00D57CF2" w:rsidRPr="00E851C1" w:rsidRDefault="00D57CF2" w:rsidP="00D57CF2">
            <w:r w:rsidRPr="00E851C1">
              <w:t>integratieniveau</w:t>
            </w:r>
          </w:p>
        </w:tc>
        <w:tc>
          <w:tcPr>
            <w:tcW w:w="2147" w:type="dxa"/>
            <w:shd w:val="clear" w:color="auto" w:fill="auto"/>
          </w:tcPr>
          <w:p w:rsidR="00D57CF2" w:rsidRPr="00E851C1" w:rsidRDefault="00D57CF2" w:rsidP="00D57CF2">
            <w:r w:rsidRPr="00E851C1">
              <w:t>expertniveau</w:t>
            </w:r>
          </w:p>
        </w:tc>
      </w:tr>
      <w:tr w:rsidR="00D57CF2" w:rsidRPr="00E851C1" w:rsidTr="00D57CF2">
        <w:trPr>
          <w:trHeight w:val="2152"/>
        </w:trPr>
        <w:tc>
          <w:tcPr>
            <w:tcW w:w="2128" w:type="dxa"/>
            <w:shd w:val="clear" w:color="auto" w:fill="auto"/>
          </w:tcPr>
          <w:p w:rsidR="00D57CF2" w:rsidRPr="00E851C1" w:rsidRDefault="00D57CF2" w:rsidP="00D57CF2">
            <w:pPr>
              <w:rPr>
                <w:b/>
                <w:sz w:val="18"/>
                <w:szCs w:val="18"/>
              </w:rPr>
            </w:pPr>
            <w:r w:rsidRPr="00E851C1">
              <w:rPr>
                <w:b/>
                <w:sz w:val="18"/>
                <w:szCs w:val="18"/>
              </w:rPr>
              <w:t>4.1. IT-oplossingen (systemen, toepassingen, databanken) configureren, beveiligen en aanpassen</w:t>
            </w:r>
          </w:p>
        </w:tc>
        <w:tc>
          <w:tcPr>
            <w:tcW w:w="2120" w:type="dxa"/>
            <w:shd w:val="clear" w:color="auto" w:fill="auto"/>
          </w:tcPr>
          <w:p w:rsidR="00D57CF2" w:rsidRPr="00E851C1" w:rsidRDefault="00D57CF2" w:rsidP="00D57CF2">
            <w:pPr>
              <w:rPr>
                <w:sz w:val="18"/>
                <w:szCs w:val="18"/>
              </w:rPr>
            </w:pPr>
            <w:r w:rsidRPr="00E851C1">
              <w:rPr>
                <w:sz w:val="18"/>
                <w:szCs w:val="18"/>
              </w:rPr>
              <w:t>Basisconfiguratie begrijpen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Basisfunctionaliteit testen Beveiligingsprocedures opvolgen</w:t>
            </w:r>
          </w:p>
          <w:p w:rsidR="00D57CF2" w:rsidRPr="00E851C1" w:rsidRDefault="00D57CF2" w:rsidP="00D57CF2">
            <w:pPr>
              <w:rPr>
                <w:sz w:val="18"/>
                <w:szCs w:val="18"/>
              </w:rPr>
            </w:pPr>
            <w:r w:rsidRPr="00E851C1">
              <w:rPr>
                <w:sz w:val="18"/>
                <w:szCs w:val="18"/>
              </w:rPr>
              <w:t>IT-oplossingen opzetten</w:t>
            </w:r>
          </w:p>
          <w:p w:rsidR="00D57CF2" w:rsidRPr="00E851C1" w:rsidRDefault="00D57CF2" w:rsidP="00D57CF2">
            <w:pPr>
              <w:rPr>
                <w:sz w:val="18"/>
                <w:szCs w:val="18"/>
              </w:rPr>
            </w:pPr>
            <w:r w:rsidRPr="00E851C1">
              <w:rPr>
                <w:sz w:val="18"/>
                <w:szCs w:val="18"/>
              </w:rPr>
              <w:t>a.d.h.v. gedetailleerde procedures</w:t>
            </w:r>
          </w:p>
        </w:tc>
        <w:tc>
          <w:tcPr>
            <w:tcW w:w="2192" w:type="dxa"/>
            <w:shd w:val="clear" w:color="auto" w:fill="auto"/>
          </w:tcPr>
          <w:p w:rsidR="00D57CF2" w:rsidRPr="00E851C1" w:rsidRDefault="00D57CF2" w:rsidP="00D57CF2">
            <w:pPr>
              <w:rPr>
                <w:sz w:val="18"/>
                <w:szCs w:val="18"/>
              </w:rPr>
            </w:pPr>
            <w:r w:rsidRPr="00E851C1">
              <w:rPr>
                <w:sz w:val="18"/>
                <w:szCs w:val="18"/>
              </w:rPr>
              <w:t>IT-oplossingen opzetten</w:t>
            </w:r>
          </w:p>
          <w:p w:rsidR="00D57CF2" w:rsidRPr="00E851C1" w:rsidRDefault="00D57CF2" w:rsidP="00D57CF2">
            <w:pPr>
              <w:rPr>
                <w:sz w:val="18"/>
                <w:szCs w:val="18"/>
              </w:rPr>
            </w:pPr>
            <w:r w:rsidRPr="00E851C1">
              <w:rPr>
                <w:sz w:val="18"/>
                <w:szCs w:val="18"/>
              </w:rPr>
              <w:t>a.d.h.v. standaard- documentatie Configuratie aanpassen</w:t>
            </w:r>
          </w:p>
          <w:p w:rsidR="00D57CF2" w:rsidRPr="00E851C1" w:rsidRDefault="00D57CF2" w:rsidP="00D57CF2">
            <w:pPr>
              <w:rPr>
                <w:sz w:val="18"/>
                <w:szCs w:val="18"/>
              </w:rPr>
            </w:pPr>
            <w:r w:rsidRPr="00E851C1">
              <w:rPr>
                <w:sz w:val="18"/>
                <w:szCs w:val="18"/>
              </w:rPr>
              <w:t>IT-oplossingen monitoren en beveiliging bewaken</w:t>
            </w:r>
          </w:p>
          <w:p w:rsidR="00D57CF2" w:rsidRPr="00E851C1" w:rsidRDefault="00D57CF2" w:rsidP="00D57CF2">
            <w:pPr>
              <w:rPr>
                <w:sz w:val="18"/>
                <w:szCs w:val="18"/>
              </w:rPr>
            </w:pPr>
            <w:r w:rsidRPr="00E851C1">
              <w:rPr>
                <w:sz w:val="18"/>
                <w:szCs w:val="18"/>
              </w:rPr>
              <w:t>IT-oplossingen uitgebreid testen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IT-oplossingen uitgebreid vergelijken</w:t>
            </w:r>
          </w:p>
        </w:tc>
        <w:tc>
          <w:tcPr>
            <w:tcW w:w="2187" w:type="dxa"/>
            <w:shd w:val="clear" w:color="auto" w:fill="auto"/>
          </w:tcPr>
          <w:p w:rsidR="00D57CF2" w:rsidRPr="00E851C1" w:rsidRDefault="00D57CF2" w:rsidP="00D57CF2">
            <w:pPr>
              <w:rPr>
                <w:b/>
                <w:sz w:val="18"/>
                <w:szCs w:val="18"/>
              </w:rPr>
            </w:pPr>
            <w:r w:rsidRPr="00E851C1">
              <w:rPr>
                <w:b/>
                <w:sz w:val="18"/>
                <w:szCs w:val="18"/>
              </w:rPr>
              <w:t>Zelfstandig IT-oplossingen opzetten rekening houdend met randvoorwaarden</w:t>
            </w:r>
          </w:p>
          <w:p w:rsidR="00D57CF2" w:rsidRPr="00E851C1" w:rsidRDefault="00D57CF2" w:rsidP="00D57CF2">
            <w:pPr>
              <w:rPr>
                <w:b/>
                <w:sz w:val="18"/>
                <w:szCs w:val="18"/>
              </w:rPr>
            </w:pPr>
            <w:r w:rsidRPr="00E851C1">
              <w:rPr>
                <w:b/>
                <w:sz w:val="18"/>
                <w:szCs w:val="18"/>
              </w:rPr>
              <w:t>IT-oplossingen optimaliseren Compatibele IT-oplossingen integreren</w:t>
            </w:r>
          </w:p>
          <w:p w:rsidR="00D57CF2" w:rsidRPr="00E851C1" w:rsidRDefault="00D57CF2" w:rsidP="00D57CF2">
            <w:pPr>
              <w:rPr>
                <w:b/>
                <w:sz w:val="18"/>
                <w:szCs w:val="18"/>
              </w:rPr>
            </w:pPr>
            <w:r w:rsidRPr="00E851C1">
              <w:rPr>
                <w:b/>
                <w:sz w:val="18"/>
                <w:szCs w:val="18"/>
              </w:rPr>
              <w:t>Ris</w:t>
            </w:r>
            <w:proofErr w:type="spellStart"/>
            <w:r w:rsidRPr="00E851C1">
              <w:rPr>
                <w:b/>
                <w:sz w:val="18"/>
                <w:szCs w:val="18"/>
                <w:lang w:val="en-BE"/>
              </w:rPr>
              <w:t>i</w:t>
            </w:r>
            <w:proofErr w:type="spellEnd"/>
            <w:r w:rsidRPr="00E851C1">
              <w:rPr>
                <w:b/>
                <w:sz w:val="18"/>
                <w:szCs w:val="18"/>
              </w:rPr>
              <w:t>co-analyse uitvoeren</w:t>
            </w:r>
          </w:p>
          <w:p w:rsidR="00D57CF2" w:rsidRPr="00E851C1" w:rsidRDefault="00D57CF2" w:rsidP="00D57CF2">
            <w:pPr>
              <w:rPr>
                <w:b/>
                <w:sz w:val="18"/>
                <w:szCs w:val="18"/>
              </w:rPr>
            </w:pPr>
          </w:p>
          <w:p w:rsidR="00D57CF2" w:rsidRPr="00E851C1" w:rsidRDefault="00D57CF2" w:rsidP="00D57CF2">
            <w:pPr>
              <w:rPr>
                <w:sz w:val="18"/>
                <w:szCs w:val="18"/>
              </w:rPr>
            </w:pPr>
            <w:r w:rsidRPr="00E851C1">
              <w:rPr>
                <w:b/>
                <w:sz w:val="18"/>
                <w:szCs w:val="18"/>
              </w:rPr>
              <w:t>Gemotiveerd kiezen tussen alternatieve IT-oplossingen</w:t>
            </w:r>
          </w:p>
        </w:tc>
        <w:tc>
          <w:tcPr>
            <w:tcW w:w="2147" w:type="dxa"/>
            <w:shd w:val="clear" w:color="auto" w:fill="auto"/>
          </w:tcPr>
          <w:p w:rsidR="00D57CF2" w:rsidRPr="00E851C1" w:rsidRDefault="00D57CF2" w:rsidP="00D57CF2">
            <w:pPr>
              <w:rPr>
                <w:sz w:val="18"/>
                <w:szCs w:val="18"/>
              </w:rPr>
            </w:pPr>
            <w:r w:rsidRPr="00E851C1">
              <w:rPr>
                <w:sz w:val="18"/>
                <w:szCs w:val="18"/>
              </w:rPr>
              <w:t xml:space="preserve">Volledig geïntegreerde omgeving </w:t>
            </w:r>
            <w:proofErr w:type="spellStart"/>
            <w:r w:rsidRPr="00E851C1">
              <w:rPr>
                <w:sz w:val="18"/>
                <w:szCs w:val="18"/>
              </w:rPr>
              <w:t>cree</w:t>
            </w:r>
            <w:proofErr w:type="spellEnd"/>
            <w:r w:rsidRPr="00E851C1">
              <w:rPr>
                <w:sz w:val="18"/>
                <w:szCs w:val="18"/>
                <w:lang w:val="en-BE"/>
              </w:rPr>
              <w:t>ë</w:t>
            </w:r>
            <w:r w:rsidRPr="00E851C1">
              <w:rPr>
                <w:sz w:val="18"/>
                <w:szCs w:val="18"/>
              </w:rPr>
              <w:t>ren</w:t>
            </w:r>
          </w:p>
          <w:p w:rsidR="00D57CF2" w:rsidRPr="00E851C1" w:rsidRDefault="00D57CF2" w:rsidP="00D57CF2">
            <w:pPr>
              <w:rPr>
                <w:sz w:val="18"/>
                <w:szCs w:val="18"/>
              </w:rPr>
            </w:pPr>
          </w:p>
          <w:p w:rsidR="00D57CF2" w:rsidRPr="00E851C1" w:rsidRDefault="00D57CF2" w:rsidP="00D57CF2">
            <w:pPr>
              <w:rPr>
                <w:sz w:val="18"/>
                <w:szCs w:val="18"/>
              </w:rPr>
            </w:pPr>
          </w:p>
          <w:p w:rsidR="00D57CF2" w:rsidRPr="00E851C1" w:rsidRDefault="00D57CF2" w:rsidP="00D57CF2">
            <w:pPr>
              <w:rPr>
                <w:sz w:val="18"/>
                <w:szCs w:val="18"/>
              </w:rPr>
            </w:pPr>
          </w:p>
        </w:tc>
      </w:tr>
    </w:tbl>
    <w:p w:rsidR="00D57CF2" w:rsidRPr="00E851C1" w:rsidRDefault="00D57CF2" w:rsidP="00D57CF2"/>
    <w:p w:rsidR="00D57CF2" w:rsidRPr="00E851C1" w:rsidRDefault="00D57CF2" w:rsidP="00D57CF2">
      <w:pPr>
        <w:pStyle w:val="Kop2"/>
        <w:rPr>
          <w:color w:val="auto"/>
        </w:rPr>
      </w:pPr>
      <w:r w:rsidRPr="00E851C1">
        <w:rPr>
          <w:color w:val="auto"/>
        </w:rPr>
        <w:t>5. Projectmatig werken: in staat zijn om een opdracht op een projectmatige wijze aan te pakken met respect tot de planning</w:t>
      </w:r>
    </w:p>
    <w:tbl>
      <w:tblPr>
        <w:tblStyle w:val="Tabelraster"/>
        <w:tblW w:w="10774" w:type="dxa"/>
        <w:tblInd w:w="-147" w:type="dxa"/>
        <w:tblLook w:val="04A0" w:firstRow="1" w:lastRow="0" w:firstColumn="1" w:lastColumn="0" w:noHBand="0" w:noVBand="1"/>
      </w:tblPr>
      <w:tblGrid>
        <w:gridCol w:w="2105"/>
        <w:gridCol w:w="2140"/>
        <w:gridCol w:w="2192"/>
        <w:gridCol w:w="2188"/>
        <w:gridCol w:w="2149"/>
      </w:tblGrid>
      <w:tr w:rsidR="00D57CF2" w:rsidRPr="00E851C1" w:rsidTr="00D57CF2">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D57CF2" w:rsidRPr="00E851C1" w:rsidTr="00D57CF2">
        <w:trPr>
          <w:trHeight w:val="2152"/>
        </w:trPr>
        <w:tc>
          <w:tcPr>
            <w:tcW w:w="2268" w:type="dxa"/>
            <w:shd w:val="clear" w:color="auto" w:fill="auto"/>
          </w:tcPr>
          <w:p w:rsidR="00D57CF2" w:rsidRPr="00E851C1" w:rsidRDefault="00D57CF2" w:rsidP="00D57CF2">
            <w:pPr>
              <w:rPr>
                <w:b/>
                <w:sz w:val="18"/>
                <w:szCs w:val="18"/>
              </w:rPr>
            </w:pPr>
            <w:r w:rsidRPr="00E851C1">
              <w:rPr>
                <w:rFonts w:cstheme="minorHAnsi"/>
                <w:b/>
                <w:w w:val="115"/>
                <w:sz w:val="18"/>
              </w:rPr>
              <w:t>5.1. Het project splitsen in taken en</w:t>
            </w:r>
            <w:r w:rsidRPr="00E851C1">
              <w:rPr>
                <w:rFonts w:cstheme="minorHAnsi"/>
                <w:b/>
                <w:spacing w:val="-53"/>
                <w:w w:val="115"/>
                <w:sz w:val="18"/>
              </w:rPr>
              <w:t xml:space="preserve"> </w:t>
            </w:r>
            <w:r w:rsidRPr="00E851C1">
              <w:rPr>
                <w:rFonts w:cstheme="minorHAnsi"/>
                <w:b/>
                <w:w w:val="115"/>
                <w:sz w:val="18"/>
              </w:rPr>
              <w:t>deeltaken</w:t>
            </w:r>
          </w:p>
        </w:tc>
        <w:tc>
          <w:tcPr>
            <w:tcW w:w="2268" w:type="dxa"/>
            <w:shd w:val="clear" w:color="auto" w:fill="auto"/>
          </w:tcPr>
          <w:p w:rsidR="00D57CF2" w:rsidRPr="00E851C1" w:rsidRDefault="00D57CF2" w:rsidP="00D57CF2">
            <w:pPr>
              <w:rPr>
                <w:sz w:val="18"/>
                <w:szCs w:val="18"/>
              </w:rPr>
            </w:pPr>
            <w:r w:rsidRPr="00E851C1">
              <w:rPr>
                <w:sz w:val="18"/>
                <w:szCs w:val="18"/>
              </w:rPr>
              <w:t>Inzien van het nut van een stapsgewijze</w:t>
            </w:r>
            <w:r w:rsidRPr="00E851C1">
              <w:rPr>
                <w:spacing w:val="-2"/>
                <w:sz w:val="18"/>
                <w:szCs w:val="18"/>
              </w:rPr>
              <w:t xml:space="preserve"> </w:t>
            </w:r>
            <w:r w:rsidRPr="00E851C1">
              <w:rPr>
                <w:sz w:val="18"/>
                <w:szCs w:val="18"/>
              </w:rPr>
              <w:t>aanpak</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Inzien van het nut van een stapsgewijze</w:t>
            </w:r>
            <w:r w:rsidRPr="00E851C1">
              <w:rPr>
                <w:spacing w:val="-2"/>
                <w:sz w:val="18"/>
                <w:szCs w:val="18"/>
              </w:rPr>
              <w:t xml:space="preserve"> </w:t>
            </w:r>
            <w:r w:rsidRPr="00E851C1">
              <w:rPr>
                <w:sz w:val="18"/>
                <w:szCs w:val="18"/>
              </w:rPr>
              <w:t>aanpak</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Onderscheiden van</w:t>
            </w:r>
          </w:p>
          <w:p w:rsidR="00D57CF2" w:rsidRPr="00E851C1" w:rsidRDefault="00D57CF2" w:rsidP="00D57CF2">
            <w:pPr>
              <w:rPr>
                <w:sz w:val="18"/>
                <w:szCs w:val="18"/>
              </w:rPr>
            </w:pPr>
            <w:r w:rsidRPr="00E851C1">
              <w:rPr>
                <w:sz w:val="18"/>
                <w:szCs w:val="18"/>
              </w:rPr>
              <w:t>belangrijke en minder belangrijke deeltaken</w:t>
            </w:r>
          </w:p>
        </w:tc>
        <w:tc>
          <w:tcPr>
            <w:tcW w:w="2268" w:type="dxa"/>
            <w:shd w:val="clear" w:color="auto" w:fill="auto"/>
          </w:tcPr>
          <w:p w:rsidR="00D57CF2" w:rsidRPr="00E851C1" w:rsidRDefault="00D57CF2" w:rsidP="00D57CF2">
            <w:pPr>
              <w:rPr>
                <w:sz w:val="18"/>
                <w:szCs w:val="18"/>
              </w:rPr>
            </w:pPr>
            <w:r w:rsidRPr="00E851C1">
              <w:rPr>
                <w:sz w:val="18"/>
                <w:szCs w:val="18"/>
              </w:rPr>
              <w:t>Onder begeleiding een opdracht van beperkte omvang opdelen in deeltaken Onder begeleiding een complexe opdracht opdelen in deeltaken</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b/>
                <w:sz w:val="18"/>
                <w:szCs w:val="18"/>
              </w:rPr>
            </w:pPr>
            <w:r w:rsidRPr="00E851C1">
              <w:rPr>
                <w:b/>
                <w:sz w:val="18"/>
                <w:szCs w:val="18"/>
              </w:rPr>
              <w:t>Zelfstandig een opdracht van beperkte omvang opdelen in deeltaken</w:t>
            </w:r>
          </w:p>
          <w:p w:rsidR="00D57CF2" w:rsidRPr="00E851C1" w:rsidRDefault="00D57CF2" w:rsidP="00D57CF2">
            <w:pPr>
              <w:rPr>
                <w:b/>
                <w:sz w:val="18"/>
                <w:szCs w:val="18"/>
              </w:rPr>
            </w:pPr>
            <w:r w:rsidRPr="00E851C1">
              <w:rPr>
                <w:b/>
                <w:sz w:val="18"/>
                <w:szCs w:val="18"/>
              </w:rPr>
              <w:t>Zelfstandig een complexe opdracht opdelen in deeltaken</w:t>
            </w:r>
          </w:p>
          <w:p w:rsidR="00D57CF2" w:rsidRPr="00E851C1" w:rsidRDefault="00D57CF2" w:rsidP="00D57CF2">
            <w:pPr>
              <w:rPr>
                <w:sz w:val="18"/>
                <w:szCs w:val="18"/>
              </w:rPr>
            </w:pP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69"/>
        <w:gridCol w:w="2114"/>
        <w:gridCol w:w="2182"/>
        <w:gridCol w:w="2177"/>
        <w:gridCol w:w="2132"/>
      </w:tblGrid>
      <w:tr w:rsidR="00D57CF2" w:rsidRPr="00E851C1" w:rsidTr="00D57CF2">
        <w:tc>
          <w:tcPr>
            <w:tcW w:w="2169" w:type="dxa"/>
            <w:shd w:val="clear" w:color="auto" w:fill="auto"/>
          </w:tcPr>
          <w:p w:rsidR="00D57CF2" w:rsidRPr="00E851C1" w:rsidRDefault="00D57CF2" w:rsidP="00D57CF2"/>
        </w:tc>
        <w:tc>
          <w:tcPr>
            <w:tcW w:w="2114" w:type="dxa"/>
            <w:shd w:val="clear" w:color="auto" w:fill="auto"/>
          </w:tcPr>
          <w:p w:rsidR="00D57CF2" w:rsidRPr="00E851C1" w:rsidRDefault="00D57CF2" w:rsidP="00D57CF2">
            <w:pPr>
              <w:jc w:val="center"/>
            </w:pPr>
            <w:r w:rsidRPr="00E851C1">
              <w:t>Elementair niveau</w:t>
            </w:r>
          </w:p>
        </w:tc>
        <w:tc>
          <w:tcPr>
            <w:tcW w:w="2182" w:type="dxa"/>
            <w:shd w:val="clear" w:color="auto" w:fill="auto"/>
          </w:tcPr>
          <w:p w:rsidR="00D57CF2" w:rsidRPr="00E851C1" w:rsidRDefault="00D57CF2" w:rsidP="00D57CF2">
            <w:r w:rsidRPr="00E851C1">
              <w:t>Doorgroeiniveau</w:t>
            </w:r>
          </w:p>
        </w:tc>
        <w:tc>
          <w:tcPr>
            <w:tcW w:w="2177" w:type="dxa"/>
            <w:shd w:val="clear" w:color="auto" w:fill="auto"/>
          </w:tcPr>
          <w:p w:rsidR="00D57CF2" w:rsidRPr="00E851C1" w:rsidRDefault="00D57CF2" w:rsidP="00D57CF2">
            <w:r w:rsidRPr="00E851C1">
              <w:t>integratieniveau</w:t>
            </w:r>
          </w:p>
        </w:tc>
        <w:tc>
          <w:tcPr>
            <w:tcW w:w="2132" w:type="dxa"/>
            <w:shd w:val="clear" w:color="auto" w:fill="auto"/>
          </w:tcPr>
          <w:p w:rsidR="00D57CF2" w:rsidRPr="00E851C1" w:rsidRDefault="00D57CF2" w:rsidP="00D57CF2">
            <w:r w:rsidRPr="00E851C1">
              <w:t>expertniveau</w:t>
            </w:r>
          </w:p>
        </w:tc>
      </w:tr>
      <w:tr w:rsidR="00D57CF2" w:rsidRPr="00E851C1" w:rsidTr="00D57CF2">
        <w:trPr>
          <w:trHeight w:val="2152"/>
        </w:trPr>
        <w:tc>
          <w:tcPr>
            <w:tcW w:w="2169" w:type="dxa"/>
            <w:shd w:val="clear" w:color="auto" w:fill="auto"/>
          </w:tcPr>
          <w:p w:rsidR="00D57CF2" w:rsidRPr="00E851C1" w:rsidRDefault="00D57CF2" w:rsidP="00D57CF2">
            <w:pPr>
              <w:rPr>
                <w:b/>
                <w:sz w:val="18"/>
                <w:szCs w:val="18"/>
              </w:rPr>
            </w:pPr>
            <w:r w:rsidRPr="00E851C1">
              <w:rPr>
                <w:b/>
                <w:sz w:val="18"/>
                <w:szCs w:val="18"/>
              </w:rPr>
              <w:t>5.2. Planningen opstellen (tijdsplanning, budgetplanning, middelenplanning)</w:t>
            </w:r>
          </w:p>
        </w:tc>
        <w:tc>
          <w:tcPr>
            <w:tcW w:w="2114" w:type="dxa"/>
            <w:shd w:val="clear" w:color="auto" w:fill="auto"/>
          </w:tcPr>
          <w:p w:rsidR="00D57CF2" w:rsidRPr="00E851C1" w:rsidRDefault="00D57CF2" w:rsidP="00D57CF2">
            <w:pPr>
              <w:rPr>
                <w:sz w:val="18"/>
                <w:szCs w:val="18"/>
              </w:rPr>
            </w:pPr>
            <w:r w:rsidRPr="00E851C1">
              <w:rPr>
                <w:sz w:val="18"/>
                <w:szCs w:val="18"/>
              </w:rPr>
              <w:t>Het belang van een tij</w:t>
            </w:r>
            <w:r w:rsidRPr="00E851C1">
              <w:rPr>
                <w:sz w:val="18"/>
                <w:szCs w:val="18"/>
                <w:lang w:val="en-BE"/>
              </w:rPr>
              <w:t>d</w:t>
            </w:r>
            <w:proofErr w:type="spellStart"/>
            <w:r w:rsidRPr="00E851C1">
              <w:rPr>
                <w:sz w:val="18"/>
                <w:szCs w:val="18"/>
              </w:rPr>
              <w:t>splanning</w:t>
            </w:r>
            <w:proofErr w:type="spellEnd"/>
            <w:r w:rsidRPr="00E851C1">
              <w:rPr>
                <w:sz w:val="18"/>
                <w:szCs w:val="18"/>
              </w:rPr>
              <w:t xml:space="preserve"> inzien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Het belang van de planning van de specifieke middelen inzien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Het belang van het inventariseren van de middelen inzien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Zelfstandig de middelen inventariseren voor een eenvoudige opdracht</w:t>
            </w:r>
          </w:p>
        </w:tc>
        <w:tc>
          <w:tcPr>
            <w:tcW w:w="2182" w:type="dxa"/>
            <w:shd w:val="clear" w:color="auto" w:fill="auto"/>
          </w:tcPr>
          <w:p w:rsidR="00D57CF2" w:rsidRPr="00E851C1" w:rsidRDefault="00D57CF2" w:rsidP="00D57CF2">
            <w:pPr>
              <w:rPr>
                <w:b/>
                <w:sz w:val="18"/>
                <w:szCs w:val="18"/>
              </w:rPr>
            </w:pPr>
            <w:r w:rsidRPr="00E851C1">
              <w:rPr>
                <w:rFonts w:cstheme="minorHAnsi"/>
                <w:b/>
                <w:sz w:val="18"/>
                <w:szCs w:val="18"/>
              </w:rPr>
              <w:t>Onder begeleiding een eenvoudige tijdsplanning opmaken voor een opdracht van een beperkte omvang Onder begeleiding een tijdsplanning opmaken voor een geïntegreerde opdracht Onder begeleiding de specifieke middelen plannen voor een geïntegreerde opdracht</w:t>
            </w:r>
          </w:p>
        </w:tc>
        <w:tc>
          <w:tcPr>
            <w:tcW w:w="2177" w:type="dxa"/>
            <w:shd w:val="clear" w:color="auto" w:fill="auto"/>
          </w:tcPr>
          <w:p w:rsidR="00D57CF2" w:rsidRPr="00E851C1" w:rsidRDefault="00D57CF2" w:rsidP="00D57CF2">
            <w:pPr>
              <w:rPr>
                <w:sz w:val="18"/>
                <w:szCs w:val="18"/>
              </w:rPr>
            </w:pPr>
            <w:r w:rsidRPr="00E851C1">
              <w:rPr>
                <w:sz w:val="18"/>
                <w:szCs w:val="18"/>
              </w:rPr>
              <w:t xml:space="preserve">Zelfstandig een tijdsplanning opmaken voor een geïntegreerde opdracht </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Zelfstandig een tijdsplanning opmaken voor een geïntegreerde opdracht Zelfstandig de specifieke middelen plannen voor een geïntegreerde opdracht</w:t>
            </w:r>
          </w:p>
        </w:tc>
        <w:tc>
          <w:tcPr>
            <w:tcW w:w="2132" w:type="dxa"/>
            <w:shd w:val="clear" w:color="auto" w:fill="auto"/>
          </w:tcPr>
          <w:p w:rsidR="00D57CF2" w:rsidRPr="00E851C1" w:rsidRDefault="00D57CF2" w:rsidP="00D57CF2">
            <w:pPr>
              <w:rPr>
                <w:rFonts w:cstheme="minorHAnsi"/>
                <w:sz w:val="18"/>
                <w:szCs w:val="18"/>
              </w:rPr>
            </w:pPr>
            <w:r w:rsidRPr="00E851C1">
              <w:rPr>
                <w:rFonts w:cstheme="minorHAnsi"/>
                <w:sz w:val="18"/>
                <w:szCs w:val="18"/>
              </w:rPr>
              <w:t>Zelfstandig een volledige planning opmaken voor een complexe opdracht</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09"/>
        <w:gridCol w:w="2133"/>
        <w:gridCol w:w="2193"/>
        <w:gridCol w:w="2189"/>
        <w:gridCol w:w="2150"/>
      </w:tblGrid>
      <w:tr w:rsidR="00D57CF2" w:rsidRPr="00E851C1" w:rsidTr="00D57CF2">
        <w:tc>
          <w:tcPr>
            <w:tcW w:w="2109" w:type="dxa"/>
            <w:shd w:val="clear" w:color="auto" w:fill="auto"/>
          </w:tcPr>
          <w:p w:rsidR="00D57CF2" w:rsidRPr="00E851C1" w:rsidRDefault="00D57CF2" w:rsidP="00D57CF2"/>
        </w:tc>
        <w:tc>
          <w:tcPr>
            <w:tcW w:w="2133" w:type="dxa"/>
            <w:shd w:val="clear" w:color="auto" w:fill="auto"/>
          </w:tcPr>
          <w:p w:rsidR="00D57CF2" w:rsidRPr="00E851C1" w:rsidRDefault="00D57CF2" w:rsidP="00D57CF2">
            <w:pPr>
              <w:jc w:val="center"/>
            </w:pPr>
            <w:r w:rsidRPr="00E851C1">
              <w:t>Elementair niveau</w:t>
            </w:r>
          </w:p>
        </w:tc>
        <w:tc>
          <w:tcPr>
            <w:tcW w:w="2193" w:type="dxa"/>
            <w:shd w:val="clear" w:color="auto" w:fill="auto"/>
          </w:tcPr>
          <w:p w:rsidR="00D57CF2" w:rsidRPr="00E851C1" w:rsidRDefault="00D57CF2" w:rsidP="00D57CF2">
            <w:r w:rsidRPr="00E851C1">
              <w:t>Doorgroeiniveau</w:t>
            </w:r>
          </w:p>
        </w:tc>
        <w:tc>
          <w:tcPr>
            <w:tcW w:w="2189" w:type="dxa"/>
            <w:shd w:val="clear" w:color="auto" w:fill="auto"/>
          </w:tcPr>
          <w:p w:rsidR="00D57CF2" w:rsidRPr="00E851C1" w:rsidRDefault="00D57CF2" w:rsidP="00D57CF2">
            <w:r w:rsidRPr="00E851C1">
              <w:t>integratieniveau</w:t>
            </w:r>
          </w:p>
        </w:tc>
        <w:tc>
          <w:tcPr>
            <w:tcW w:w="2150" w:type="dxa"/>
            <w:shd w:val="clear" w:color="auto" w:fill="auto"/>
          </w:tcPr>
          <w:p w:rsidR="00D57CF2" w:rsidRPr="00E851C1" w:rsidRDefault="00D57CF2" w:rsidP="00D57CF2">
            <w:r w:rsidRPr="00E851C1">
              <w:t>expertniveau</w:t>
            </w:r>
          </w:p>
        </w:tc>
      </w:tr>
      <w:tr w:rsidR="00D57CF2" w:rsidRPr="00E851C1" w:rsidTr="00D57CF2">
        <w:trPr>
          <w:trHeight w:val="1748"/>
        </w:trPr>
        <w:tc>
          <w:tcPr>
            <w:tcW w:w="2109" w:type="dxa"/>
            <w:shd w:val="clear" w:color="auto" w:fill="auto"/>
          </w:tcPr>
          <w:p w:rsidR="00D57CF2" w:rsidRPr="00E851C1" w:rsidRDefault="00D57CF2" w:rsidP="00D57CF2">
            <w:pPr>
              <w:rPr>
                <w:b/>
                <w:sz w:val="18"/>
                <w:szCs w:val="18"/>
              </w:rPr>
            </w:pPr>
            <w:r w:rsidRPr="00E851C1">
              <w:rPr>
                <w:rFonts w:cstheme="minorHAnsi"/>
                <w:b/>
                <w:w w:val="115"/>
                <w:sz w:val="18"/>
              </w:rPr>
              <w:t>5.3. Een project opvolgen (tijd, budget, middelen)</w:t>
            </w:r>
          </w:p>
        </w:tc>
        <w:tc>
          <w:tcPr>
            <w:tcW w:w="2133" w:type="dxa"/>
            <w:shd w:val="clear" w:color="auto" w:fill="auto"/>
          </w:tcPr>
          <w:p w:rsidR="00D57CF2" w:rsidRPr="00E851C1" w:rsidRDefault="00D57CF2" w:rsidP="00D57CF2">
            <w:pPr>
              <w:rPr>
                <w:sz w:val="18"/>
                <w:szCs w:val="18"/>
              </w:rPr>
            </w:pPr>
            <w:r w:rsidRPr="00E851C1">
              <w:rPr>
                <w:sz w:val="18"/>
                <w:szCs w:val="18"/>
              </w:rPr>
              <w:t>Onder begeleiding nagaan of de opgelegde deadlines gerespecteerd worden voor een eenvoudige opdracht</w:t>
            </w:r>
          </w:p>
          <w:p w:rsidR="00D57CF2" w:rsidRPr="00E851C1" w:rsidRDefault="00D57CF2" w:rsidP="00D57CF2">
            <w:pPr>
              <w:jc w:val="center"/>
              <w:rPr>
                <w:sz w:val="18"/>
                <w:szCs w:val="18"/>
              </w:rPr>
            </w:pPr>
          </w:p>
        </w:tc>
        <w:tc>
          <w:tcPr>
            <w:tcW w:w="2193" w:type="dxa"/>
            <w:shd w:val="clear" w:color="auto" w:fill="auto"/>
          </w:tcPr>
          <w:p w:rsidR="00D57CF2" w:rsidRPr="00E851C1" w:rsidRDefault="00D57CF2" w:rsidP="00D57CF2">
            <w:pPr>
              <w:rPr>
                <w:sz w:val="18"/>
                <w:szCs w:val="18"/>
              </w:rPr>
            </w:pPr>
            <w:r w:rsidRPr="00E851C1">
              <w:rPr>
                <w:sz w:val="18"/>
                <w:szCs w:val="18"/>
              </w:rPr>
              <w:t>Zelfstandig nagaan of de opgelegde deadlines gerespecteerd worden voor een eenvoudige opdracht</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Onder begeleiding nagaan of de opgelegde deadlines gerespecteerd worden voor een geïntegreerde opdracht</w:t>
            </w:r>
          </w:p>
        </w:tc>
        <w:tc>
          <w:tcPr>
            <w:tcW w:w="2189" w:type="dxa"/>
            <w:shd w:val="clear" w:color="auto" w:fill="auto"/>
          </w:tcPr>
          <w:p w:rsidR="00D57CF2" w:rsidRPr="00E851C1" w:rsidRDefault="00D57CF2" w:rsidP="00D57CF2">
            <w:pPr>
              <w:rPr>
                <w:b/>
                <w:sz w:val="18"/>
                <w:szCs w:val="18"/>
              </w:rPr>
            </w:pPr>
            <w:r w:rsidRPr="00E851C1">
              <w:rPr>
                <w:b/>
                <w:sz w:val="18"/>
                <w:szCs w:val="18"/>
              </w:rPr>
              <w:t>Zelfstandig nagaan of de opgelegde deadlines gerespecteerd worden voor een geïntegreerde opdracht</w:t>
            </w:r>
          </w:p>
        </w:tc>
        <w:tc>
          <w:tcPr>
            <w:tcW w:w="2150" w:type="dxa"/>
            <w:shd w:val="clear" w:color="auto" w:fill="auto"/>
          </w:tcPr>
          <w:p w:rsidR="00D57CF2" w:rsidRPr="00E851C1" w:rsidRDefault="00D57CF2" w:rsidP="00D57CF2">
            <w:pPr>
              <w:rPr>
                <w:sz w:val="18"/>
                <w:szCs w:val="18"/>
              </w:rPr>
            </w:pPr>
            <w:r w:rsidRPr="00E851C1">
              <w:rPr>
                <w:sz w:val="18"/>
                <w:szCs w:val="18"/>
              </w:rPr>
              <w:t>Zelfstandig nagaan of de opgelegde deadlines gerespecteerd worden voor een geïntegreerde opdracht in een</w:t>
            </w:r>
          </w:p>
        </w:tc>
      </w:tr>
    </w:tbl>
    <w:p w:rsidR="00D57CF2" w:rsidRPr="00E851C1" w:rsidRDefault="00D57CF2" w:rsidP="00D57CF2"/>
    <w:p w:rsidR="00D57CF2" w:rsidRPr="00E851C1" w:rsidRDefault="00D57CF2" w:rsidP="00D57CF2"/>
    <w:tbl>
      <w:tblPr>
        <w:tblStyle w:val="Tabelraster"/>
        <w:tblW w:w="10774" w:type="dxa"/>
        <w:tblInd w:w="-147" w:type="dxa"/>
        <w:tblLook w:val="04A0" w:firstRow="1" w:lastRow="0" w:firstColumn="1" w:lastColumn="0" w:noHBand="0" w:noVBand="1"/>
      </w:tblPr>
      <w:tblGrid>
        <w:gridCol w:w="2166"/>
        <w:gridCol w:w="2110"/>
        <w:gridCol w:w="2184"/>
        <w:gridCol w:w="2179"/>
        <w:gridCol w:w="2135"/>
      </w:tblGrid>
      <w:tr w:rsidR="00D57CF2" w:rsidRPr="00E851C1" w:rsidTr="00D57CF2">
        <w:tc>
          <w:tcPr>
            <w:tcW w:w="2166" w:type="dxa"/>
            <w:shd w:val="clear" w:color="auto" w:fill="auto"/>
          </w:tcPr>
          <w:p w:rsidR="00D57CF2" w:rsidRPr="00E851C1" w:rsidRDefault="00D57CF2" w:rsidP="00D57CF2"/>
        </w:tc>
        <w:tc>
          <w:tcPr>
            <w:tcW w:w="2110" w:type="dxa"/>
            <w:shd w:val="clear" w:color="auto" w:fill="auto"/>
          </w:tcPr>
          <w:p w:rsidR="00D57CF2" w:rsidRPr="00E851C1" w:rsidRDefault="00D57CF2" w:rsidP="00D57CF2">
            <w:pPr>
              <w:jc w:val="center"/>
            </w:pPr>
            <w:r w:rsidRPr="00E851C1">
              <w:t>Elementair niveau</w:t>
            </w:r>
          </w:p>
        </w:tc>
        <w:tc>
          <w:tcPr>
            <w:tcW w:w="2184" w:type="dxa"/>
            <w:shd w:val="clear" w:color="auto" w:fill="auto"/>
          </w:tcPr>
          <w:p w:rsidR="00D57CF2" w:rsidRPr="00E851C1" w:rsidRDefault="00D57CF2" w:rsidP="00D57CF2">
            <w:r w:rsidRPr="00E851C1">
              <w:t>Doorgroeiniveau</w:t>
            </w:r>
          </w:p>
        </w:tc>
        <w:tc>
          <w:tcPr>
            <w:tcW w:w="2179" w:type="dxa"/>
            <w:shd w:val="clear" w:color="auto" w:fill="auto"/>
          </w:tcPr>
          <w:p w:rsidR="00D57CF2" w:rsidRPr="00E851C1" w:rsidRDefault="00D57CF2" w:rsidP="00D57CF2">
            <w:r w:rsidRPr="00E851C1">
              <w:t>integratieniveau</w:t>
            </w:r>
          </w:p>
        </w:tc>
        <w:tc>
          <w:tcPr>
            <w:tcW w:w="2135" w:type="dxa"/>
            <w:shd w:val="clear" w:color="auto" w:fill="auto"/>
          </w:tcPr>
          <w:p w:rsidR="00D57CF2" w:rsidRPr="00E851C1" w:rsidRDefault="00D57CF2" w:rsidP="00D57CF2">
            <w:r w:rsidRPr="00E851C1">
              <w:t>expertniveau</w:t>
            </w:r>
          </w:p>
        </w:tc>
      </w:tr>
      <w:tr w:rsidR="00D57CF2" w:rsidRPr="00E851C1" w:rsidTr="00D57CF2">
        <w:trPr>
          <w:trHeight w:val="2152"/>
        </w:trPr>
        <w:tc>
          <w:tcPr>
            <w:tcW w:w="2166" w:type="dxa"/>
            <w:shd w:val="clear" w:color="auto" w:fill="auto"/>
          </w:tcPr>
          <w:p w:rsidR="00D57CF2" w:rsidRPr="00E851C1" w:rsidRDefault="00D57CF2" w:rsidP="00D57CF2">
            <w:pPr>
              <w:rPr>
                <w:b/>
                <w:sz w:val="18"/>
                <w:szCs w:val="18"/>
              </w:rPr>
            </w:pPr>
            <w:r w:rsidRPr="00E851C1">
              <w:rPr>
                <w:rFonts w:cstheme="minorHAnsi"/>
                <w:b/>
                <w:w w:val="115"/>
                <w:sz w:val="18"/>
              </w:rPr>
              <w:t>5.4. In een multidisciplinair en/of multicultureel team werken, als teamlid of projectleider</w:t>
            </w:r>
          </w:p>
        </w:tc>
        <w:tc>
          <w:tcPr>
            <w:tcW w:w="2110" w:type="dxa"/>
            <w:shd w:val="clear" w:color="auto" w:fill="auto"/>
          </w:tcPr>
          <w:p w:rsidR="00D57CF2" w:rsidRPr="00E851C1" w:rsidRDefault="00D57CF2" w:rsidP="00D57CF2">
            <w:pPr>
              <w:rPr>
                <w:sz w:val="18"/>
                <w:szCs w:val="18"/>
              </w:rPr>
            </w:pPr>
            <w:r w:rsidRPr="00E851C1">
              <w:rPr>
                <w:sz w:val="18"/>
                <w:szCs w:val="18"/>
              </w:rPr>
              <w:t xml:space="preserve">Notie hebben van de verschillende rollen van de deelnemers in een project Notie hebben van de verschillende eigenheden van de deelnemers in een project </w:t>
            </w:r>
          </w:p>
          <w:p w:rsidR="00D57CF2" w:rsidRPr="00E851C1" w:rsidRDefault="00D57CF2" w:rsidP="00D57CF2">
            <w:pPr>
              <w:rPr>
                <w:sz w:val="18"/>
                <w:szCs w:val="18"/>
              </w:rPr>
            </w:pPr>
            <w:r w:rsidRPr="00E851C1">
              <w:rPr>
                <w:sz w:val="18"/>
                <w:szCs w:val="18"/>
              </w:rPr>
              <w:t xml:space="preserve">Kennis hebben van mogelijke benaderingen van de teamleden Kennis hebben van moge- </w:t>
            </w:r>
            <w:proofErr w:type="spellStart"/>
            <w:r w:rsidRPr="00E851C1">
              <w:rPr>
                <w:sz w:val="18"/>
                <w:szCs w:val="18"/>
              </w:rPr>
              <w:t>lijke</w:t>
            </w:r>
            <w:proofErr w:type="spellEnd"/>
            <w:r w:rsidRPr="00E851C1">
              <w:rPr>
                <w:sz w:val="18"/>
                <w:szCs w:val="18"/>
              </w:rPr>
              <w:t xml:space="preserve"> conflicten binnen een team</w:t>
            </w:r>
          </w:p>
        </w:tc>
        <w:tc>
          <w:tcPr>
            <w:tcW w:w="2184" w:type="dxa"/>
            <w:shd w:val="clear" w:color="auto" w:fill="auto"/>
          </w:tcPr>
          <w:p w:rsidR="00D57CF2" w:rsidRPr="00E851C1" w:rsidRDefault="00D57CF2" w:rsidP="00D57CF2">
            <w:pPr>
              <w:rPr>
                <w:sz w:val="18"/>
                <w:szCs w:val="18"/>
              </w:rPr>
            </w:pPr>
            <w:r w:rsidRPr="00E851C1">
              <w:rPr>
                <w:sz w:val="18"/>
                <w:szCs w:val="18"/>
              </w:rPr>
              <w:t xml:space="preserve">Zelf invullen van mogelijke rollen in een beperkte opdracht Rekening houden met de diversiteit van de teamleden </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Anticiperen op mogelijke meningsverschillen binnen een team</w:t>
            </w:r>
          </w:p>
        </w:tc>
        <w:tc>
          <w:tcPr>
            <w:tcW w:w="2179" w:type="dxa"/>
            <w:shd w:val="clear" w:color="auto" w:fill="auto"/>
          </w:tcPr>
          <w:p w:rsidR="00D57CF2" w:rsidRPr="00E851C1" w:rsidRDefault="00D57CF2" w:rsidP="00D57CF2">
            <w:pPr>
              <w:rPr>
                <w:b/>
                <w:sz w:val="18"/>
                <w:szCs w:val="18"/>
              </w:rPr>
            </w:pPr>
            <w:r w:rsidRPr="00E851C1">
              <w:rPr>
                <w:b/>
                <w:sz w:val="18"/>
                <w:szCs w:val="18"/>
              </w:rPr>
              <w:t xml:space="preserve">Zelf invullen van mogelijke rollen in een geïntegreerde opdracht </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 xml:space="preserve">Benutten van de diversiteit binnen een team </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Oplossen van menings- verschillen binnen een team</w:t>
            </w:r>
          </w:p>
        </w:tc>
        <w:tc>
          <w:tcPr>
            <w:tcW w:w="2135" w:type="dxa"/>
            <w:shd w:val="clear" w:color="auto" w:fill="auto"/>
          </w:tcPr>
          <w:p w:rsidR="00D57CF2" w:rsidRPr="00E851C1" w:rsidRDefault="00D57CF2" w:rsidP="00D57CF2">
            <w:pPr>
              <w:rPr>
                <w:sz w:val="18"/>
                <w:szCs w:val="18"/>
              </w:rPr>
            </w:pPr>
          </w:p>
        </w:tc>
      </w:tr>
    </w:tbl>
    <w:p w:rsidR="00D57CF2" w:rsidRPr="00E851C1" w:rsidRDefault="00D57CF2" w:rsidP="00D57CF2"/>
    <w:p w:rsidR="00D57CF2" w:rsidRPr="00E851C1" w:rsidRDefault="00D57CF2" w:rsidP="00D57CF2">
      <w:pPr>
        <w:pStyle w:val="Kop2"/>
        <w:rPr>
          <w:color w:val="auto"/>
        </w:rPr>
      </w:pPr>
      <w:r w:rsidRPr="00E851C1">
        <w:rPr>
          <w:color w:val="auto"/>
        </w:rPr>
        <w:t>6. Communiceren: Mondeling en schriftelijk communiceren met alle betrokkenen, zodanig dat de gesprekspartners correct begrepen worden en eigen boodschappen helder overkomen</w:t>
      </w:r>
    </w:p>
    <w:tbl>
      <w:tblPr>
        <w:tblStyle w:val="Tabelraster"/>
        <w:tblW w:w="10774" w:type="dxa"/>
        <w:tblInd w:w="-147" w:type="dxa"/>
        <w:tblLook w:val="04A0" w:firstRow="1" w:lastRow="0" w:firstColumn="1" w:lastColumn="0" w:noHBand="0" w:noVBand="1"/>
      </w:tblPr>
      <w:tblGrid>
        <w:gridCol w:w="2129"/>
        <w:gridCol w:w="2141"/>
        <w:gridCol w:w="2185"/>
        <w:gridCol w:w="2181"/>
        <w:gridCol w:w="2138"/>
      </w:tblGrid>
      <w:tr w:rsidR="00D57CF2" w:rsidRPr="00E851C1" w:rsidTr="00D57CF2">
        <w:tc>
          <w:tcPr>
            <w:tcW w:w="2129" w:type="dxa"/>
            <w:shd w:val="clear" w:color="auto" w:fill="auto"/>
          </w:tcPr>
          <w:p w:rsidR="00D57CF2" w:rsidRPr="00E851C1" w:rsidRDefault="00D57CF2" w:rsidP="00D57CF2"/>
        </w:tc>
        <w:tc>
          <w:tcPr>
            <w:tcW w:w="2141" w:type="dxa"/>
            <w:shd w:val="clear" w:color="auto" w:fill="auto"/>
          </w:tcPr>
          <w:p w:rsidR="00D57CF2" w:rsidRPr="00E851C1" w:rsidRDefault="00D57CF2" w:rsidP="00D57CF2">
            <w:pPr>
              <w:jc w:val="center"/>
            </w:pPr>
            <w:r w:rsidRPr="00E851C1">
              <w:t>Elementair niveau</w:t>
            </w:r>
          </w:p>
        </w:tc>
        <w:tc>
          <w:tcPr>
            <w:tcW w:w="2185" w:type="dxa"/>
            <w:shd w:val="clear" w:color="auto" w:fill="auto"/>
          </w:tcPr>
          <w:p w:rsidR="00D57CF2" w:rsidRPr="00E851C1" w:rsidRDefault="00D57CF2" w:rsidP="00D57CF2">
            <w:r w:rsidRPr="00E851C1">
              <w:t>Doorgroeiniveau</w:t>
            </w:r>
          </w:p>
        </w:tc>
        <w:tc>
          <w:tcPr>
            <w:tcW w:w="2181" w:type="dxa"/>
            <w:shd w:val="clear" w:color="auto" w:fill="auto"/>
          </w:tcPr>
          <w:p w:rsidR="00D57CF2" w:rsidRPr="00E851C1" w:rsidRDefault="00D57CF2" w:rsidP="00D57CF2">
            <w:r w:rsidRPr="00E851C1">
              <w:t>integratieniveau</w:t>
            </w:r>
          </w:p>
        </w:tc>
        <w:tc>
          <w:tcPr>
            <w:tcW w:w="2138" w:type="dxa"/>
            <w:shd w:val="clear" w:color="auto" w:fill="auto"/>
          </w:tcPr>
          <w:p w:rsidR="00D57CF2" w:rsidRPr="00E851C1" w:rsidRDefault="00D57CF2" w:rsidP="00D57CF2">
            <w:r w:rsidRPr="00E851C1">
              <w:t>expertniveau</w:t>
            </w:r>
          </w:p>
        </w:tc>
      </w:tr>
      <w:tr w:rsidR="00D57CF2" w:rsidRPr="00E851C1" w:rsidTr="00D57CF2">
        <w:trPr>
          <w:trHeight w:val="2152"/>
        </w:trPr>
        <w:tc>
          <w:tcPr>
            <w:tcW w:w="2129" w:type="dxa"/>
            <w:shd w:val="clear" w:color="auto" w:fill="auto"/>
          </w:tcPr>
          <w:p w:rsidR="00D57CF2" w:rsidRPr="00E851C1" w:rsidRDefault="00D57CF2" w:rsidP="00D57CF2">
            <w:pPr>
              <w:rPr>
                <w:b/>
                <w:sz w:val="18"/>
                <w:szCs w:val="18"/>
              </w:rPr>
            </w:pPr>
            <w:r w:rsidRPr="00E851C1">
              <w:rPr>
                <w:b/>
                <w:sz w:val="18"/>
                <w:szCs w:val="18"/>
              </w:rPr>
              <w:t>6.1. Mondeling en schriftelijk communiceren in het Nederlands en minstens één vreemde taal</w:t>
            </w:r>
          </w:p>
        </w:tc>
        <w:tc>
          <w:tcPr>
            <w:tcW w:w="2141" w:type="dxa"/>
            <w:shd w:val="clear" w:color="auto" w:fill="auto"/>
          </w:tcPr>
          <w:p w:rsidR="00D57CF2" w:rsidRPr="00E851C1" w:rsidRDefault="00D57CF2" w:rsidP="00D57CF2">
            <w:pPr>
              <w:rPr>
                <w:sz w:val="18"/>
                <w:szCs w:val="18"/>
              </w:rPr>
            </w:pPr>
            <w:r w:rsidRPr="00E851C1">
              <w:rPr>
                <w:sz w:val="18"/>
                <w:szCs w:val="18"/>
              </w:rPr>
              <w:t xml:space="preserve">Hanteren van een correcte spelling en grammatica </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 xml:space="preserve">In een toegankelijke taal schrijven </w:t>
            </w:r>
          </w:p>
          <w:p w:rsidR="00D57CF2" w:rsidRPr="00E851C1" w:rsidRDefault="00D57CF2" w:rsidP="00D57CF2">
            <w:pPr>
              <w:rPr>
                <w:sz w:val="18"/>
                <w:szCs w:val="18"/>
              </w:rPr>
            </w:pPr>
            <w:r w:rsidRPr="00E851C1">
              <w:rPr>
                <w:sz w:val="18"/>
                <w:szCs w:val="18"/>
              </w:rPr>
              <w:t>Goed verstaanbaar (volume, articulatie, tempo) en vlot spreken Zich tot de gesprekspartner richten Een korte onvoorbereide uiteenzetting geven</w:t>
            </w:r>
          </w:p>
        </w:tc>
        <w:tc>
          <w:tcPr>
            <w:tcW w:w="2185" w:type="dxa"/>
            <w:shd w:val="clear" w:color="auto" w:fill="auto"/>
          </w:tcPr>
          <w:p w:rsidR="00D57CF2" w:rsidRPr="00E851C1" w:rsidRDefault="00D57CF2" w:rsidP="00D57CF2">
            <w:pPr>
              <w:rPr>
                <w:b/>
                <w:sz w:val="18"/>
                <w:szCs w:val="18"/>
              </w:rPr>
            </w:pPr>
            <w:r w:rsidRPr="00E851C1">
              <w:rPr>
                <w:b/>
                <w:sz w:val="18"/>
                <w:szCs w:val="18"/>
              </w:rPr>
              <w:t xml:space="preserve">Teksten met een duidelijke structuur opstellen </w:t>
            </w:r>
          </w:p>
          <w:p w:rsidR="00D57CF2" w:rsidRPr="00E851C1" w:rsidRDefault="00D57CF2" w:rsidP="00D57CF2">
            <w:pPr>
              <w:rPr>
                <w:b/>
                <w:sz w:val="18"/>
                <w:szCs w:val="18"/>
              </w:rPr>
            </w:pPr>
          </w:p>
          <w:p w:rsidR="00D57CF2" w:rsidRPr="00E851C1" w:rsidRDefault="00D57CF2" w:rsidP="00D57CF2">
            <w:pPr>
              <w:rPr>
                <w:sz w:val="18"/>
                <w:szCs w:val="18"/>
              </w:rPr>
            </w:pPr>
            <w:r w:rsidRPr="00E851C1">
              <w:rPr>
                <w:b/>
                <w:sz w:val="18"/>
                <w:szCs w:val="18"/>
              </w:rPr>
              <w:t>Eénduidig leesbare documenten schrijven Aanpassen van taal, woordenschat en spreektempo aan het publiek</w:t>
            </w:r>
          </w:p>
        </w:tc>
        <w:tc>
          <w:tcPr>
            <w:tcW w:w="2181" w:type="dxa"/>
            <w:shd w:val="clear" w:color="auto" w:fill="auto"/>
          </w:tcPr>
          <w:p w:rsidR="00D57CF2" w:rsidRPr="00E851C1" w:rsidRDefault="00D57CF2" w:rsidP="00D57CF2">
            <w:pPr>
              <w:rPr>
                <w:sz w:val="18"/>
                <w:szCs w:val="18"/>
              </w:rPr>
            </w:pPr>
            <w:r w:rsidRPr="00E851C1">
              <w:rPr>
                <w:sz w:val="18"/>
                <w:szCs w:val="18"/>
              </w:rPr>
              <w:t>Een aantrekkelijke en motiverende schrijfstijl hanteren Een duidelijke, correcte en leesbare synthese maken</w:t>
            </w:r>
          </w:p>
        </w:tc>
        <w:tc>
          <w:tcPr>
            <w:tcW w:w="2138" w:type="dxa"/>
            <w:shd w:val="clear" w:color="auto" w:fill="auto"/>
          </w:tcPr>
          <w:p w:rsidR="00D57CF2" w:rsidRPr="00E851C1" w:rsidRDefault="00D57CF2" w:rsidP="00D57CF2">
            <w:pPr>
              <w:rPr>
                <w:rFonts w:cstheme="minorHAnsi"/>
                <w:sz w:val="18"/>
                <w:szCs w:val="18"/>
              </w:rPr>
            </w:pPr>
            <w:r w:rsidRPr="00E851C1">
              <w:rPr>
                <w:rFonts w:cstheme="minorHAnsi"/>
                <w:sz w:val="18"/>
                <w:szCs w:val="18"/>
              </w:rPr>
              <w:t>Aanpassen van de communicatiestijl (formeel, informeel, meer of minder interactief, …) afhankelijk van de relatie met de gesprekspartners</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50"/>
        <w:gridCol w:w="2112"/>
        <w:gridCol w:w="2188"/>
        <w:gridCol w:w="2183"/>
        <w:gridCol w:w="2141"/>
      </w:tblGrid>
      <w:tr w:rsidR="00E851C1" w:rsidRPr="00E851C1" w:rsidTr="00E851C1">
        <w:tc>
          <w:tcPr>
            <w:tcW w:w="2150" w:type="dxa"/>
            <w:shd w:val="clear" w:color="auto" w:fill="auto"/>
          </w:tcPr>
          <w:p w:rsidR="00D57CF2" w:rsidRPr="00E851C1" w:rsidRDefault="00D57CF2" w:rsidP="00D57CF2"/>
        </w:tc>
        <w:tc>
          <w:tcPr>
            <w:tcW w:w="2112" w:type="dxa"/>
            <w:shd w:val="clear" w:color="auto" w:fill="auto"/>
          </w:tcPr>
          <w:p w:rsidR="00D57CF2" w:rsidRPr="00E851C1" w:rsidRDefault="00D57CF2" w:rsidP="00D57CF2">
            <w:pPr>
              <w:jc w:val="center"/>
            </w:pPr>
            <w:r w:rsidRPr="00E851C1">
              <w:t>Elementair niveau</w:t>
            </w:r>
          </w:p>
        </w:tc>
        <w:tc>
          <w:tcPr>
            <w:tcW w:w="2188" w:type="dxa"/>
            <w:shd w:val="clear" w:color="auto" w:fill="auto"/>
          </w:tcPr>
          <w:p w:rsidR="00D57CF2" w:rsidRPr="00E851C1" w:rsidRDefault="00D57CF2" w:rsidP="00D57CF2">
            <w:r w:rsidRPr="00E851C1">
              <w:t>Doorgroeiniveau</w:t>
            </w:r>
          </w:p>
        </w:tc>
        <w:tc>
          <w:tcPr>
            <w:tcW w:w="2183" w:type="dxa"/>
            <w:shd w:val="clear" w:color="auto" w:fill="auto"/>
          </w:tcPr>
          <w:p w:rsidR="00D57CF2" w:rsidRPr="00E851C1" w:rsidRDefault="00D57CF2" w:rsidP="00D57CF2">
            <w:r w:rsidRPr="00E851C1">
              <w:t>integratieniveau</w:t>
            </w:r>
          </w:p>
        </w:tc>
        <w:tc>
          <w:tcPr>
            <w:tcW w:w="2141" w:type="dxa"/>
            <w:shd w:val="clear" w:color="auto" w:fill="auto"/>
          </w:tcPr>
          <w:p w:rsidR="00D57CF2" w:rsidRPr="00E851C1" w:rsidRDefault="00D57CF2" w:rsidP="00D57CF2">
            <w:r w:rsidRPr="00E851C1">
              <w:t>expertniveau</w:t>
            </w:r>
          </w:p>
        </w:tc>
      </w:tr>
      <w:tr w:rsidR="00E851C1" w:rsidRPr="00E851C1" w:rsidTr="00E851C1">
        <w:trPr>
          <w:trHeight w:val="2152"/>
        </w:trPr>
        <w:tc>
          <w:tcPr>
            <w:tcW w:w="2150" w:type="dxa"/>
            <w:shd w:val="clear" w:color="auto" w:fill="auto"/>
          </w:tcPr>
          <w:p w:rsidR="00D57CF2" w:rsidRPr="00E851C1" w:rsidRDefault="00D57CF2" w:rsidP="00D57CF2">
            <w:pPr>
              <w:rPr>
                <w:b/>
                <w:sz w:val="18"/>
                <w:szCs w:val="18"/>
              </w:rPr>
            </w:pPr>
            <w:r w:rsidRPr="00E851C1">
              <w:rPr>
                <w:rFonts w:cstheme="minorHAnsi"/>
                <w:b/>
                <w:w w:val="110"/>
                <w:sz w:val="18"/>
              </w:rPr>
              <w:t xml:space="preserve">6.2. De gepaste </w:t>
            </w:r>
            <w:proofErr w:type="spellStart"/>
            <w:r w:rsidRPr="00E851C1">
              <w:rPr>
                <w:rFonts w:cstheme="minorHAnsi"/>
                <w:b/>
                <w:w w:val="110"/>
                <w:sz w:val="18"/>
              </w:rPr>
              <w:t>communicatie-technieken</w:t>
            </w:r>
            <w:proofErr w:type="spellEnd"/>
            <w:r w:rsidRPr="00E851C1">
              <w:rPr>
                <w:rFonts w:cstheme="minorHAnsi"/>
                <w:b/>
                <w:w w:val="110"/>
                <w:sz w:val="18"/>
              </w:rPr>
              <w:t xml:space="preserve"> aanwenden</w:t>
            </w:r>
          </w:p>
        </w:tc>
        <w:tc>
          <w:tcPr>
            <w:tcW w:w="2112" w:type="dxa"/>
            <w:shd w:val="clear" w:color="auto" w:fill="auto"/>
          </w:tcPr>
          <w:p w:rsidR="00D57CF2" w:rsidRPr="00E851C1" w:rsidRDefault="00D57CF2" w:rsidP="00D57CF2">
            <w:pPr>
              <w:rPr>
                <w:b/>
                <w:sz w:val="18"/>
                <w:szCs w:val="18"/>
              </w:rPr>
            </w:pPr>
            <w:r w:rsidRPr="00E851C1">
              <w:rPr>
                <w:b/>
                <w:sz w:val="18"/>
                <w:szCs w:val="18"/>
              </w:rPr>
              <w:t>Elementaire gespreks- en telefoontechnieken hanteren</w:t>
            </w:r>
          </w:p>
        </w:tc>
        <w:tc>
          <w:tcPr>
            <w:tcW w:w="2188" w:type="dxa"/>
            <w:shd w:val="clear" w:color="auto" w:fill="auto"/>
          </w:tcPr>
          <w:p w:rsidR="00D57CF2" w:rsidRPr="00E851C1" w:rsidRDefault="00D57CF2" w:rsidP="00D57CF2">
            <w:pPr>
              <w:rPr>
                <w:sz w:val="18"/>
                <w:szCs w:val="18"/>
              </w:rPr>
            </w:pPr>
            <w:r w:rsidRPr="00E851C1">
              <w:rPr>
                <w:sz w:val="18"/>
                <w:szCs w:val="18"/>
              </w:rPr>
              <w:t>Elementaire presentatie-, vergader- en notuleer- technieken hanteren Documentatie en</w:t>
            </w:r>
          </w:p>
          <w:p w:rsidR="00D57CF2" w:rsidRPr="00E851C1" w:rsidRDefault="00D57CF2" w:rsidP="00D57CF2">
            <w:pPr>
              <w:rPr>
                <w:sz w:val="18"/>
                <w:szCs w:val="18"/>
              </w:rPr>
            </w:pPr>
            <w:r w:rsidRPr="00E851C1">
              <w:rPr>
                <w:sz w:val="18"/>
                <w:szCs w:val="18"/>
              </w:rPr>
              <w:t>hulpmiddelen voorzien voor een vergadering</w:t>
            </w:r>
          </w:p>
          <w:p w:rsidR="00D57CF2" w:rsidRPr="00E851C1" w:rsidRDefault="00D57CF2" w:rsidP="00D57CF2">
            <w:pPr>
              <w:rPr>
                <w:sz w:val="18"/>
                <w:szCs w:val="18"/>
              </w:rPr>
            </w:pPr>
          </w:p>
          <w:p w:rsidR="00D57CF2" w:rsidRPr="00E851C1" w:rsidRDefault="00D57CF2" w:rsidP="00D57CF2">
            <w:pPr>
              <w:rPr>
                <w:sz w:val="18"/>
                <w:szCs w:val="18"/>
              </w:rPr>
            </w:pPr>
          </w:p>
        </w:tc>
        <w:tc>
          <w:tcPr>
            <w:tcW w:w="2183" w:type="dxa"/>
            <w:shd w:val="clear" w:color="auto" w:fill="auto"/>
          </w:tcPr>
          <w:p w:rsidR="00D57CF2" w:rsidRPr="00E851C1" w:rsidRDefault="00D57CF2" w:rsidP="00D57CF2">
            <w:pPr>
              <w:rPr>
                <w:sz w:val="18"/>
                <w:szCs w:val="18"/>
              </w:rPr>
            </w:pPr>
            <w:r w:rsidRPr="00E851C1">
              <w:rPr>
                <w:spacing w:val="-1"/>
                <w:sz w:val="18"/>
                <w:szCs w:val="18"/>
              </w:rPr>
              <w:t xml:space="preserve">Vergadertechnieken </w:t>
            </w:r>
            <w:r w:rsidRPr="00E851C1">
              <w:rPr>
                <w:sz w:val="18"/>
                <w:szCs w:val="18"/>
              </w:rPr>
              <w:t>toepassen</w:t>
            </w:r>
          </w:p>
          <w:p w:rsidR="00D57CF2" w:rsidRPr="00E851C1" w:rsidRDefault="00D57CF2" w:rsidP="00D57CF2">
            <w:pPr>
              <w:rPr>
                <w:sz w:val="18"/>
                <w:szCs w:val="18"/>
              </w:rPr>
            </w:pPr>
          </w:p>
          <w:p w:rsidR="00D57CF2" w:rsidRPr="00E851C1" w:rsidRDefault="00D57CF2" w:rsidP="00D57CF2">
            <w:pPr>
              <w:rPr>
                <w:sz w:val="18"/>
                <w:szCs w:val="18"/>
              </w:rPr>
            </w:pPr>
            <w:r w:rsidRPr="00E851C1">
              <w:rPr>
                <w:spacing w:val="-1"/>
                <w:sz w:val="18"/>
                <w:szCs w:val="18"/>
              </w:rPr>
              <w:t xml:space="preserve">Rapporteertechnieken </w:t>
            </w:r>
            <w:r w:rsidRPr="00E851C1">
              <w:rPr>
                <w:sz w:val="18"/>
                <w:szCs w:val="18"/>
              </w:rPr>
              <w:t>toepassen</w:t>
            </w:r>
          </w:p>
          <w:p w:rsidR="00D57CF2" w:rsidRPr="00E851C1" w:rsidRDefault="00D57CF2" w:rsidP="00D57CF2">
            <w:pPr>
              <w:rPr>
                <w:sz w:val="18"/>
                <w:szCs w:val="18"/>
              </w:rPr>
            </w:pPr>
          </w:p>
          <w:p w:rsidR="00D57CF2" w:rsidRPr="00E851C1" w:rsidRDefault="00D57CF2" w:rsidP="00D57CF2">
            <w:pPr>
              <w:rPr>
                <w:sz w:val="18"/>
                <w:szCs w:val="18"/>
              </w:rPr>
            </w:pPr>
          </w:p>
          <w:p w:rsidR="00D57CF2" w:rsidRPr="00E851C1" w:rsidRDefault="00D57CF2" w:rsidP="00D57CF2">
            <w:pPr>
              <w:rPr>
                <w:sz w:val="18"/>
                <w:szCs w:val="18"/>
              </w:rPr>
            </w:pPr>
          </w:p>
        </w:tc>
        <w:tc>
          <w:tcPr>
            <w:tcW w:w="2141" w:type="dxa"/>
            <w:shd w:val="clear" w:color="auto" w:fill="auto"/>
          </w:tcPr>
          <w:p w:rsidR="00D57CF2" w:rsidRPr="00E851C1" w:rsidRDefault="00D57CF2" w:rsidP="00D57CF2">
            <w:pPr>
              <w:rPr>
                <w:sz w:val="18"/>
                <w:szCs w:val="18"/>
              </w:rPr>
            </w:pPr>
            <w:r w:rsidRPr="00E851C1">
              <w:rPr>
                <w:sz w:val="18"/>
                <w:szCs w:val="18"/>
              </w:rPr>
              <w:t xml:space="preserve">De verworven </w:t>
            </w:r>
            <w:proofErr w:type="spellStart"/>
            <w:r w:rsidRPr="00E851C1">
              <w:rPr>
                <w:sz w:val="18"/>
                <w:szCs w:val="18"/>
              </w:rPr>
              <w:t>communica</w:t>
            </w:r>
            <w:proofErr w:type="spellEnd"/>
            <w:r w:rsidRPr="00E851C1">
              <w:rPr>
                <w:sz w:val="18"/>
                <w:szCs w:val="18"/>
              </w:rPr>
              <w:t xml:space="preserve">- </w:t>
            </w:r>
            <w:proofErr w:type="spellStart"/>
            <w:r w:rsidRPr="00E851C1">
              <w:rPr>
                <w:sz w:val="18"/>
                <w:szCs w:val="18"/>
              </w:rPr>
              <w:t>tietechnieken</w:t>
            </w:r>
            <w:proofErr w:type="spellEnd"/>
            <w:r w:rsidRPr="00E851C1">
              <w:rPr>
                <w:sz w:val="18"/>
                <w:szCs w:val="18"/>
              </w:rPr>
              <w:t xml:space="preserve"> toepassen in gevarieerde situaties</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50"/>
        <w:gridCol w:w="2112"/>
        <w:gridCol w:w="2188"/>
        <w:gridCol w:w="2183"/>
        <w:gridCol w:w="2141"/>
      </w:tblGrid>
      <w:tr w:rsidR="00E851C1" w:rsidRPr="00E851C1" w:rsidTr="00E851C1">
        <w:tc>
          <w:tcPr>
            <w:tcW w:w="2150" w:type="dxa"/>
            <w:shd w:val="clear" w:color="auto" w:fill="auto"/>
          </w:tcPr>
          <w:p w:rsidR="00D57CF2" w:rsidRPr="00E851C1" w:rsidRDefault="00D57CF2" w:rsidP="00D57CF2"/>
        </w:tc>
        <w:tc>
          <w:tcPr>
            <w:tcW w:w="2112" w:type="dxa"/>
            <w:shd w:val="clear" w:color="auto" w:fill="auto"/>
          </w:tcPr>
          <w:p w:rsidR="00D57CF2" w:rsidRPr="00E851C1" w:rsidRDefault="00D57CF2" w:rsidP="00D57CF2">
            <w:pPr>
              <w:jc w:val="center"/>
            </w:pPr>
            <w:r w:rsidRPr="00E851C1">
              <w:t>Elementair niveau</w:t>
            </w:r>
          </w:p>
        </w:tc>
        <w:tc>
          <w:tcPr>
            <w:tcW w:w="2188" w:type="dxa"/>
            <w:shd w:val="clear" w:color="auto" w:fill="auto"/>
          </w:tcPr>
          <w:p w:rsidR="00D57CF2" w:rsidRPr="00E851C1" w:rsidRDefault="00D57CF2" w:rsidP="00D57CF2">
            <w:r w:rsidRPr="00E851C1">
              <w:t>Doorgroeiniveau</w:t>
            </w:r>
          </w:p>
        </w:tc>
        <w:tc>
          <w:tcPr>
            <w:tcW w:w="2183" w:type="dxa"/>
            <w:shd w:val="clear" w:color="auto" w:fill="auto"/>
          </w:tcPr>
          <w:p w:rsidR="00D57CF2" w:rsidRPr="00E851C1" w:rsidRDefault="00D57CF2" w:rsidP="00D57CF2">
            <w:r w:rsidRPr="00E851C1">
              <w:t>integratieniveau</w:t>
            </w:r>
          </w:p>
        </w:tc>
        <w:tc>
          <w:tcPr>
            <w:tcW w:w="2141" w:type="dxa"/>
            <w:shd w:val="clear" w:color="auto" w:fill="auto"/>
          </w:tcPr>
          <w:p w:rsidR="00D57CF2" w:rsidRPr="00E851C1" w:rsidRDefault="00D57CF2" w:rsidP="00D57CF2">
            <w:r w:rsidRPr="00E851C1">
              <w:t>expertniveau</w:t>
            </w:r>
          </w:p>
        </w:tc>
      </w:tr>
      <w:tr w:rsidR="00E851C1" w:rsidRPr="00E851C1" w:rsidTr="00E851C1">
        <w:trPr>
          <w:trHeight w:val="2152"/>
        </w:trPr>
        <w:tc>
          <w:tcPr>
            <w:tcW w:w="2150" w:type="dxa"/>
            <w:shd w:val="clear" w:color="auto" w:fill="auto"/>
          </w:tcPr>
          <w:p w:rsidR="00D57CF2" w:rsidRPr="00E851C1" w:rsidRDefault="00D57CF2" w:rsidP="00D57CF2">
            <w:pPr>
              <w:rPr>
                <w:b/>
                <w:sz w:val="18"/>
                <w:szCs w:val="18"/>
              </w:rPr>
            </w:pPr>
            <w:r w:rsidRPr="00E851C1">
              <w:rPr>
                <w:rFonts w:cstheme="minorHAnsi"/>
                <w:b/>
                <w:w w:val="115"/>
                <w:sz w:val="18"/>
              </w:rPr>
              <w:t>6.3. Deelnemen aan vergaderingen als lid of als voorzitter</w:t>
            </w:r>
          </w:p>
        </w:tc>
        <w:tc>
          <w:tcPr>
            <w:tcW w:w="2112" w:type="dxa"/>
            <w:shd w:val="clear" w:color="auto" w:fill="auto"/>
          </w:tcPr>
          <w:p w:rsidR="00D57CF2" w:rsidRPr="00E851C1" w:rsidRDefault="00D57CF2" w:rsidP="00D57CF2">
            <w:pPr>
              <w:rPr>
                <w:sz w:val="18"/>
                <w:szCs w:val="18"/>
              </w:rPr>
            </w:pPr>
            <w:r w:rsidRPr="00E851C1">
              <w:rPr>
                <w:sz w:val="18"/>
                <w:szCs w:val="18"/>
              </w:rPr>
              <w:t>Actief meewerken</w:t>
            </w:r>
          </w:p>
        </w:tc>
        <w:tc>
          <w:tcPr>
            <w:tcW w:w="2188" w:type="dxa"/>
            <w:shd w:val="clear" w:color="auto" w:fill="auto"/>
          </w:tcPr>
          <w:p w:rsidR="00D57CF2" w:rsidRPr="00E851C1" w:rsidRDefault="00D57CF2" w:rsidP="00D57CF2">
            <w:pPr>
              <w:rPr>
                <w:rFonts w:cstheme="minorHAnsi"/>
                <w:b/>
                <w:sz w:val="18"/>
                <w:szCs w:val="18"/>
              </w:rPr>
            </w:pPr>
            <w:r w:rsidRPr="00E851C1">
              <w:rPr>
                <w:rFonts w:cstheme="minorHAnsi"/>
                <w:b/>
                <w:sz w:val="18"/>
                <w:szCs w:val="18"/>
              </w:rPr>
              <w:t>Zinvolle bijdrage leveren Een agenda opstellen voor een eenvoudige</w:t>
            </w:r>
            <w:r w:rsidRPr="00E851C1">
              <w:rPr>
                <w:rFonts w:cstheme="minorHAnsi"/>
                <w:b/>
                <w:spacing w:val="-14"/>
                <w:sz w:val="18"/>
                <w:szCs w:val="18"/>
              </w:rPr>
              <w:t xml:space="preserve"> </w:t>
            </w:r>
            <w:r w:rsidRPr="00E851C1">
              <w:rPr>
                <w:rFonts w:cstheme="minorHAnsi"/>
                <w:b/>
                <w:sz w:val="18"/>
                <w:szCs w:val="18"/>
              </w:rPr>
              <w:t>vergadering</w:t>
            </w:r>
          </w:p>
          <w:p w:rsidR="00D57CF2" w:rsidRPr="00E851C1" w:rsidRDefault="00D57CF2" w:rsidP="00D57CF2">
            <w:pPr>
              <w:rPr>
                <w:rFonts w:cstheme="minorHAnsi"/>
                <w:b/>
                <w:sz w:val="18"/>
                <w:szCs w:val="18"/>
              </w:rPr>
            </w:pPr>
            <w:r w:rsidRPr="00E851C1">
              <w:rPr>
                <w:rFonts w:cstheme="minorHAnsi"/>
                <w:b/>
                <w:sz w:val="18"/>
                <w:szCs w:val="18"/>
              </w:rPr>
              <w:t>Vergadering met een</w:t>
            </w:r>
          </w:p>
          <w:p w:rsidR="00D57CF2" w:rsidRPr="00E851C1" w:rsidRDefault="00D57CF2" w:rsidP="00D57CF2">
            <w:pPr>
              <w:rPr>
                <w:sz w:val="18"/>
                <w:szCs w:val="18"/>
              </w:rPr>
            </w:pPr>
            <w:r w:rsidRPr="00E851C1">
              <w:rPr>
                <w:rFonts w:cstheme="minorHAnsi"/>
                <w:b/>
                <w:sz w:val="18"/>
                <w:szCs w:val="18"/>
              </w:rPr>
              <w:t>beperkte agenda voorzitten Als notulist deelnemen aan een eenvoudige vergadering</w:t>
            </w:r>
          </w:p>
        </w:tc>
        <w:tc>
          <w:tcPr>
            <w:tcW w:w="2183" w:type="dxa"/>
            <w:shd w:val="clear" w:color="auto" w:fill="auto"/>
          </w:tcPr>
          <w:p w:rsidR="00D57CF2" w:rsidRPr="00E851C1" w:rsidRDefault="00D57CF2" w:rsidP="00D57CF2">
            <w:pPr>
              <w:rPr>
                <w:rFonts w:cstheme="minorHAnsi"/>
                <w:sz w:val="18"/>
                <w:szCs w:val="18"/>
              </w:rPr>
            </w:pPr>
            <w:r w:rsidRPr="00E851C1">
              <w:rPr>
                <w:rFonts w:cstheme="minorHAnsi"/>
                <w:sz w:val="18"/>
                <w:szCs w:val="18"/>
              </w:rPr>
              <w:t>Activerende rol vervullen Een vergadering efficiënt leiden</w:t>
            </w:r>
          </w:p>
          <w:p w:rsidR="00D57CF2" w:rsidRPr="00E851C1" w:rsidRDefault="00D57CF2" w:rsidP="00D57CF2">
            <w:pPr>
              <w:rPr>
                <w:rFonts w:cstheme="minorHAnsi"/>
                <w:sz w:val="18"/>
                <w:szCs w:val="18"/>
              </w:rPr>
            </w:pPr>
            <w:r w:rsidRPr="00E851C1">
              <w:rPr>
                <w:rFonts w:cstheme="minorHAnsi"/>
                <w:sz w:val="18"/>
                <w:szCs w:val="18"/>
              </w:rPr>
              <w:t>Als notulist deelnemen aan</w:t>
            </w:r>
          </w:p>
          <w:p w:rsidR="00D57CF2" w:rsidRPr="00E851C1" w:rsidRDefault="00D57CF2" w:rsidP="00D57CF2">
            <w:pPr>
              <w:rPr>
                <w:rFonts w:cstheme="minorHAnsi"/>
                <w:sz w:val="18"/>
                <w:szCs w:val="18"/>
              </w:rPr>
            </w:pPr>
            <w:r w:rsidRPr="00E851C1">
              <w:rPr>
                <w:rFonts w:cstheme="minorHAnsi"/>
                <w:sz w:val="18"/>
                <w:szCs w:val="18"/>
              </w:rPr>
              <w:t>een vergadering</w:t>
            </w:r>
          </w:p>
          <w:p w:rsidR="00D57CF2" w:rsidRPr="00E851C1" w:rsidRDefault="00D57CF2" w:rsidP="00D57CF2">
            <w:pPr>
              <w:rPr>
                <w:sz w:val="18"/>
                <w:szCs w:val="18"/>
              </w:rPr>
            </w:pPr>
            <w:r w:rsidRPr="00E851C1">
              <w:rPr>
                <w:rFonts w:cstheme="minorHAnsi"/>
                <w:sz w:val="18"/>
                <w:szCs w:val="18"/>
              </w:rPr>
              <w:t>De inhoud van het verslag opmaken en uitzuiveren van concrete actiepunten</w:t>
            </w:r>
          </w:p>
        </w:tc>
        <w:tc>
          <w:tcPr>
            <w:tcW w:w="2141" w:type="dxa"/>
            <w:shd w:val="clear" w:color="auto" w:fill="auto"/>
          </w:tcPr>
          <w:p w:rsidR="00D57CF2" w:rsidRPr="00E851C1" w:rsidRDefault="00D57CF2" w:rsidP="00D57CF2">
            <w:pPr>
              <w:rPr>
                <w:sz w:val="18"/>
                <w:szCs w:val="18"/>
              </w:rPr>
            </w:pPr>
          </w:p>
        </w:tc>
      </w:tr>
    </w:tbl>
    <w:p w:rsidR="00D57CF2" w:rsidRPr="00E851C1" w:rsidRDefault="00D57CF2" w:rsidP="00D57CF2">
      <w:r w:rsidRPr="00E851C1">
        <w:br w:type="page"/>
      </w:r>
    </w:p>
    <w:p w:rsidR="00D57CF2" w:rsidRPr="00E851C1" w:rsidRDefault="00D57CF2" w:rsidP="00D57CF2"/>
    <w:tbl>
      <w:tblPr>
        <w:tblStyle w:val="Tabelraster"/>
        <w:tblW w:w="10774" w:type="dxa"/>
        <w:tblInd w:w="-147" w:type="dxa"/>
        <w:tblLook w:val="04A0" w:firstRow="1" w:lastRow="0" w:firstColumn="1" w:lastColumn="0" w:noHBand="0" w:noVBand="1"/>
      </w:tblPr>
      <w:tblGrid>
        <w:gridCol w:w="2119"/>
        <w:gridCol w:w="2123"/>
        <w:gridCol w:w="2193"/>
        <w:gridCol w:w="2189"/>
        <w:gridCol w:w="2150"/>
      </w:tblGrid>
      <w:tr w:rsidR="00E851C1" w:rsidRPr="00E851C1" w:rsidTr="00E851C1">
        <w:tc>
          <w:tcPr>
            <w:tcW w:w="2119" w:type="dxa"/>
            <w:shd w:val="clear" w:color="auto" w:fill="auto"/>
          </w:tcPr>
          <w:p w:rsidR="00D57CF2" w:rsidRPr="00E851C1" w:rsidRDefault="00D57CF2" w:rsidP="00D57CF2"/>
        </w:tc>
        <w:tc>
          <w:tcPr>
            <w:tcW w:w="2123" w:type="dxa"/>
            <w:shd w:val="clear" w:color="auto" w:fill="auto"/>
          </w:tcPr>
          <w:p w:rsidR="00D57CF2" w:rsidRPr="00E851C1" w:rsidRDefault="00D57CF2" w:rsidP="00D57CF2">
            <w:pPr>
              <w:jc w:val="center"/>
            </w:pPr>
            <w:r w:rsidRPr="00E851C1">
              <w:t>Elementair niveau</w:t>
            </w:r>
          </w:p>
        </w:tc>
        <w:tc>
          <w:tcPr>
            <w:tcW w:w="2193" w:type="dxa"/>
            <w:shd w:val="clear" w:color="auto" w:fill="auto"/>
          </w:tcPr>
          <w:p w:rsidR="00D57CF2" w:rsidRPr="00E851C1" w:rsidRDefault="00D57CF2" w:rsidP="00D57CF2">
            <w:r w:rsidRPr="00E851C1">
              <w:t>Doorgroeiniveau</w:t>
            </w:r>
          </w:p>
        </w:tc>
        <w:tc>
          <w:tcPr>
            <w:tcW w:w="2189" w:type="dxa"/>
            <w:shd w:val="clear" w:color="auto" w:fill="auto"/>
          </w:tcPr>
          <w:p w:rsidR="00D57CF2" w:rsidRPr="00E851C1" w:rsidRDefault="00D57CF2" w:rsidP="00D57CF2">
            <w:r w:rsidRPr="00E851C1">
              <w:t>integratieniveau</w:t>
            </w:r>
          </w:p>
        </w:tc>
        <w:tc>
          <w:tcPr>
            <w:tcW w:w="2150" w:type="dxa"/>
            <w:shd w:val="clear" w:color="auto" w:fill="auto"/>
          </w:tcPr>
          <w:p w:rsidR="00D57CF2" w:rsidRPr="00E851C1" w:rsidRDefault="00D57CF2" w:rsidP="00D57CF2">
            <w:r w:rsidRPr="00E851C1">
              <w:t>expertniveau</w:t>
            </w:r>
          </w:p>
        </w:tc>
      </w:tr>
      <w:tr w:rsidR="00E851C1" w:rsidRPr="00E851C1" w:rsidTr="00E851C1">
        <w:trPr>
          <w:trHeight w:val="2152"/>
        </w:trPr>
        <w:tc>
          <w:tcPr>
            <w:tcW w:w="2119" w:type="dxa"/>
            <w:shd w:val="clear" w:color="auto" w:fill="auto"/>
          </w:tcPr>
          <w:p w:rsidR="00D57CF2" w:rsidRPr="00E851C1" w:rsidRDefault="00D57CF2" w:rsidP="00D57CF2">
            <w:pPr>
              <w:rPr>
                <w:b/>
                <w:sz w:val="18"/>
                <w:szCs w:val="18"/>
              </w:rPr>
            </w:pPr>
            <w:r w:rsidRPr="00E851C1">
              <w:rPr>
                <w:rFonts w:cstheme="minorHAnsi"/>
                <w:b/>
                <w:w w:val="115"/>
                <w:sz w:val="18"/>
              </w:rPr>
              <w:t>6.4.</w:t>
            </w:r>
            <w:r w:rsidRPr="00E851C1">
              <w:rPr>
                <w:rFonts w:cstheme="minorHAnsi"/>
                <w:b/>
                <w:spacing w:val="-34"/>
                <w:w w:val="115"/>
                <w:sz w:val="18"/>
              </w:rPr>
              <w:t xml:space="preserve"> </w:t>
            </w:r>
            <w:r w:rsidRPr="00E851C1">
              <w:rPr>
                <w:rFonts w:cstheme="minorHAnsi"/>
                <w:b/>
                <w:w w:val="115"/>
                <w:sz w:val="18"/>
              </w:rPr>
              <w:t>Mensen</w:t>
            </w:r>
            <w:r w:rsidRPr="00E851C1">
              <w:rPr>
                <w:rFonts w:cstheme="minorHAnsi"/>
                <w:b/>
                <w:spacing w:val="-34"/>
                <w:w w:val="115"/>
                <w:sz w:val="18"/>
              </w:rPr>
              <w:t xml:space="preserve"> </w:t>
            </w:r>
            <w:r w:rsidRPr="00E851C1">
              <w:rPr>
                <w:rFonts w:cstheme="minorHAnsi"/>
                <w:b/>
                <w:w w:val="115"/>
                <w:sz w:val="18"/>
              </w:rPr>
              <w:t>opleiden</w:t>
            </w:r>
            <w:r w:rsidRPr="00E851C1">
              <w:rPr>
                <w:rFonts w:cstheme="minorHAnsi"/>
                <w:b/>
                <w:spacing w:val="-34"/>
                <w:w w:val="115"/>
                <w:sz w:val="18"/>
              </w:rPr>
              <w:t xml:space="preserve"> </w:t>
            </w:r>
            <w:r w:rsidRPr="00E851C1">
              <w:rPr>
                <w:rFonts w:cstheme="minorHAnsi"/>
                <w:b/>
                <w:w w:val="115"/>
                <w:sz w:val="18"/>
              </w:rPr>
              <w:t>en begeleiden</w:t>
            </w:r>
          </w:p>
        </w:tc>
        <w:tc>
          <w:tcPr>
            <w:tcW w:w="2123" w:type="dxa"/>
            <w:shd w:val="clear" w:color="auto" w:fill="auto"/>
          </w:tcPr>
          <w:p w:rsidR="00D57CF2" w:rsidRPr="00E851C1" w:rsidRDefault="00D57CF2" w:rsidP="00D57CF2">
            <w:pPr>
              <w:rPr>
                <w:sz w:val="18"/>
                <w:szCs w:val="18"/>
              </w:rPr>
            </w:pPr>
            <w:r w:rsidRPr="00E851C1">
              <w:rPr>
                <w:sz w:val="18"/>
                <w:szCs w:val="18"/>
              </w:rPr>
              <w:t>Aandachtig luisteren naar vragen en problemen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Mensen aanzetten tot nadenken over eigen gedrag</w:t>
            </w:r>
          </w:p>
        </w:tc>
        <w:tc>
          <w:tcPr>
            <w:tcW w:w="2193" w:type="dxa"/>
            <w:shd w:val="clear" w:color="auto" w:fill="auto"/>
          </w:tcPr>
          <w:p w:rsidR="00D57CF2" w:rsidRPr="00E851C1" w:rsidRDefault="00D57CF2" w:rsidP="00D57CF2">
            <w:pPr>
              <w:rPr>
                <w:b/>
                <w:sz w:val="18"/>
                <w:szCs w:val="18"/>
              </w:rPr>
            </w:pPr>
            <w:r w:rsidRPr="00E851C1">
              <w:rPr>
                <w:b/>
                <w:sz w:val="18"/>
                <w:szCs w:val="18"/>
              </w:rPr>
              <w:t>Suggesties en tips formuleren</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Feedback geven over concreet gedrag</w:t>
            </w:r>
          </w:p>
          <w:p w:rsidR="00D57CF2" w:rsidRPr="00E851C1" w:rsidRDefault="00D57CF2" w:rsidP="00D57CF2">
            <w:pPr>
              <w:rPr>
                <w:sz w:val="18"/>
                <w:szCs w:val="18"/>
              </w:rPr>
            </w:pPr>
          </w:p>
        </w:tc>
        <w:tc>
          <w:tcPr>
            <w:tcW w:w="2189" w:type="dxa"/>
            <w:shd w:val="clear" w:color="auto" w:fill="auto"/>
          </w:tcPr>
          <w:p w:rsidR="00D57CF2" w:rsidRPr="00E851C1" w:rsidRDefault="00D57CF2" w:rsidP="00D57CF2">
            <w:pPr>
              <w:rPr>
                <w:sz w:val="18"/>
                <w:szCs w:val="18"/>
              </w:rPr>
            </w:pPr>
            <w:r w:rsidRPr="00E851C1">
              <w:rPr>
                <w:sz w:val="18"/>
                <w:szCs w:val="18"/>
              </w:rPr>
              <w:t>Stimuleren van mensen om te experimenteren en te leren van fouten</w:t>
            </w:r>
          </w:p>
          <w:p w:rsidR="00D57CF2" w:rsidRPr="00E851C1" w:rsidRDefault="00D57CF2" w:rsidP="00D57CF2">
            <w:pPr>
              <w:rPr>
                <w:sz w:val="18"/>
                <w:szCs w:val="18"/>
              </w:rPr>
            </w:pPr>
            <w:r w:rsidRPr="00E851C1">
              <w:rPr>
                <w:sz w:val="18"/>
                <w:szCs w:val="18"/>
              </w:rPr>
              <w:t>Mensen aanzetten tot systematische reflectie op eigen ervaringen</w:t>
            </w:r>
          </w:p>
        </w:tc>
        <w:tc>
          <w:tcPr>
            <w:tcW w:w="2150" w:type="dxa"/>
            <w:shd w:val="clear" w:color="auto" w:fill="auto"/>
          </w:tcPr>
          <w:p w:rsidR="00D57CF2" w:rsidRPr="00E851C1" w:rsidRDefault="00D57CF2" w:rsidP="00D57CF2">
            <w:pPr>
              <w:rPr>
                <w:sz w:val="18"/>
                <w:szCs w:val="18"/>
              </w:rPr>
            </w:pPr>
            <w:r w:rsidRPr="00E851C1">
              <w:rPr>
                <w:sz w:val="18"/>
                <w:szCs w:val="18"/>
              </w:rPr>
              <w:t>Mensen aanzetten tot het stellen van vragen over valkuilen, motieven, drijfveren en idealen</w:t>
            </w:r>
          </w:p>
        </w:tc>
      </w:tr>
    </w:tbl>
    <w:p w:rsidR="00D57CF2" w:rsidRPr="00E851C1" w:rsidRDefault="00D57CF2" w:rsidP="00D57CF2"/>
    <w:p w:rsidR="00D57CF2" w:rsidRPr="00E851C1" w:rsidRDefault="00D57CF2" w:rsidP="00D57CF2">
      <w:pPr>
        <w:pStyle w:val="Kop2"/>
        <w:rPr>
          <w:color w:val="auto"/>
        </w:rPr>
      </w:pPr>
      <w:r w:rsidRPr="00E851C1">
        <w:rPr>
          <w:color w:val="auto"/>
        </w:rPr>
        <w:t>7. Zijn eigen gedrag aanpassen (initiatief nemen): In staat zijn om over het eigen gedrag te reflecteren en het op basis daarvan aan te passen zodanig dat in wisselende omstandigheden optimaal kan gefunctioneerd worden</w:t>
      </w:r>
    </w:p>
    <w:tbl>
      <w:tblPr>
        <w:tblStyle w:val="Tabelraster"/>
        <w:tblW w:w="10774" w:type="dxa"/>
        <w:tblInd w:w="-147" w:type="dxa"/>
        <w:tblLook w:val="04A0" w:firstRow="1" w:lastRow="0" w:firstColumn="1" w:lastColumn="0" w:noHBand="0" w:noVBand="1"/>
      </w:tblPr>
      <w:tblGrid>
        <w:gridCol w:w="2136"/>
        <w:gridCol w:w="2117"/>
        <w:gridCol w:w="2190"/>
        <w:gridCol w:w="2186"/>
        <w:gridCol w:w="2145"/>
      </w:tblGrid>
      <w:tr w:rsidR="00E851C1" w:rsidRPr="00E851C1" w:rsidTr="00E851C1">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E851C1" w:rsidRPr="00E851C1" w:rsidTr="00E851C1">
        <w:trPr>
          <w:trHeight w:val="2152"/>
        </w:trPr>
        <w:tc>
          <w:tcPr>
            <w:tcW w:w="2268" w:type="dxa"/>
            <w:shd w:val="clear" w:color="auto" w:fill="auto"/>
          </w:tcPr>
          <w:p w:rsidR="00D57CF2" w:rsidRPr="00E851C1" w:rsidRDefault="00D57CF2" w:rsidP="00D57CF2">
            <w:pPr>
              <w:rPr>
                <w:b/>
                <w:sz w:val="18"/>
                <w:szCs w:val="18"/>
              </w:rPr>
            </w:pPr>
            <w:r w:rsidRPr="00E851C1">
              <w:rPr>
                <w:rFonts w:cstheme="minorHAnsi"/>
                <w:b/>
                <w:w w:val="115"/>
                <w:sz w:val="18"/>
              </w:rPr>
              <w:t>7.1. Het eigen functioneren kritisch evalueren en bijsturen</w:t>
            </w:r>
          </w:p>
        </w:tc>
        <w:tc>
          <w:tcPr>
            <w:tcW w:w="2268" w:type="dxa"/>
            <w:shd w:val="clear" w:color="auto" w:fill="auto"/>
          </w:tcPr>
          <w:p w:rsidR="00D57CF2" w:rsidRPr="00E851C1" w:rsidRDefault="00D57CF2" w:rsidP="00D57CF2">
            <w:pPr>
              <w:rPr>
                <w:b/>
                <w:sz w:val="18"/>
                <w:szCs w:val="18"/>
              </w:rPr>
            </w:pPr>
            <w:r w:rsidRPr="00E851C1">
              <w:rPr>
                <w:b/>
                <w:sz w:val="18"/>
                <w:szCs w:val="18"/>
              </w:rPr>
              <w:t xml:space="preserve">Inzicht hebben in eigen sterktes en zwaktes </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 xml:space="preserve">Problemen in eigen functioneren vaststellen </w:t>
            </w:r>
          </w:p>
          <w:p w:rsidR="00D57CF2" w:rsidRPr="00E851C1" w:rsidRDefault="00D57CF2" w:rsidP="00D57CF2">
            <w:pPr>
              <w:rPr>
                <w:b/>
                <w:sz w:val="18"/>
                <w:szCs w:val="18"/>
              </w:rPr>
            </w:pPr>
          </w:p>
          <w:p w:rsidR="00D57CF2" w:rsidRPr="00E851C1" w:rsidRDefault="00D57CF2" w:rsidP="00D57CF2">
            <w:pPr>
              <w:rPr>
                <w:sz w:val="18"/>
                <w:szCs w:val="18"/>
              </w:rPr>
            </w:pPr>
            <w:r w:rsidRPr="00E851C1">
              <w:rPr>
                <w:b/>
                <w:sz w:val="18"/>
                <w:szCs w:val="18"/>
              </w:rPr>
              <w:t>Eigen gedrag en eigen aanpak in vraag stellen</w:t>
            </w:r>
          </w:p>
        </w:tc>
        <w:tc>
          <w:tcPr>
            <w:tcW w:w="2268" w:type="dxa"/>
            <w:shd w:val="clear" w:color="auto" w:fill="auto"/>
          </w:tcPr>
          <w:p w:rsidR="00D57CF2" w:rsidRPr="00E851C1" w:rsidRDefault="00D57CF2" w:rsidP="00D57CF2">
            <w:pPr>
              <w:rPr>
                <w:rFonts w:cstheme="minorHAnsi"/>
                <w:sz w:val="18"/>
                <w:szCs w:val="18"/>
              </w:rPr>
            </w:pPr>
            <w:r w:rsidRPr="00E851C1">
              <w:rPr>
                <w:rFonts w:cstheme="minorHAnsi"/>
                <w:sz w:val="18"/>
                <w:szCs w:val="18"/>
              </w:rPr>
              <w:t>Notie hebben van alternatieve oplossingen</w:t>
            </w:r>
          </w:p>
          <w:p w:rsidR="00D57CF2" w:rsidRPr="00E851C1" w:rsidRDefault="00D57CF2" w:rsidP="00D57CF2">
            <w:pPr>
              <w:rPr>
                <w:sz w:val="18"/>
                <w:szCs w:val="18"/>
              </w:rPr>
            </w:pPr>
          </w:p>
          <w:p w:rsidR="00D57CF2" w:rsidRPr="00E851C1" w:rsidRDefault="00D57CF2" w:rsidP="00D57CF2">
            <w:pPr>
              <w:rPr>
                <w:sz w:val="18"/>
                <w:szCs w:val="18"/>
              </w:rPr>
            </w:pPr>
            <w:r w:rsidRPr="00E851C1">
              <w:rPr>
                <w:rFonts w:cstheme="minorHAnsi"/>
                <w:sz w:val="18"/>
                <w:szCs w:val="18"/>
              </w:rPr>
              <w:t>Op een kritische wijze eigen gedrag en eigen aanpak in vraag stellen</w:t>
            </w:r>
          </w:p>
        </w:tc>
        <w:tc>
          <w:tcPr>
            <w:tcW w:w="2268" w:type="dxa"/>
            <w:shd w:val="clear" w:color="auto" w:fill="auto"/>
          </w:tcPr>
          <w:p w:rsidR="00D57CF2" w:rsidRPr="00E851C1" w:rsidRDefault="00D57CF2" w:rsidP="00D57CF2">
            <w:pPr>
              <w:rPr>
                <w:rFonts w:cstheme="minorHAnsi"/>
                <w:sz w:val="18"/>
                <w:szCs w:val="18"/>
              </w:rPr>
            </w:pPr>
            <w:r w:rsidRPr="00E851C1">
              <w:rPr>
                <w:rFonts w:cstheme="minorHAnsi"/>
                <w:sz w:val="18"/>
                <w:szCs w:val="18"/>
              </w:rPr>
              <w:t>Tijdig zoeken naar een alternatieve oplossing / aanpak indien</w:t>
            </w:r>
            <w:r w:rsidRPr="00E851C1">
              <w:rPr>
                <w:rFonts w:cstheme="minorHAnsi"/>
                <w:spacing w:val="-10"/>
                <w:sz w:val="18"/>
                <w:szCs w:val="18"/>
              </w:rPr>
              <w:t xml:space="preserve"> </w:t>
            </w:r>
            <w:r w:rsidRPr="00E851C1">
              <w:rPr>
                <w:rFonts w:cstheme="minorHAnsi"/>
                <w:sz w:val="18"/>
                <w:szCs w:val="18"/>
              </w:rPr>
              <w:t>gekozen</w:t>
            </w:r>
          </w:p>
          <w:p w:rsidR="00D57CF2" w:rsidRPr="00E851C1" w:rsidRDefault="00D57CF2" w:rsidP="00D57CF2">
            <w:pPr>
              <w:rPr>
                <w:sz w:val="18"/>
                <w:szCs w:val="18"/>
              </w:rPr>
            </w:pPr>
            <w:r w:rsidRPr="00E851C1">
              <w:rPr>
                <w:rFonts w:cstheme="minorHAnsi"/>
                <w:sz w:val="18"/>
                <w:szCs w:val="18"/>
              </w:rPr>
              <w:t>aanpak niet geschikt</w:t>
            </w:r>
            <w:r w:rsidRPr="00E851C1">
              <w:rPr>
                <w:rFonts w:cstheme="minorHAnsi"/>
                <w:spacing w:val="-12"/>
                <w:sz w:val="18"/>
                <w:szCs w:val="18"/>
              </w:rPr>
              <w:t xml:space="preserve"> </w:t>
            </w:r>
            <w:r w:rsidRPr="00E851C1">
              <w:rPr>
                <w:rFonts w:cstheme="minorHAnsi"/>
                <w:sz w:val="18"/>
                <w:szCs w:val="18"/>
              </w:rPr>
              <w:t>is</w:t>
            </w: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45"/>
        <w:gridCol w:w="2129"/>
        <w:gridCol w:w="2184"/>
        <w:gridCol w:w="2180"/>
        <w:gridCol w:w="2136"/>
      </w:tblGrid>
      <w:tr w:rsidR="00E851C1" w:rsidRPr="00E851C1" w:rsidTr="00E851C1">
        <w:tc>
          <w:tcPr>
            <w:tcW w:w="2145" w:type="dxa"/>
            <w:shd w:val="clear" w:color="auto" w:fill="auto"/>
          </w:tcPr>
          <w:p w:rsidR="00D57CF2" w:rsidRPr="00E851C1" w:rsidRDefault="00D57CF2" w:rsidP="00D57CF2"/>
        </w:tc>
        <w:tc>
          <w:tcPr>
            <w:tcW w:w="2129" w:type="dxa"/>
            <w:shd w:val="clear" w:color="auto" w:fill="auto"/>
          </w:tcPr>
          <w:p w:rsidR="00D57CF2" w:rsidRPr="00E851C1" w:rsidRDefault="00D57CF2" w:rsidP="00D57CF2">
            <w:pPr>
              <w:jc w:val="center"/>
            </w:pPr>
            <w:r w:rsidRPr="00E851C1">
              <w:t>Elementair niveau</w:t>
            </w:r>
          </w:p>
        </w:tc>
        <w:tc>
          <w:tcPr>
            <w:tcW w:w="2184" w:type="dxa"/>
            <w:shd w:val="clear" w:color="auto" w:fill="auto"/>
          </w:tcPr>
          <w:p w:rsidR="00D57CF2" w:rsidRPr="00E851C1" w:rsidRDefault="00D57CF2" w:rsidP="00D57CF2">
            <w:r w:rsidRPr="00E851C1">
              <w:t>Doorgroeiniveau</w:t>
            </w:r>
          </w:p>
        </w:tc>
        <w:tc>
          <w:tcPr>
            <w:tcW w:w="2180" w:type="dxa"/>
            <w:shd w:val="clear" w:color="auto" w:fill="auto"/>
          </w:tcPr>
          <w:p w:rsidR="00D57CF2" w:rsidRPr="00E851C1" w:rsidRDefault="00D57CF2" w:rsidP="00D57CF2">
            <w:r w:rsidRPr="00E851C1">
              <w:t>integratieniveau</w:t>
            </w:r>
          </w:p>
        </w:tc>
        <w:tc>
          <w:tcPr>
            <w:tcW w:w="2136" w:type="dxa"/>
            <w:shd w:val="clear" w:color="auto" w:fill="auto"/>
          </w:tcPr>
          <w:p w:rsidR="00D57CF2" w:rsidRPr="00E851C1" w:rsidRDefault="00D57CF2" w:rsidP="00D57CF2">
            <w:r w:rsidRPr="00E851C1">
              <w:t>expertniveau</w:t>
            </w:r>
          </w:p>
        </w:tc>
      </w:tr>
      <w:tr w:rsidR="00E851C1" w:rsidRPr="00E851C1" w:rsidTr="00E851C1">
        <w:trPr>
          <w:trHeight w:val="2152"/>
        </w:trPr>
        <w:tc>
          <w:tcPr>
            <w:tcW w:w="2145" w:type="dxa"/>
            <w:shd w:val="clear" w:color="auto" w:fill="auto"/>
          </w:tcPr>
          <w:p w:rsidR="00D57CF2" w:rsidRPr="00E851C1" w:rsidRDefault="00D57CF2" w:rsidP="00D57CF2">
            <w:pPr>
              <w:rPr>
                <w:b/>
                <w:sz w:val="18"/>
                <w:szCs w:val="18"/>
              </w:rPr>
            </w:pPr>
            <w:r w:rsidRPr="00E851C1">
              <w:rPr>
                <w:b/>
                <w:sz w:val="18"/>
                <w:szCs w:val="18"/>
              </w:rPr>
              <w:t>7.2. Maatschappelijk verantwoord handelen (ethisch, deontologisch en gewetensvol)</w:t>
            </w:r>
          </w:p>
        </w:tc>
        <w:tc>
          <w:tcPr>
            <w:tcW w:w="2129" w:type="dxa"/>
            <w:shd w:val="clear" w:color="auto" w:fill="auto"/>
          </w:tcPr>
          <w:p w:rsidR="00D57CF2" w:rsidRPr="00E851C1" w:rsidRDefault="00D57CF2" w:rsidP="00D57CF2">
            <w:pPr>
              <w:rPr>
                <w:sz w:val="18"/>
                <w:szCs w:val="18"/>
              </w:rPr>
            </w:pPr>
            <w:r w:rsidRPr="00E851C1">
              <w:rPr>
                <w:sz w:val="18"/>
                <w:szCs w:val="18"/>
              </w:rPr>
              <w:t>Concrete kennis hebben van formele regels en afspraken</w:t>
            </w:r>
          </w:p>
          <w:p w:rsidR="00D57CF2" w:rsidRPr="00E851C1" w:rsidRDefault="00D57CF2" w:rsidP="00D57CF2">
            <w:pPr>
              <w:rPr>
                <w:sz w:val="18"/>
                <w:szCs w:val="18"/>
              </w:rPr>
            </w:pPr>
            <w:r w:rsidRPr="00E851C1">
              <w:rPr>
                <w:sz w:val="18"/>
                <w:szCs w:val="18"/>
              </w:rPr>
              <w:t>Notie hebben van deontologische regels en gewetensvol handelen</w:t>
            </w:r>
          </w:p>
          <w:p w:rsidR="00D57CF2" w:rsidRPr="00E851C1" w:rsidRDefault="00D57CF2" w:rsidP="00D57CF2">
            <w:pPr>
              <w:rPr>
                <w:sz w:val="18"/>
                <w:szCs w:val="18"/>
              </w:rPr>
            </w:pPr>
          </w:p>
          <w:p w:rsidR="00D57CF2" w:rsidRPr="00E851C1" w:rsidRDefault="00D57CF2" w:rsidP="00D57CF2">
            <w:pPr>
              <w:rPr>
                <w:sz w:val="18"/>
                <w:szCs w:val="18"/>
              </w:rPr>
            </w:pPr>
          </w:p>
        </w:tc>
        <w:tc>
          <w:tcPr>
            <w:tcW w:w="2184" w:type="dxa"/>
            <w:shd w:val="clear" w:color="auto" w:fill="auto"/>
          </w:tcPr>
          <w:p w:rsidR="00D57CF2" w:rsidRPr="00E851C1" w:rsidRDefault="00D57CF2" w:rsidP="00D57CF2">
            <w:pPr>
              <w:rPr>
                <w:b/>
                <w:sz w:val="18"/>
                <w:szCs w:val="18"/>
              </w:rPr>
            </w:pPr>
            <w:r w:rsidRPr="00E851C1">
              <w:rPr>
                <w:b/>
                <w:sz w:val="18"/>
                <w:szCs w:val="18"/>
              </w:rPr>
              <w:t>Respecteren van formele regels en afspraken</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Inschatten welke informatie al</w:t>
            </w:r>
          </w:p>
          <w:p w:rsidR="00D57CF2" w:rsidRPr="00E851C1" w:rsidRDefault="00D57CF2" w:rsidP="00D57CF2">
            <w:pPr>
              <w:rPr>
                <w:b/>
                <w:sz w:val="18"/>
                <w:szCs w:val="18"/>
              </w:rPr>
            </w:pPr>
            <w:r w:rsidRPr="00E851C1">
              <w:rPr>
                <w:b/>
                <w:sz w:val="18"/>
                <w:szCs w:val="18"/>
              </w:rPr>
              <w:t>dan niet mag/kan verspreid worden</w:t>
            </w:r>
          </w:p>
          <w:p w:rsidR="00D57CF2" w:rsidRPr="00E851C1" w:rsidRDefault="00D57CF2" w:rsidP="00D57CF2">
            <w:pPr>
              <w:rPr>
                <w:b/>
                <w:sz w:val="18"/>
                <w:szCs w:val="18"/>
              </w:rPr>
            </w:pPr>
            <w:r w:rsidRPr="00E851C1">
              <w:rPr>
                <w:b/>
                <w:sz w:val="18"/>
                <w:szCs w:val="18"/>
              </w:rPr>
              <w:t>Respectvol omgaan met mensen uit eigen omgeving</w:t>
            </w:r>
          </w:p>
          <w:p w:rsidR="00D57CF2" w:rsidRPr="00E851C1" w:rsidRDefault="00D57CF2" w:rsidP="00D57CF2">
            <w:pPr>
              <w:rPr>
                <w:sz w:val="18"/>
                <w:szCs w:val="18"/>
              </w:rPr>
            </w:pPr>
          </w:p>
        </w:tc>
        <w:tc>
          <w:tcPr>
            <w:tcW w:w="2180" w:type="dxa"/>
            <w:shd w:val="clear" w:color="auto" w:fill="auto"/>
          </w:tcPr>
          <w:p w:rsidR="00D57CF2" w:rsidRPr="00E851C1" w:rsidRDefault="00D57CF2" w:rsidP="00D57CF2">
            <w:pPr>
              <w:rPr>
                <w:sz w:val="18"/>
                <w:szCs w:val="18"/>
              </w:rPr>
            </w:pPr>
            <w:r w:rsidRPr="00E851C1">
              <w:rPr>
                <w:sz w:val="18"/>
                <w:szCs w:val="18"/>
              </w:rPr>
              <w:t>Naleven van eigen aan de niveau</w:t>
            </w:r>
          </w:p>
        </w:tc>
        <w:tc>
          <w:tcPr>
            <w:tcW w:w="2136" w:type="dxa"/>
            <w:shd w:val="clear" w:color="auto" w:fill="auto"/>
          </w:tcPr>
          <w:p w:rsidR="00D57CF2" w:rsidRPr="00E851C1" w:rsidRDefault="00D57CF2" w:rsidP="00D57CF2">
            <w:pPr>
              <w:rPr>
                <w:sz w:val="18"/>
                <w:szCs w:val="18"/>
              </w:rPr>
            </w:pPr>
            <w:r w:rsidRPr="00E851C1">
              <w:rPr>
                <w:sz w:val="18"/>
                <w:szCs w:val="18"/>
              </w:rPr>
              <w:t>Deontologische regels opstellen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Zaken die niet stroken met eigen ethiek, correct behandelen</w:t>
            </w:r>
          </w:p>
          <w:p w:rsidR="00D57CF2" w:rsidRPr="00E851C1" w:rsidRDefault="00D57CF2" w:rsidP="00D57CF2">
            <w:pPr>
              <w:rPr>
                <w:sz w:val="18"/>
                <w:szCs w:val="18"/>
              </w:rPr>
            </w:pPr>
            <w:r w:rsidRPr="00E851C1">
              <w:rPr>
                <w:sz w:val="18"/>
                <w:szCs w:val="18"/>
              </w:rPr>
              <w:t>Intuïtief deontologisch en  ethisch handelen</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38"/>
        <w:gridCol w:w="2116"/>
        <w:gridCol w:w="2190"/>
        <w:gridCol w:w="2185"/>
        <w:gridCol w:w="2145"/>
      </w:tblGrid>
      <w:tr w:rsidR="00E851C1" w:rsidRPr="00E851C1" w:rsidTr="00E851C1">
        <w:tc>
          <w:tcPr>
            <w:tcW w:w="2138" w:type="dxa"/>
            <w:shd w:val="clear" w:color="auto" w:fill="auto"/>
          </w:tcPr>
          <w:p w:rsidR="00D57CF2" w:rsidRPr="00E851C1" w:rsidRDefault="00D57CF2" w:rsidP="00D57CF2"/>
        </w:tc>
        <w:tc>
          <w:tcPr>
            <w:tcW w:w="2116" w:type="dxa"/>
            <w:shd w:val="clear" w:color="auto" w:fill="auto"/>
          </w:tcPr>
          <w:p w:rsidR="00D57CF2" w:rsidRPr="00E851C1" w:rsidRDefault="00D57CF2" w:rsidP="00D57CF2">
            <w:pPr>
              <w:jc w:val="center"/>
            </w:pPr>
            <w:r w:rsidRPr="00E851C1">
              <w:t>Elementair niveau</w:t>
            </w:r>
          </w:p>
        </w:tc>
        <w:tc>
          <w:tcPr>
            <w:tcW w:w="2190" w:type="dxa"/>
            <w:shd w:val="clear" w:color="auto" w:fill="auto"/>
          </w:tcPr>
          <w:p w:rsidR="00D57CF2" w:rsidRPr="00E851C1" w:rsidRDefault="00D57CF2" w:rsidP="00D57CF2">
            <w:r w:rsidRPr="00E851C1">
              <w:t>Doorgroeiniveau</w:t>
            </w:r>
          </w:p>
        </w:tc>
        <w:tc>
          <w:tcPr>
            <w:tcW w:w="2185" w:type="dxa"/>
            <w:shd w:val="clear" w:color="auto" w:fill="auto"/>
          </w:tcPr>
          <w:p w:rsidR="00D57CF2" w:rsidRPr="00E851C1" w:rsidRDefault="00D57CF2" w:rsidP="00D57CF2">
            <w:r w:rsidRPr="00E851C1">
              <w:t>integratieniveau</w:t>
            </w:r>
          </w:p>
        </w:tc>
        <w:tc>
          <w:tcPr>
            <w:tcW w:w="2145" w:type="dxa"/>
            <w:shd w:val="clear" w:color="auto" w:fill="auto"/>
          </w:tcPr>
          <w:p w:rsidR="00D57CF2" w:rsidRPr="00E851C1" w:rsidRDefault="00D57CF2" w:rsidP="00D57CF2">
            <w:r w:rsidRPr="00E851C1">
              <w:t>expertniveau</w:t>
            </w:r>
          </w:p>
        </w:tc>
      </w:tr>
      <w:tr w:rsidR="00E851C1" w:rsidRPr="00E851C1" w:rsidTr="00E851C1">
        <w:trPr>
          <w:trHeight w:val="2152"/>
        </w:trPr>
        <w:tc>
          <w:tcPr>
            <w:tcW w:w="2138" w:type="dxa"/>
            <w:shd w:val="clear" w:color="auto" w:fill="auto"/>
          </w:tcPr>
          <w:p w:rsidR="00D57CF2" w:rsidRPr="00E851C1" w:rsidRDefault="00D57CF2" w:rsidP="00D57CF2">
            <w:pPr>
              <w:rPr>
                <w:b/>
                <w:sz w:val="18"/>
                <w:szCs w:val="18"/>
              </w:rPr>
            </w:pPr>
            <w:r w:rsidRPr="00E851C1">
              <w:rPr>
                <w:b/>
                <w:w w:val="115"/>
                <w:sz w:val="18"/>
                <w:szCs w:val="18"/>
              </w:rPr>
              <w:t>7.3. Creatief, vernieuwend en met zin voor initiatief handelen</w:t>
            </w:r>
          </w:p>
        </w:tc>
        <w:tc>
          <w:tcPr>
            <w:tcW w:w="2116" w:type="dxa"/>
            <w:shd w:val="clear" w:color="auto" w:fill="auto"/>
          </w:tcPr>
          <w:p w:rsidR="00D57CF2" w:rsidRPr="00E851C1" w:rsidRDefault="00D57CF2" w:rsidP="00D57CF2">
            <w:pPr>
              <w:rPr>
                <w:sz w:val="18"/>
                <w:szCs w:val="18"/>
              </w:rPr>
            </w:pPr>
            <w:r w:rsidRPr="00E851C1">
              <w:rPr>
                <w:sz w:val="18"/>
                <w:szCs w:val="18"/>
              </w:rPr>
              <w:t>Openstaan voor verandering, verbetering en vernieuwing</w:t>
            </w:r>
          </w:p>
        </w:tc>
        <w:tc>
          <w:tcPr>
            <w:tcW w:w="2190" w:type="dxa"/>
            <w:shd w:val="clear" w:color="auto" w:fill="auto"/>
          </w:tcPr>
          <w:p w:rsidR="00D57CF2" w:rsidRPr="00E851C1" w:rsidRDefault="00D57CF2" w:rsidP="00D57CF2">
            <w:pPr>
              <w:rPr>
                <w:b/>
                <w:sz w:val="18"/>
                <w:szCs w:val="18"/>
              </w:rPr>
            </w:pPr>
            <w:r w:rsidRPr="00E851C1">
              <w:rPr>
                <w:b/>
                <w:sz w:val="18"/>
                <w:szCs w:val="18"/>
              </w:rPr>
              <w:t>Nieuwe ideeën voorstellen en oplossingen formuleren voor eenvoudige problemen / in eenvoudige situaties</w:t>
            </w:r>
          </w:p>
          <w:p w:rsidR="00D57CF2" w:rsidRPr="00E851C1" w:rsidRDefault="00D57CF2" w:rsidP="00D57CF2">
            <w:pPr>
              <w:rPr>
                <w:sz w:val="18"/>
                <w:szCs w:val="18"/>
              </w:rPr>
            </w:pPr>
            <w:r w:rsidRPr="00E851C1">
              <w:rPr>
                <w:b/>
                <w:sz w:val="18"/>
                <w:szCs w:val="18"/>
              </w:rPr>
              <w:t>Actief zoeken naar nieuwe kansen en uitdagingen</w:t>
            </w:r>
          </w:p>
        </w:tc>
        <w:tc>
          <w:tcPr>
            <w:tcW w:w="2185" w:type="dxa"/>
            <w:shd w:val="clear" w:color="auto" w:fill="auto"/>
          </w:tcPr>
          <w:p w:rsidR="00D57CF2" w:rsidRPr="00E851C1" w:rsidRDefault="00D57CF2" w:rsidP="00D57CF2">
            <w:pPr>
              <w:rPr>
                <w:sz w:val="18"/>
                <w:szCs w:val="18"/>
              </w:rPr>
            </w:pPr>
            <w:r w:rsidRPr="00E851C1">
              <w:rPr>
                <w:sz w:val="18"/>
                <w:szCs w:val="18"/>
              </w:rPr>
              <w:t>Nieuwe kansen en uitdagingen omzetten in acties</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Een probleem of situatie vanuit meerdere invalshoeken benaderen</w:t>
            </w:r>
          </w:p>
          <w:p w:rsidR="00D57CF2" w:rsidRPr="00E851C1" w:rsidRDefault="00D57CF2" w:rsidP="00D57CF2">
            <w:pPr>
              <w:rPr>
                <w:sz w:val="18"/>
                <w:szCs w:val="18"/>
              </w:rPr>
            </w:pPr>
          </w:p>
          <w:p w:rsidR="00D57CF2" w:rsidRPr="00E851C1" w:rsidRDefault="00D57CF2" w:rsidP="00D57CF2">
            <w:pPr>
              <w:rPr>
                <w:sz w:val="18"/>
                <w:szCs w:val="18"/>
              </w:rPr>
            </w:pPr>
          </w:p>
        </w:tc>
        <w:tc>
          <w:tcPr>
            <w:tcW w:w="2145" w:type="dxa"/>
            <w:shd w:val="clear" w:color="auto" w:fill="auto"/>
          </w:tcPr>
          <w:p w:rsidR="00D57CF2" w:rsidRPr="00E851C1" w:rsidRDefault="00D57CF2" w:rsidP="00D57CF2">
            <w:pPr>
              <w:rPr>
                <w:sz w:val="18"/>
                <w:szCs w:val="18"/>
              </w:rPr>
            </w:pPr>
            <w:r w:rsidRPr="00E851C1">
              <w:rPr>
                <w:sz w:val="18"/>
                <w:szCs w:val="18"/>
              </w:rPr>
              <w:t>Initiatief nemen tot vernieuwingen waarbij de uitkomst niet bekend en voorspelbaar is</w:t>
            </w:r>
          </w:p>
          <w:p w:rsidR="00D57CF2" w:rsidRPr="00E851C1" w:rsidRDefault="00D57CF2" w:rsidP="00D57CF2">
            <w:pPr>
              <w:rPr>
                <w:sz w:val="18"/>
                <w:szCs w:val="18"/>
              </w:rPr>
            </w:pPr>
            <w:r w:rsidRPr="00E851C1">
              <w:rPr>
                <w:sz w:val="18"/>
                <w:szCs w:val="18"/>
              </w:rPr>
              <w:t>Zich losmaken uit bestaande denkkaders en zo nieuwe denkpistes zichtbaar maken om tot nieuwe oplossingen te komen</w:t>
            </w:r>
          </w:p>
        </w:tc>
      </w:tr>
    </w:tbl>
    <w:p w:rsidR="00D57CF2" w:rsidRPr="00E851C1" w:rsidRDefault="00D57CF2" w:rsidP="00D57CF2">
      <w:pPr>
        <w:rPr>
          <w:sz w:val="18"/>
          <w:szCs w:val="18"/>
        </w:rPr>
      </w:pPr>
      <w:bookmarkStart w:id="0" w:name="_GoBack"/>
      <w:bookmarkEnd w:id="0"/>
      <w:r w:rsidRPr="00E851C1">
        <w:rPr>
          <w:sz w:val="18"/>
          <w:szCs w:val="18"/>
        </w:rPr>
        <w:br w:type="page"/>
      </w:r>
    </w:p>
    <w:p w:rsidR="00D57CF2" w:rsidRPr="00E851C1" w:rsidRDefault="00D57CF2" w:rsidP="00D57CF2"/>
    <w:tbl>
      <w:tblPr>
        <w:tblStyle w:val="Tabelraster"/>
        <w:tblW w:w="10774" w:type="dxa"/>
        <w:tblInd w:w="-147" w:type="dxa"/>
        <w:tblLook w:val="04A0" w:firstRow="1" w:lastRow="0" w:firstColumn="1" w:lastColumn="0" w:noHBand="0" w:noVBand="1"/>
      </w:tblPr>
      <w:tblGrid>
        <w:gridCol w:w="2043"/>
        <w:gridCol w:w="2149"/>
        <w:gridCol w:w="2207"/>
        <w:gridCol w:w="2203"/>
        <w:gridCol w:w="2172"/>
      </w:tblGrid>
      <w:tr w:rsidR="00E851C1" w:rsidRPr="00E851C1" w:rsidTr="00E851C1">
        <w:tc>
          <w:tcPr>
            <w:tcW w:w="2043" w:type="dxa"/>
            <w:shd w:val="clear" w:color="auto" w:fill="auto"/>
          </w:tcPr>
          <w:p w:rsidR="00D57CF2" w:rsidRPr="00E851C1" w:rsidRDefault="00D57CF2" w:rsidP="00D57CF2"/>
        </w:tc>
        <w:tc>
          <w:tcPr>
            <w:tcW w:w="2149" w:type="dxa"/>
            <w:shd w:val="clear" w:color="auto" w:fill="auto"/>
          </w:tcPr>
          <w:p w:rsidR="00D57CF2" w:rsidRPr="00E851C1" w:rsidRDefault="00D57CF2" w:rsidP="00D57CF2">
            <w:pPr>
              <w:rPr>
                <w:sz w:val="18"/>
                <w:szCs w:val="18"/>
              </w:rPr>
            </w:pPr>
            <w:r w:rsidRPr="00E851C1">
              <w:rPr>
                <w:sz w:val="18"/>
                <w:szCs w:val="18"/>
              </w:rPr>
              <w:t>Elementair niveau</w:t>
            </w:r>
          </w:p>
        </w:tc>
        <w:tc>
          <w:tcPr>
            <w:tcW w:w="2207" w:type="dxa"/>
            <w:shd w:val="clear" w:color="auto" w:fill="auto"/>
          </w:tcPr>
          <w:p w:rsidR="00D57CF2" w:rsidRPr="00E851C1" w:rsidRDefault="00D57CF2" w:rsidP="00D57CF2">
            <w:pPr>
              <w:rPr>
                <w:sz w:val="18"/>
                <w:szCs w:val="18"/>
              </w:rPr>
            </w:pPr>
            <w:r w:rsidRPr="00E851C1">
              <w:rPr>
                <w:sz w:val="18"/>
                <w:szCs w:val="18"/>
              </w:rPr>
              <w:t>Doorgroeiniveau</w:t>
            </w:r>
          </w:p>
        </w:tc>
        <w:tc>
          <w:tcPr>
            <w:tcW w:w="2203" w:type="dxa"/>
            <w:shd w:val="clear" w:color="auto" w:fill="auto"/>
          </w:tcPr>
          <w:p w:rsidR="00D57CF2" w:rsidRPr="00E851C1" w:rsidRDefault="00D57CF2" w:rsidP="00D57CF2">
            <w:pPr>
              <w:rPr>
                <w:sz w:val="18"/>
                <w:szCs w:val="18"/>
              </w:rPr>
            </w:pPr>
            <w:r w:rsidRPr="00E851C1">
              <w:rPr>
                <w:sz w:val="18"/>
                <w:szCs w:val="18"/>
              </w:rPr>
              <w:t>integratieniveau</w:t>
            </w:r>
          </w:p>
        </w:tc>
        <w:tc>
          <w:tcPr>
            <w:tcW w:w="2172" w:type="dxa"/>
            <w:shd w:val="clear" w:color="auto" w:fill="auto"/>
          </w:tcPr>
          <w:p w:rsidR="00D57CF2" w:rsidRPr="00E851C1" w:rsidRDefault="00D57CF2" w:rsidP="00D57CF2">
            <w:pPr>
              <w:rPr>
                <w:sz w:val="18"/>
                <w:szCs w:val="18"/>
              </w:rPr>
            </w:pPr>
            <w:r w:rsidRPr="00E851C1">
              <w:rPr>
                <w:sz w:val="18"/>
                <w:szCs w:val="18"/>
              </w:rPr>
              <w:t>expertniveau</w:t>
            </w:r>
          </w:p>
        </w:tc>
      </w:tr>
      <w:tr w:rsidR="00E851C1" w:rsidRPr="00E851C1" w:rsidTr="00E851C1">
        <w:trPr>
          <w:trHeight w:val="2152"/>
        </w:trPr>
        <w:tc>
          <w:tcPr>
            <w:tcW w:w="2043" w:type="dxa"/>
            <w:shd w:val="clear" w:color="auto" w:fill="auto"/>
          </w:tcPr>
          <w:p w:rsidR="00D57CF2" w:rsidRPr="00E851C1" w:rsidRDefault="00D57CF2" w:rsidP="00D57CF2">
            <w:pPr>
              <w:rPr>
                <w:b/>
                <w:sz w:val="18"/>
                <w:szCs w:val="18"/>
              </w:rPr>
            </w:pPr>
            <w:r w:rsidRPr="00E851C1">
              <w:rPr>
                <w:b/>
                <w:sz w:val="18"/>
                <w:szCs w:val="18"/>
              </w:rPr>
              <w:t>7.4. Assertief handelen en rekening houden met de belangen van alle betrokken partijen</w:t>
            </w:r>
          </w:p>
        </w:tc>
        <w:tc>
          <w:tcPr>
            <w:tcW w:w="2149" w:type="dxa"/>
            <w:shd w:val="clear" w:color="auto" w:fill="auto"/>
          </w:tcPr>
          <w:p w:rsidR="00D57CF2" w:rsidRPr="00E851C1" w:rsidRDefault="00D57CF2" w:rsidP="00D57CF2">
            <w:pPr>
              <w:rPr>
                <w:rFonts w:cstheme="minorHAnsi"/>
                <w:sz w:val="18"/>
                <w:szCs w:val="18"/>
              </w:rPr>
            </w:pPr>
            <w:r w:rsidRPr="00E851C1">
              <w:rPr>
                <w:rFonts w:cstheme="minorHAnsi"/>
                <w:sz w:val="18"/>
                <w:szCs w:val="18"/>
              </w:rPr>
              <w:t>Notie hebben van het begrip assertiviteit</w:t>
            </w:r>
          </w:p>
          <w:p w:rsidR="00D57CF2" w:rsidRPr="00E851C1" w:rsidRDefault="00D57CF2" w:rsidP="00D57CF2">
            <w:pPr>
              <w:rPr>
                <w:sz w:val="18"/>
                <w:szCs w:val="18"/>
              </w:rPr>
            </w:pPr>
          </w:p>
          <w:p w:rsidR="00D57CF2" w:rsidRPr="00E851C1" w:rsidRDefault="00D57CF2" w:rsidP="00D57CF2">
            <w:pPr>
              <w:rPr>
                <w:rFonts w:cstheme="minorHAnsi"/>
                <w:sz w:val="18"/>
                <w:szCs w:val="18"/>
              </w:rPr>
            </w:pPr>
            <w:r w:rsidRPr="00E851C1">
              <w:rPr>
                <w:rFonts w:cstheme="minorHAnsi"/>
                <w:sz w:val="18"/>
                <w:szCs w:val="18"/>
              </w:rPr>
              <w:t>Assertief gedrag van</w:t>
            </w:r>
          </w:p>
          <w:p w:rsidR="00D57CF2" w:rsidRPr="00E851C1" w:rsidRDefault="00D57CF2" w:rsidP="00D57CF2">
            <w:pPr>
              <w:rPr>
                <w:sz w:val="18"/>
                <w:szCs w:val="18"/>
              </w:rPr>
            </w:pPr>
            <w:r w:rsidRPr="00E851C1">
              <w:rPr>
                <w:rFonts w:cstheme="minorHAnsi"/>
                <w:sz w:val="18"/>
                <w:szCs w:val="18"/>
              </w:rPr>
              <w:t>anderen herkennen</w:t>
            </w:r>
          </w:p>
        </w:tc>
        <w:tc>
          <w:tcPr>
            <w:tcW w:w="2207" w:type="dxa"/>
            <w:shd w:val="clear" w:color="auto" w:fill="auto"/>
          </w:tcPr>
          <w:p w:rsidR="00D57CF2" w:rsidRPr="00E851C1" w:rsidRDefault="00D57CF2" w:rsidP="00D57CF2">
            <w:pPr>
              <w:rPr>
                <w:rFonts w:cstheme="minorHAnsi"/>
                <w:sz w:val="18"/>
                <w:szCs w:val="18"/>
              </w:rPr>
            </w:pPr>
            <w:r w:rsidRPr="00E851C1">
              <w:rPr>
                <w:rFonts w:cstheme="minorHAnsi"/>
                <w:sz w:val="18"/>
                <w:szCs w:val="18"/>
              </w:rPr>
              <w:t>Een standpunt innemen en verwoorden op een gepaste manier</w:t>
            </w:r>
          </w:p>
          <w:p w:rsidR="00D57CF2" w:rsidRPr="00E851C1" w:rsidRDefault="00D57CF2" w:rsidP="00D57CF2">
            <w:pPr>
              <w:rPr>
                <w:sz w:val="18"/>
                <w:szCs w:val="18"/>
              </w:rPr>
            </w:pPr>
          </w:p>
          <w:p w:rsidR="00D57CF2" w:rsidRPr="00E851C1" w:rsidRDefault="00D57CF2" w:rsidP="00D57CF2">
            <w:pPr>
              <w:rPr>
                <w:rFonts w:cstheme="minorHAnsi"/>
                <w:sz w:val="18"/>
                <w:szCs w:val="18"/>
              </w:rPr>
            </w:pPr>
            <w:r w:rsidRPr="00E851C1">
              <w:rPr>
                <w:rFonts w:cstheme="minorHAnsi"/>
                <w:sz w:val="18"/>
                <w:szCs w:val="18"/>
              </w:rPr>
              <w:t>Anderen overtuigen van eigen</w:t>
            </w:r>
          </w:p>
          <w:p w:rsidR="00D57CF2" w:rsidRPr="00E851C1" w:rsidRDefault="00D57CF2" w:rsidP="00D57CF2">
            <w:pPr>
              <w:rPr>
                <w:sz w:val="18"/>
                <w:szCs w:val="18"/>
              </w:rPr>
            </w:pPr>
            <w:r w:rsidRPr="00E851C1">
              <w:rPr>
                <w:rFonts w:cstheme="minorHAnsi"/>
                <w:sz w:val="18"/>
                <w:szCs w:val="18"/>
              </w:rPr>
              <w:t>standpunten</w:t>
            </w:r>
          </w:p>
        </w:tc>
        <w:tc>
          <w:tcPr>
            <w:tcW w:w="2203" w:type="dxa"/>
            <w:shd w:val="clear" w:color="auto" w:fill="auto"/>
          </w:tcPr>
          <w:p w:rsidR="00D57CF2" w:rsidRPr="00E851C1" w:rsidRDefault="00D57CF2" w:rsidP="00D57CF2">
            <w:pPr>
              <w:rPr>
                <w:rFonts w:cstheme="minorHAnsi"/>
                <w:b/>
                <w:sz w:val="18"/>
                <w:szCs w:val="18"/>
              </w:rPr>
            </w:pPr>
            <w:r w:rsidRPr="00E851C1">
              <w:rPr>
                <w:rFonts w:cstheme="minorHAnsi"/>
                <w:b/>
                <w:sz w:val="18"/>
                <w:szCs w:val="18"/>
              </w:rPr>
              <w:t>Eigen standpunten onderbouwen met argumenten</w:t>
            </w:r>
          </w:p>
          <w:p w:rsidR="00D57CF2" w:rsidRPr="00E851C1" w:rsidRDefault="00D57CF2" w:rsidP="00D57CF2">
            <w:pPr>
              <w:rPr>
                <w:b/>
                <w:sz w:val="18"/>
                <w:szCs w:val="18"/>
              </w:rPr>
            </w:pPr>
          </w:p>
          <w:p w:rsidR="00D57CF2" w:rsidRPr="00E851C1" w:rsidRDefault="00D57CF2" w:rsidP="00D57CF2">
            <w:pPr>
              <w:rPr>
                <w:rFonts w:cstheme="minorHAnsi"/>
                <w:b/>
                <w:sz w:val="18"/>
                <w:szCs w:val="18"/>
              </w:rPr>
            </w:pPr>
            <w:r w:rsidRPr="00E851C1">
              <w:rPr>
                <w:rFonts w:cstheme="minorHAnsi"/>
                <w:b/>
                <w:sz w:val="18"/>
                <w:szCs w:val="18"/>
              </w:rPr>
              <w:t>Assertiviteit losweken bij</w:t>
            </w:r>
          </w:p>
          <w:p w:rsidR="00D57CF2" w:rsidRPr="00E851C1" w:rsidRDefault="00D57CF2" w:rsidP="00D57CF2">
            <w:pPr>
              <w:rPr>
                <w:sz w:val="18"/>
                <w:szCs w:val="18"/>
              </w:rPr>
            </w:pPr>
            <w:r w:rsidRPr="00E851C1">
              <w:rPr>
                <w:rFonts w:cstheme="minorHAnsi"/>
                <w:b/>
                <w:sz w:val="18"/>
                <w:szCs w:val="18"/>
              </w:rPr>
              <w:t>anderen</w:t>
            </w:r>
          </w:p>
        </w:tc>
        <w:tc>
          <w:tcPr>
            <w:tcW w:w="2172" w:type="dxa"/>
            <w:shd w:val="clear" w:color="auto" w:fill="auto"/>
          </w:tcPr>
          <w:p w:rsidR="00D57CF2" w:rsidRPr="00E851C1" w:rsidRDefault="00D57CF2" w:rsidP="00D57CF2">
            <w:pPr>
              <w:rPr>
                <w:rFonts w:cstheme="minorHAnsi"/>
                <w:sz w:val="18"/>
                <w:szCs w:val="18"/>
              </w:rPr>
            </w:pPr>
            <w:r w:rsidRPr="00E851C1">
              <w:rPr>
                <w:rFonts w:cstheme="minorHAnsi"/>
                <w:sz w:val="18"/>
                <w:szCs w:val="18"/>
              </w:rPr>
              <w:t>Op verantwoorde manier compromissen sluiten rekening houdend met alle actoren</w:t>
            </w:r>
          </w:p>
          <w:p w:rsidR="00D57CF2" w:rsidRPr="00E851C1" w:rsidRDefault="00D57CF2" w:rsidP="00D57CF2">
            <w:pPr>
              <w:rPr>
                <w:rFonts w:cstheme="minorHAnsi"/>
                <w:sz w:val="18"/>
                <w:szCs w:val="18"/>
              </w:rPr>
            </w:pPr>
            <w:r w:rsidRPr="00E851C1">
              <w:rPr>
                <w:rFonts w:cstheme="minorHAnsi"/>
                <w:sz w:val="18"/>
                <w:szCs w:val="18"/>
              </w:rPr>
              <w:t>Verschil kennen tussen assertief / arrogant en grens tussen beide</w:t>
            </w:r>
            <w:r w:rsidRPr="00E851C1">
              <w:rPr>
                <w:rFonts w:cstheme="minorHAnsi"/>
                <w:spacing w:val="-14"/>
                <w:sz w:val="18"/>
                <w:szCs w:val="18"/>
              </w:rPr>
              <w:t xml:space="preserve"> </w:t>
            </w:r>
            <w:r w:rsidRPr="00E851C1">
              <w:rPr>
                <w:rFonts w:cstheme="minorHAnsi"/>
                <w:sz w:val="18"/>
                <w:szCs w:val="18"/>
              </w:rPr>
              <w:t>kennen</w:t>
            </w:r>
          </w:p>
          <w:p w:rsidR="00D57CF2" w:rsidRPr="00E851C1" w:rsidRDefault="00D57CF2" w:rsidP="00D57CF2">
            <w:pPr>
              <w:rPr>
                <w:rFonts w:cstheme="minorHAnsi"/>
                <w:sz w:val="18"/>
                <w:szCs w:val="18"/>
              </w:rPr>
            </w:pPr>
          </w:p>
          <w:p w:rsidR="00D57CF2" w:rsidRPr="00E851C1" w:rsidRDefault="00D57CF2" w:rsidP="00D57CF2">
            <w:pPr>
              <w:rPr>
                <w:sz w:val="18"/>
                <w:szCs w:val="18"/>
              </w:rPr>
            </w:pPr>
            <w:r w:rsidRPr="00E851C1">
              <w:rPr>
                <w:rFonts w:cstheme="minorHAnsi"/>
                <w:sz w:val="18"/>
                <w:szCs w:val="18"/>
              </w:rPr>
              <w:t>Situatieafhankelijk adequaat kunnen</w:t>
            </w:r>
            <w:r w:rsidRPr="00E851C1">
              <w:rPr>
                <w:rFonts w:cstheme="minorHAnsi"/>
                <w:spacing w:val="-10"/>
                <w:sz w:val="18"/>
                <w:szCs w:val="18"/>
              </w:rPr>
              <w:t xml:space="preserve"> </w:t>
            </w:r>
            <w:r w:rsidRPr="00E851C1">
              <w:rPr>
                <w:rFonts w:cstheme="minorHAnsi"/>
                <w:sz w:val="18"/>
                <w:szCs w:val="18"/>
              </w:rPr>
              <w:t>optreden</w:t>
            </w:r>
          </w:p>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015"/>
        <w:gridCol w:w="2402"/>
        <w:gridCol w:w="2145"/>
        <w:gridCol w:w="2138"/>
        <w:gridCol w:w="2074"/>
      </w:tblGrid>
      <w:tr w:rsidR="00E851C1" w:rsidRPr="00E851C1" w:rsidTr="00E851C1">
        <w:tc>
          <w:tcPr>
            <w:tcW w:w="2015" w:type="dxa"/>
            <w:shd w:val="clear" w:color="auto" w:fill="auto"/>
          </w:tcPr>
          <w:p w:rsidR="00D57CF2" w:rsidRPr="00E851C1" w:rsidRDefault="00D57CF2" w:rsidP="00D57CF2"/>
        </w:tc>
        <w:tc>
          <w:tcPr>
            <w:tcW w:w="2402" w:type="dxa"/>
            <w:shd w:val="clear" w:color="auto" w:fill="auto"/>
          </w:tcPr>
          <w:p w:rsidR="00D57CF2" w:rsidRPr="00E851C1" w:rsidRDefault="00D57CF2" w:rsidP="00D57CF2">
            <w:pPr>
              <w:jc w:val="center"/>
            </w:pPr>
            <w:r w:rsidRPr="00E851C1">
              <w:t>Elementair niveau</w:t>
            </w:r>
          </w:p>
        </w:tc>
        <w:tc>
          <w:tcPr>
            <w:tcW w:w="2145" w:type="dxa"/>
            <w:shd w:val="clear" w:color="auto" w:fill="auto"/>
          </w:tcPr>
          <w:p w:rsidR="00D57CF2" w:rsidRPr="00E851C1" w:rsidRDefault="00D57CF2" w:rsidP="00D57CF2">
            <w:r w:rsidRPr="00E851C1">
              <w:t>Doorgroeiniveau</w:t>
            </w:r>
          </w:p>
        </w:tc>
        <w:tc>
          <w:tcPr>
            <w:tcW w:w="2138" w:type="dxa"/>
            <w:shd w:val="clear" w:color="auto" w:fill="auto"/>
          </w:tcPr>
          <w:p w:rsidR="00D57CF2" w:rsidRPr="00E851C1" w:rsidRDefault="00D57CF2" w:rsidP="00D57CF2">
            <w:r w:rsidRPr="00E851C1">
              <w:t>integratieniveau</w:t>
            </w:r>
          </w:p>
        </w:tc>
        <w:tc>
          <w:tcPr>
            <w:tcW w:w="2074" w:type="dxa"/>
            <w:shd w:val="clear" w:color="auto" w:fill="auto"/>
          </w:tcPr>
          <w:p w:rsidR="00D57CF2" w:rsidRPr="00E851C1" w:rsidRDefault="00D57CF2" w:rsidP="00D57CF2">
            <w:r w:rsidRPr="00E851C1">
              <w:t>expertniveau</w:t>
            </w:r>
          </w:p>
        </w:tc>
      </w:tr>
      <w:tr w:rsidR="00E851C1" w:rsidRPr="00E851C1" w:rsidTr="00E851C1">
        <w:trPr>
          <w:trHeight w:val="2152"/>
        </w:trPr>
        <w:tc>
          <w:tcPr>
            <w:tcW w:w="2015" w:type="dxa"/>
            <w:shd w:val="clear" w:color="auto" w:fill="auto"/>
          </w:tcPr>
          <w:p w:rsidR="00D57CF2" w:rsidRPr="00E851C1" w:rsidRDefault="00D57CF2" w:rsidP="00D57CF2">
            <w:pPr>
              <w:rPr>
                <w:b/>
                <w:sz w:val="18"/>
                <w:szCs w:val="18"/>
              </w:rPr>
            </w:pPr>
            <w:r w:rsidRPr="00E851C1">
              <w:rPr>
                <w:b/>
                <w:sz w:val="18"/>
                <w:szCs w:val="18"/>
              </w:rPr>
              <w:t xml:space="preserve">7.5. Opdrachten </w:t>
            </w:r>
          </w:p>
          <w:p w:rsidR="00D57CF2" w:rsidRPr="00E851C1" w:rsidRDefault="00D57CF2" w:rsidP="00D57CF2">
            <w:pPr>
              <w:rPr>
                <w:b/>
                <w:sz w:val="18"/>
                <w:szCs w:val="18"/>
              </w:rPr>
            </w:pPr>
            <w:r w:rsidRPr="00E851C1">
              <w:rPr>
                <w:b/>
                <w:sz w:val="18"/>
                <w:szCs w:val="18"/>
              </w:rPr>
              <w:t>uitvoeren met doorzettingsvermogen (</w:t>
            </w:r>
            <w:proofErr w:type="spellStart"/>
            <w:r w:rsidRPr="00E851C1">
              <w:rPr>
                <w:b/>
                <w:sz w:val="18"/>
                <w:szCs w:val="18"/>
              </w:rPr>
              <w:t>verantwoordelijkheids-zin</w:t>
            </w:r>
            <w:proofErr w:type="spellEnd"/>
            <w:r w:rsidRPr="00E851C1">
              <w:rPr>
                <w:b/>
                <w:sz w:val="18"/>
                <w:szCs w:val="18"/>
              </w:rPr>
              <w:t xml:space="preserve"> en stressbestendigheid)</w:t>
            </w:r>
          </w:p>
          <w:p w:rsidR="00D57CF2" w:rsidRPr="00E851C1" w:rsidRDefault="00D57CF2" w:rsidP="00D57CF2">
            <w:pPr>
              <w:jc w:val="center"/>
              <w:rPr>
                <w:sz w:val="18"/>
                <w:szCs w:val="18"/>
              </w:rPr>
            </w:pPr>
          </w:p>
        </w:tc>
        <w:tc>
          <w:tcPr>
            <w:tcW w:w="2402" w:type="dxa"/>
            <w:shd w:val="clear" w:color="auto" w:fill="auto"/>
          </w:tcPr>
          <w:p w:rsidR="00D57CF2" w:rsidRPr="00E851C1" w:rsidRDefault="00D57CF2" w:rsidP="00D57CF2">
            <w:pPr>
              <w:rPr>
                <w:sz w:val="18"/>
                <w:szCs w:val="18"/>
              </w:rPr>
            </w:pPr>
            <w:r w:rsidRPr="00E851C1">
              <w:rPr>
                <w:sz w:val="18"/>
                <w:szCs w:val="18"/>
              </w:rPr>
              <w:t>Taken binnen tijdsbestek afhandelen Verantwoordelijkheid opnemen voor gegeven opdrachten Voorzien van mogelijke moeilijkheden bij het uitvoeren van een opdracht</w:t>
            </w:r>
          </w:p>
        </w:tc>
        <w:tc>
          <w:tcPr>
            <w:tcW w:w="2145" w:type="dxa"/>
            <w:shd w:val="clear" w:color="auto" w:fill="auto"/>
          </w:tcPr>
          <w:p w:rsidR="00D57CF2" w:rsidRPr="00E851C1" w:rsidRDefault="00D57CF2" w:rsidP="00D57CF2">
            <w:pPr>
              <w:rPr>
                <w:sz w:val="18"/>
                <w:szCs w:val="18"/>
              </w:rPr>
            </w:pPr>
            <w:r w:rsidRPr="00E851C1">
              <w:rPr>
                <w:sz w:val="18"/>
                <w:szCs w:val="18"/>
              </w:rPr>
              <w:t>Onder tijdsdruk taken correct afhandelen Opvangen van moeilijkheden bij het uitvoeren van een opdracht</w:t>
            </w:r>
          </w:p>
        </w:tc>
        <w:tc>
          <w:tcPr>
            <w:tcW w:w="2138" w:type="dxa"/>
            <w:shd w:val="clear" w:color="auto" w:fill="auto"/>
          </w:tcPr>
          <w:p w:rsidR="00D57CF2" w:rsidRPr="00E851C1" w:rsidRDefault="00D57CF2" w:rsidP="00D57CF2">
            <w:pPr>
              <w:rPr>
                <w:b/>
                <w:sz w:val="18"/>
                <w:szCs w:val="18"/>
              </w:rPr>
            </w:pPr>
            <w:r w:rsidRPr="00E851C1">
              <w:rPr>
                <w:rFonts w:cstheme="minorHAnsi"/>
                <w:b/>
                <w:sz w:val="18"/>
                <w:szCs w:val="18"/>
              </w:rPr>
              <w:t>Ondanks kritiek doorzetten</w:t>
            </w:r>
          </w:p>
        </w:tc>
        <w:tc>
          <w:tcPr>
            <w:tcW w:w="2074" w:type="dxa"/>
            <w:shd w:val="clear" w:color="auto" w:fill="auto"/>
          </w:tcPr>
          <w:p w:rsidR="00D57CF2" w:rsidRPr="00E851C1" w:rsidRDefault="00D57CF2" w:rsidP="00D57CF2">
            <w:pPr>
              <w:rPr>
                <w:rFonts w:cstheme="minorHAnsi"/>
                <w:sz w:val="18"/>
                <w:szCs w:val="18"/>
              </w:rPr>
            </w:pPr>
            <w:r w:rsidRPr="00E851C1">
              <w:rPr>
                <w:rFonts w:cstheme="minorHAnsi"/>
                <w:sz w:val="18"/>
                <w:szCs w:val="18"/>
              </w:rPr>
              <w:t>Negatieve feedback zien als positieve accumulator</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52"/>
        <w:gridCol w:w="2111"/>
        <w:gridCol w:w="2187"/>
        <w:gridCol w:w="2183"/>
        <w:gridCol w:w="2141"/>
      </w:tblGrid>
      <w:tr w:rsidR="00E851C1" w:rsidRPr="00E851C1" w:rsidTr="00E851C1">
        <w:tc>
          <w:tcPr>
            <w:tcW w:w="2152" w:type="dxa"/>
            <w:shd w:val="clear" w:color="auto" w:fill="auto"/>
          </w:tcPr>
          <w:p w:rsidR="00D57CF2" w:rsidRPr="00E851C1" w:rsidRDefault="00D57CF2" w:rsidP="00D57CF2"/>
        </w:tc>
        <w:tc>
          <w:tcPr>
            <w:tcW w:w="2111" w:type="dxa"/>
            <w:shd w:val="clear" w:color="auto" w:fill="auto"/>
          </w:tcPr>
          <w:p w:rsidR="00D57CF2" w:rsidRPr="00E851C1" w:rsidRDefault="00D57CF2" w:rsidP="00D57CF2">
            <w:pPr>
              <w:jc w:val="center"/>
            </w:pPr>
            <w:r w:rsidRPr="00E851C1">
              <w:t>Elementair niveau</w:t>
            </w:r>
          </w:p>
        </w:tc>
        <w:tc>
          <w:tcPr>
            <w:tcW w:w="2187" w:type="dxa"/>
            <w:shd w:val="clear" w:color="auto" w:fill="auto"/>
          </w:tcPr>
          <w:p w:rsidR="00D57CF2" w:rsidRPr="00E851C1" w:rsidRDefault="00D57CF2" w:rsidP="00D57CF2">
            <w:r w:rsidRPr="00E851C1">
              <w:t>Doorgroeiniveau</w:t>
            </w:r>
          </w:p>
        </w:tc>
        <w:tc>
          <w:tcPr>
            <w:tcW w:w="2183" w:type="dxa"/>
            <w:shd w:val="clear" w:color="auto" w:fill="auto"/>
          </w:tcPr>
          <w:p w:rsidR="00D57CF2" w:rsidRPr="00E851C1" w:rsidRDefault="00D57CF2" w:rsidP="00D57CF2">
            <w:r w:rsidRPr="00E851C1">
              <w:t>integratieniveau</w:t>
            </w:r>
          </w:p>
        </w:tc>
        <w:tc>
          <w:tcPr>
            <w:tcW w:w="2141" w:type="dxa"/>
            <w:shd w:val="clear" w:color="auto" w:fill="auto"/>
          </w:tcPr>
          <w:p w:rsidR="00D57CF2" w:rsidRPr="00E851C1" w:rsidRDefault="00D57CF2" w:rsidP="00D57CF2">
            <w:r w:rsidRPr="00E851C1">
              <w:t>expertniveau</w:t>
            </w:r>
          </w:p>
        </w:tc>
      </w:tr>
      <w:tr w:rsidR="00E851C1" w:rsidRPr="00E851C1" w:rsidTr="00E851C1">
        <w:trPr>
          <w:trHeight w:val="2152"/>
        </w:trPr>
        <w:tc>
          <w:tcPr>
            <w:tcW w:w="2152" w:type="dxa"/>
            <w:shd w:val="clear" w:color="auto" w:fill="auto"/>
          </w:tcPr>
          <w:p w:rsidR="00D57CF2" w:rsidRPr="00E851C1" w:rsidRDefault="00D57CF2" w:rsidP="00D57CF2">
            <w:pPr>
              <w:rPr>
                <w:b/>
                <w:sz w:val="18"/>
                <w:szCs w:val="18"/>
              </w:rPr>
            </w:pPr>
            <w:r w:rsidRPr="00E851C1">
              <w:rPr>
                <w:rFonts w:cstheme="minorHAnsi"/>
                <w:b/>
                <w:w w:val="115"/>
                <w:sz w:val="18"/>
              </w:rPr>
              <w:t>7.6. Tijdig externe deskundigheid inroepen</w:t>
            </w:r>
          </w:p>
        </w:tc>
        <w:tc>
          <w:tcPr>
            <w:tcW w:w="2111" w:type="dxa"/>
            <w:shd w:val="clear" w:color="auto" w:fill="auto"/>
          </w:tcPr>
          <w:p w:rsidR="00D57CF2" w:rsidRPr="00E851C1" w:rsidRDefault="00D57CF2" w:rsidP="00D57CF2">
            <w:pPr>
              <w:rPr>
                <w:sz w:val="18"/>
                <w:szCs w:val="18"/>
              </w:rPr>
            </w:pPr>
            <w:r w:rsidRPr="00E851C1">
              <w:rPr>
                <w:sz w:val="18"/>
                <w:szCs w:val="18"/>
              </w:rPr>
              <w:t>Eigen sterktes en zwaktes herkennen</w:t>
            </w:r>
          </w:p>
        </w:tc>
        <w:tc>
          <w:tcPr>
            <w:tcW w:w="2187" w:type="dxa"/>
            <w:shd w:val="clear" w:color="auto" w:fill="auto"/>
          </w:tcPr>
          <w:p w:rsidR="00D57CF2" w:rsidRPr="00E851C1" w:rsidRDefault="00D57CF2" w:rsidP="00D57CF2">
            <w:pPr>
              <w:rPr>
                <w:sz w:val="18"/>
                <w:szCs w:val="18"/>
              </w:rPr>
            </w:pPr>
            <w:r w:rsidRPr="00E851C1">
              <w:rPr>
                <w:sz w:val="18"/>
                <w:szCs w:val="18"/>
              </w:rPr>
              <w:t>Rekening houden met eigen sterktes en zwaktes</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Aangeboden deskundigheid aanvaarden</w:t>
            </w:r>
          </w:p>
        </w:tc>
        <w:tc>
          <w:tcPr>
            <w:tcW w:w="2183" w:type="dxa"/>
            <w:shd w:val="clear" w:color="auto" w:fill="auto"/>
          </w:tcPr>
          <w:p w:rsidR="00D57CF2" w:rsidRPr="00E851C1" w:rsidRDefault="00D57CF2" w:rsidP="00D57CF2">
            <w:pPr>
              <w:rPr>
                <w:b/>
                <w:sz w:val="18"/>
                <w:szCs w:val="18"/>
              </w:rPr>
            </w:pPr>
            <w:r w:rsidRPr="00E851C1">
              <w:rPr>
                <w:b/>
                <w:sz w:val="18"/>
                <w:szCs w:val="18"/>
              </w:rPr>
              <w:t>Op eigen initiatief tijdig gebruik maken van de nodige deskundigheid</w:t>
            </w:r>
          </w:p>
        </w:tc>
        <w:tc>
          <w:tcPr>
            <w:tcW w:w="2141" w:type="dxa"/>
            <w:shd w:val="clear" w:color="auto" w:fill="auto"/>
          </w:tcPr>
          <w:p w:rsidR="00D57CF2" w:rsidRPr="00E851C1" w:rsidRDefault="00D57CF2" w:rsidP="00D57CF2">
            <w:pPr>
              <w:rPr>
                <w:sz w:val="18"/>
                <w:szCs w:val="18"/>
              </w:rPr>
            </w:pPr>
            <w:r w:rsidRPr="00E851C1">
              <w:rPr>
                <w:sz w:val="18"/>
                <w:szCs w:val="18"/>
              </w:rPr>
              <w:t>Netwerk qua deskundigheid uitbouwen</w:t>
            </w:r>
          </w:p>
          <w:p w:rsidR="00D57CF2" w:rsidRPr="00E851C1" w:rsidRDefault="00D57CF2" w:rsidP="00D57CF2">
            <w:pPr>
              <w:rPr>
                <w:sz w:val="18"/>
                <w:szCs w:val="18"/>
              </w:rPr>
            </w:pPr>
          </w:p>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095"/>
        <w:gridCol w:w="2128"/>
        <w:gridCol w:w="2235"/>
        <w:gridCol w:w="2180"/>
        <w:gridCol w:w="2136"/>
      </w:tblGrid>
      <w:tr w:rsidR="00E851C1" w:rsidRPr="00E851C1" w:rsidTr="00E851C1">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E851C1" w:rsidRPr="00E851C1" w:rsidTr="00E851C1">
        <w:trPr>
          <w:trHeight w:val="2152"/>
        </w:trPr>
        <w:tc>
          <w:tcPr>
            <w:tcW w:w="2268" w:type="dxa"/>
            <w:shd w:val="clear" w:color="auto" w:fill="auto"/>
          </w:tcPr>
          <w:p w:rsidR="00D57CF2" w:rsidRPr="00E851C1" w:rsidRDefault="00D57CF2" w:rsidP="00D57CF2">
            <w:pPr>
              <w:rPr>
                <w:b/>
                <w:sz w:val="18"/>
                <w:szCs w:val="18"/>
              </w:rPr>
            </w:pPr>
            <w:r w:rsidRPr="00E851C1">
              <w:rPr>
                <w:rFonts w:cstheme="minorHAnsi"/>
                <w:b/>
                <w:w w:val="110"/>
                <w:sz w:val="18"/>
              </w:rPr>
              <w:t>7.7. Levenslang leren</w:t>
            </w:r>
          </w:p>
          <w:p w:rsidR="00D57CF2" w:rsidRPr="00E851C1" w:rsidRDefault="00D57CF2" w:rsidP="00D57CF2">
            <w:pPr>
              <w:rPr>
                <w:sz w:val="18"/>
                <w:szCs w:val="18"/>
              </w:rPr>
            </w:pPr>
          </w:p>
          <w:p w:rsidR="00D57CF2" w:rsidRPr="00E851C1" w:rsidRDefault="00D57CF2" w:rsidP="00D57CF2">
            <w:pPr>
              <w:ind w:firstLine="708"/>
              <w:rPr>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 xml:space="preserve">Zich bijscholen in functie van de eigen </w:t>
            </w:r>
            <w:proofErr w:type="spellStart"/>
            <w:r w:rsidRPr="00E851C1">
              <w:rPr>
                <w:sz w:val="18"/>
                <w:szCs w:val="18"/>
              </w:rPr>
              <w:t>jobinhoud</w:t>
            </w:r>
            <w:proofErr w:type="spellEnd"/>
            <w:r w:rsidRPr="00E851C1">
              <w:rPr>
                <w:sz w:val="18"/>
                <w:szCs w:val="18"/>
              </w:rPr>
              <w:t xml:space="preserve"> en het eigen vakgebied Informatie verwerven over nieuwe ontwikkelingen met betrekking tot het eigen</w:t>
            </w:r>
          </w:p>
          <w:p w:rsidR="00D57CF2" w:rsidRPr="00E851C1" w:rsidRDefault="00D57CF2" w:rsidP="00D57CF2">
            <w:pPr>
              <w:rPr>
                <w:sz w:val="18"/>
                <w:szCs w:val="18"/>
              </w:rPr>
            </w:pPr>
            <w:proofErr w:type="spellStart"/>
            <w:r w:rsidRPr="00E851C1">
              <w:rPr>
                <w:sz w:val="18"/>
                <w:szCs w:val="18"/>
              </w:rPr>
              <w:t>vakdomein</w:t>
            </w:r>
            <w:proofErr w:type="spellEnd"/>
          </w:p>
          <w:p w:rsidR="00D57CF2" w:rsidRPr="00E851C1" w:rsidRDefault="00D57CF2" w:rsidP="00D57CF2">
            <w:pPr>
              <w:rPr>
                <w:sz w:val="18"/>
                <w:szCs w:val="18"/>
              </w:rPr>
            </w:pP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Openstaan voor (</w:t>
            </w:r>
            <w:proofErr w:type="spellStart"/>
            <w:r w:rsidRPr="00E851C1">
              <w:rPr>
                <w:sz w:val="18"/>
                <w:szCs w:val="18"/>
              </w:rPr>
              <w:t>functionerings</w:t>
            </w:r>
            <w:proofErr w:type="spellEnd"/>
            <w:r w:rsidRPr="00E851C1">
              <w:rPr>
                <w:sz w:val="18"/>
                <w:szCs w:val="18"/>
              </w:rPr>
              <w:t>)feedback</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Onderzoeken hoe nieuwe ontwikkelingen in de eigen rol kunnen ingezet worden</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r w:rsidRPr="00E851C1">
              <w:rPr>
                <w:sz w:val="18"/>
                <w:szCs w:val="18"/>
              </w:rPr>
              <w:t>Feedback vertalen naar concrete leerpunten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Eigen functioneren verbeteren door concrete voorstellen te formuleren</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b/>
                <w:sz w:val="18"/>
                <w:szCs w:val="18"/>
              </w:rPr>
            </w:pPr>
            <w:r w:rsidRPr="00E851C1">
              <w:rPr>
                <w:b/>
                <w:sz w:val="18"/>
                <w:szCs w:val="18"/>
              </w:rPr>
              <w:t>Aannemen van nieuwe uitdagingen, zowel binnen als buiten eigen werkdomein</w:t>
            </w:r>
          </w:p>
          <w:p w:rsidR="00D57CF2" w:rsidRPr="00E851C1" w:rsidRDefault="00D57CF2" w:rsidP="00D57CF2">
            <w:pPr>
              <w:rPr>
                <w:sz w:val="18"/>
                <w:szCs w:val="18"/>
              </w:rPr>
            </w:pPr>
          </w:p>
          <w:p w:rsidR="00D57CF2" w:rsidRPr="00E851C1" w:rsidRDefault="00D57CF2" w:rsidP="00D57CF2">
            <w:pPr>
              <w:rPr>
                <w:sz w:val="18"/>
                <w:szCs w:val="18"/>
              </w:rPr>
            </w:pPr>
          </w:p>
          <w:p w:rsidR="00D57CF2" w:rsidRPr="00E851C1" w:rsidRDefault="00D57CF2" w:rsidP="00D57CF2">
            <w:pPr>
              <w:rPr>
                <w:sz w:val="18"/>
                <w:szCs w:val="18"/>
              </w:rPr>
            </w:pPr>
          </w:p>
        </w:tc>
      </w:tr>
    </w:tbl>
    <w:p w:rsidR="00D57CF2" w:rsidRPr="00E851C1" w:rsidRDefault="00D57CF2" w:rsidP="00D57CF2"/>
    <w:p w:rsidR="00D57CF2" w:rsidRPr="00E851C1" w:rsidRDefault="00D57CF2" w:rsidP="00D57CF2">
      <w:r w:rsidRPr="00E851C1">
        <w:br w:type="page"/>
      </w:r>
    </w:p>
    <w:p w:rsidR="00D57CF2" w:rsidRPr="00E851C1" w:rsidRDefault="00D57CF2" w:rsidP="00D57CF2">
      <w:pPr>
        <w:pStyle w:val="Kop2"/>
        <w:rPr>
          <w:color w:val="auto"/>
        </w:rPr>
      </w:pPr>
      <w:r w:rsidRPr="00E851C1">
        <w:rPr>
          <w:color w:val="auto"/>
        </w:rPr>
        <w:lastRenderedPageBreak/>
        <w:t>8. Kwaliteitsvol handelen: streven naar kwaliteitsvolle taakuitvoering zodanig dat het resultaat voldoet aan de eisen van een steeds wisselende economische en maatschappelijke omgeving.</w:t>
      </w:r>
    </w:p>
    <w:tbl>
      <w:tblPr>
        <w:tblStyle w:val="Tabelraster"/>
        <w:tblW w:w="10774" w:type="dxa"/>
        <w:tblInd w:w="-147" w:type="dxa"/>
        <w:tblLook w:val="04A0" w:firstRow="1" w:lastRow="0" w:firstColumn="1" w:lastColumn="0" w:noHBand="0" w:noVBand="1"/>
      </w:tblPr>
      <w:tblGrid>
        <w:gridCol w:w="1985"/>
        <w:gridCol w:w="2304"/>
        <w:gridCol w:w="2180"/>
        <w:gridCol w:w="2175"/>
        <w:gridCol w:w="2130"/>
      </w:tblGrid>
      <w:tr w:rsidR="00E851C1" w:rsidRPr="00E851C1" w:rsidTr="00E851C1">
        <w:tc>
          <w:tcPr>
            <w:tcW w:w="1985" w:type="dxa"/>
            <w:shd w:val="clear" w:color="auto" w:fill="auto"/>
          </w:tcPr>
          <w:p w:rsidR="00D57CF2" w:rsidRPr="00E851C1" w:rsidRDefault="00D57CF2" w:rsidP="00D57CF2"/>
        </w:tc>
        <w:tc>
          <w:tcPr>
            <w:tcW w:w="2304" w:type="dxa"/>
            <w:shd w:val="clear" w:color="auto" w:fill="auto"/>
          </w:tcPr>
          <w:p w:rsidR="00D57CF2" w:rsidRPr="00E851C1" w:rsidRDefault="00D57CF2" w:rsidP="00D57CF2">
            <w:pPr>
              <w:jc w:val="center"/>
            </w:pPr>
            <w:r w:rsidRPr="00E851C1">
              <w:t>Elementair niveau</w:t>
            </w:r>
          </w:p>
        </w:tc>
        <w:tc>
          <w:tcPr>
            <w:tcW w:w="2180" w:type="dxa"/>
            <w:shd w:val="clear" w:color="auto" w:fill="auto"/>
          </w:tcPr>
          <w:p w:rsidR="00D57CF2" w:rsidRPr="00E851C1" w:rsidRDefault="00D57CF2" w:rsidP="00D57CF2">
            <w:r w:rsidRPr="00E851C1">
              <w:t>Doorgroeiniveau</w:t>
            </w:r>
          </w:p>
        </w:tc>
        <w:tc>
          <w:tcPr>
            <w:tcW w:w="2175" w:type="dxa"/>
            <w:shd w:val="clear" w:color="auto" w:fill="auto"/>
          </w:tcPr>
          <w:p w:rsidR="00D57CF2" w:rsidRPr="00E851C1" w:rsidRDefault="00D57CF2" w:rsidP="00D57CF2">
            <w:r w:rsidRPr="00E851C1">
              <w:t>integratieniveau</w:t>
            </w:r>
          </w:p>
        </w:tc>
        <w:tc>
          <w:tcPr>
            <w:tcW w:w="2130" w:type="dxa"/>
            <w:shd w:val="clear" w:color="auto" w:fill="auto"/>
          </w:tcPr>
          <w:p w:rsidR="00D57CF2" w:rsidRPr="00E851C1" w:rsidRDefault="00D57CF2" w:rsidP="00D57CF2">
            <w:r w:rsidRPr="00E851C1">
              <w:t>expertniveau</w:t>
            </w:r>
          </w:p>
        </w:tc>
      </w:tr>
      <w:tr w:rsidR="00E851C1" w:rsidRPr="00E851C1" w:rsidTr="00E851C1">
        <w:trPr>
          <w:trHeight w:val="2152"/>
        </w:trPr>
        <w:tc>
          <w:tcPr>
            <w:tcW w:w="1985" w:type="dxa"/>
            <w:shd w:val="clear" w:color="auto" w:fill="auto"/>
          </w:tcPr>
          <w:p w:rsidR="00D57CF2" w:rsidRPr="00E851C1" w:rsidRDefault="00D57CF2" w:rsidP="00D57CF2">
            <w:pPr>
              <w:rPr>
                <w:b/>
                <w:sz w:val="18"/>
                <w:szCs w:val="18"/>
              </w:rPr>
            </w:pPr>
            <w:r w:rsidRPr="00E851C1">
              <w:rPr>
                <w:rFonts w:cstheme="minorHAnsi"/>
                <w:b/>
                <w:w w:val="115"/>
                <w:sz w:val="18"/>
              </w:rPr>
              <w:t>8.1. Een</w:t>
            </w:r>
            <w:r w:rsidRPr="00E851C1">
              <w:rPr>
                <w:rFonts w:cstheme="minorHAnsi"/>
                <w:b/>
                <w:spacing w:val="-55"/>
                <w:w w:val="115"/>
                <w:sz w:val="18"/>
              </w:rPr>
              <w:t xml:space="preserve"> </w:t>
            </w:r>
            <w:r w:rsidRPr="00E851C1">
              <w:rPr>
                <w:rFonts w:cstheme="minorHAnsi"/>
                <w:b/>
                <w:w w:val="115"/>
                <w:sz w:val="18"/>
              </w:rPr>
              <w:t xml:space="preserve">kwaliteitsvolle redenering opbouwen, rekening houdend met </w:t>
            </w:r>
            <w:proofErr w:type="spellStart"/>
            <w:r w:rsidRPr="00E851C1">
              <w:rPr>
                <w:rFonts w:cstheme="minorHAnsi"/>
                <w:b/>
                <w:w w:val="115"/>
                <w:sz w:val="18"/>
              </w:rPr>
              <w:t>beroepsspecifieke</w:t>
            </w:r>
            <w:proofErr w:type="spellEnd"/>
            <w:r w:rsidRPr="00E851C1">
              <w:rPr>
                <w:rFonts w:cstheme="minorHAnsi"/>
                <w:b/>
                <w:w w:val="115"/>
                <w:sz w:val="18"/>
              </w:rPr>
              <w:t xml:space="preserve"> inzichten en ervaringen</w:t>
            </w:r>
          </w:p>
        </w:tc>
        <w:tc>
          <w:tcPr>
            <w:tcW w:w="2304" w:type="dxa"/>
            <w:shd w:val="clear" w:color="auto" w:fill="auto"/>
          </w:tcPr>
          <w:p w:rsidR="00D57CF2" w:rsidRPr="00E851C1" w:rsidRDefault="00D57CF2" w:rsidP="00D57CF2">
            <w:pPr>
              <w:rPr>
                <w:sz w:val="18"/>
                <w:szCs w:val="18"/>
              </w:rPr>
            </w:pPr>
            <w:r w:rsidRPr="00E851C1">
              <w:rPr>
                <w:sz w:val="18"/>
                <w:szCs w:val="18"/>
              </w:rPr>
              <w:t xml:space="preserve">Duidelijk en correct uitleggen van aangeleerde begrippen en principes </w:t>
            </w:r>
            <w:proofErr w:type="spellStart"/>
            <w:r w:rsidRPr="00E851C1">
              <w:rPr>
                <w:sz w:val="18"/>
                <w:szCs w:val="18"/>
              </w:rPr>
              <w:t>Principes</w:t>
            </w:r>
            <w:proofErr w:type="spellEnd"/>
            <w:r w:rsidRPr="00E851C1">
              <w:rPr>
                <w:sz w:val="18"/>
                <w:szCs w:val="18"/>
              </w:rPr>
              <w:t xml:space="preserve"> illustreren aan de hand van een reeds behandeld voorbeeld</w:t>
            </w:r>
          </w:p>
        </w:tc>
        <w:tc>
          <w:tcPr>
            <w:tcW w:w="2180" w:type="dxa"/>
            <w:shd w:val="clear" w:color="auto" w:fill="auto"/>
          </w:tcPr>
          <w:p w:rsidR="00D57CF2" w:rsidRPr="00E851C1" w:rsidRDefault="00D57CF2" w:rsidP="00D57CF2">
            <w:pPr>
              <w:rPr>
                <w:sz w:val="18"/>
                <w:szCs w:val="18"/>
              </w:rPr>
            </w:pPr>
            <w:r w:rsidRPr="00E851C1">
              <w:rPr>
                <w:sz w:val="18"/>
                <w:szCs w:val="18"/>
              </w:rPr>
              <w:t>Binnen één discipline verbanden leggen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Onder begeleiding aangeleerde principes in een nieuwe context toepassen Principes illustreren aan de hand van een eigen (nieuw)</w:t>
            </w:r>
          </w:p>
          <w:p w:rsidR="00D57CF2" w:rsidRPr="00E851C1" w:rsidRDefault="00D57CF2" w:rsidP="00D57CF2">
            <w:pPr>
              <w:rPr>
                <w:sz w:val="18"/>
                <w:szCs w:val="18"/>
              </w:rPr>
            </w:pPr>
            <w:r w:rsidRPr="00E851C1">
              <w:rPr>
                <w:sz w:val="18"/>
                <w:szCs w:val="18"/>
              </w:rPr>
              <w:t>voorbeeld</w:t>
            </w:r>
          </w:p>
          <w:p w:rsidR="00D57CF2" w:rsidRPr="00E851C1" w:rsidRDefault="00D57CF2" w:rsidP="00D57CF2">
            <w:pPr>
              <w:rPr>
                <w:sz w:val="18"/>
                <w:szCs w:val="18"/>
              </w:rPr>
            </w:pPr>
          </w:p>
        </w:tc>
        <w:tc>
          <w:tcPr>
            <w:tcW w:w="2175" w:type="dxa"/>
            <w:shd w:val="clear" w:color="auto" w:fill="auto"/>
          </w:tcPr>
          <w:p w:rsidR="00D57CF2" w:rsidRPr="00E851C1" w:rsidRDefault="00D57CF2" w:rsidP="00D57CF2">
            <w:pPr>
              <w:rPr>
                <w:b/>
                <w:sz w:val="18"/>
                <w:szCs w:val="18"/>
              </w:rPr>
            </w:pPr>
            <w:r w:rsidRPr="00E851C1">
              <w:rPr>
                <w:b/>
                <w:sz w:val="18"/>
                <w:szCs w:val="18"/>
              </w:rPr>
              <w:t>Interdisciplinair verbanden leggen</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Zelfstandig aangeleerde principes in een nieuwe context toepassen</w:t>
            </w:r>
          </w:p>
          <w:p w:rsidR="00D57CF2" w:rsidRPr="00E851C1" w:rsidRDefault="00D57CF2" w:rsidP="00D57CF2">
            <w:pPr>
              <w:rPr>
                <w:sz w:val="18"/>
                <w:szCs w:val="18"/>
              </w:rPr>
            </w:pPr>
          </w:p>
        </w:tc>
        <w:tc>
          <w:tcPr>
            <w:tcW w:w="2130" w:type="dxa"/>
            <w:shd w:val="clear" w:color="auto" w:fill="auto"/>
          </w:tcPr>
          <w:p w:rsidR="00D57CF2" w:rsidRPr="00E851C1" w:rsidRDefault="00D57CF2" w:rsidP="00D57CF2">
            <w:pPr>
              <w:rPr>
                <w:sz w:val="18"/>
                <w:szCs w:val="18"/>
              </w:rPr>
            </w:pPr>
            <w:r w:rsidRPr="00E851C1">
              <w:rPr>
                <w:sz w:val="18"/>
                <w:szCs w:val="18"/>
              </w:rPr>
              <w:t>Uitgewerkte case van derden kritisch beoordelen</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11"/>
        <w:gridCol w:w="2158"/>
        <w:gridCol w:w="2186"/>
        <w:gridCol w:w="2181"/>
        <w:gridCol w:w="2138"/>
      </w:tblGrid>
      <w:tr w:rsidR="00E851C1" w:rsidRPr="00E851C1" w:rsidTr="00E851C1">
        <w:tc>
          <w:tcPr>
            <w:tcW w:w="2268" w:type="dxa"/>
            <w:shd w:val="clear" w:color="auto" w:fill="auto"/>
          </w:tcPr>
          <w:p w:rsidR="00D57CF2" w:rsidRPr="00E851C1" w:rsidRDefault="00D57CF2" w:rsidP="00D57CF2"/>
        </w:tc>
        <w:tc>
          <w:tcPr>
            <w:tcW w:w="2268" w:type="dxa"/>
            <w:shd w:val="clear" w:color="auto" w:fill="auto"/>
          </w:tcPr>
          <w:p w:rsidR="00D57CF2" w:rsidRPr="00E851C1" w:rsidRDefault="00D57CF2" w:rsidP="00D57CF2">
            <w:pPr>
              <w:jc w:val="center"/>
            </w:pPr>
            <w:r w:rsidRPr="00E851C1">
              <w:t>Elementair niveau</w:t>
            </w:r>
          </w:p>
        </w:tc>
        <w:tc>
          <w:tcPr>
            <w:tcW w:w="2268" w:type="dxa"/>
            <w:shd w:val="clear" w:color="auto" w:fill="auto"/>
          </w:tcPr>
          <w:p w:rsidR="00D57CF2" w:rsidRPr="00E851C1" w:rsidRDefault="00D57CF2" w:rsidP="00D57CF2">
            <w:r w:rsidRPr="00E851C1">
              <w:t>Doorgroeiniveau</w:t>
            </w:r>
          </w:p>
        </w:tc>
        <w:tc>
          <w:tcPr>
            <w:tcW w:w="2268" w:type="dxa"/>
            <w:shd w:val="clear" w:color="auto" w:fill="auto"/>
          </w:tcPr>
          <w:p w:rsidR="00D57CF2" w:rsidRPr="00E851C1" w:rsidRDefault="00D57CF2" w:rsidP="00D57CF2">
            <w:r w:rsidRPr="00E851C1">
              <w:t>integratieniveau</w:t>
            </w:r>
          </w:p>
        </w:tc>
        <w:tc>
          <w:tcPr>
            <w:tcW w:w="2268" w:type="dxa"/>
            <w:shd w:val="clear" w:color="auto" w:fill="auto"/>
          </w:tcPr>
          <w:p w:rsidR="00D57CF2" w:rsidRPr="00E851C1" w:rsidRDefault="00D57CF2" w:rsidP="00D57CF2">
            <w:r w:rsidRPr="00E851C1">
              <w:t>expertniveau</w:t>
            </w:r>
          </w:p>
        </w:tc>
      </w:tr>
      <w:tr w:rsidR="00E851C1" w:rsidRPr="00E851C1" w:rsidTr="00E851C1">
        <w:trPr>
          <w:trHeight w:val="2152"/>
        </w:trPr>
        <w:tc>
          <w:tcPr>
            <w:tcW w:w="2268" w:type="dxa"/>
            <w:shd w:val="clear" w:color="auto" w:fill="auto"/>
          </w:tcPr>
          <w:p w:rsidR="00D57CF2" w:rsidRPr="00E851C1" w:rsidRDefault="00D57CF2" w:rsidP="00D57CF2">
            <w:pPr>
              <w:rPr>
                <w:b/>
                <w:sz w:val="18"/>
                <w:szCs w:val="18"/>
              </w:rPr>
            </w:pPr>
            <w:r w:rsidRPr="00E851C1">
              <w:rPr>
                <w:rFonts w:cstheme="minorHAnsi"/>
                <w:b/>
                <w:w w:val="115"/>
                <w:sz w:val="18"/>
              </w:rPr>
              <w:t>8.2. Performant en functioneel handelen</w:t>
            </w:r>
          </w:p>
        </w:tc>
        <w:tc>
          <w:tcPr>
            <w:tcW w:w="2268" w:type="dxa"/>
            <w:shd w:val="clear" w:color="auto" w:fill="auto"/>
          </w:tcPr>
          <w:p w:rsidR="00D57CF2" w:rsidRPr="00E851C1" w:rsidRDefault="00D57CF2" w:rsidP="00D57CF2">
            <w:pPr>
              <w:rPr>
                <w:sz w:val="18"/>
                <w:szCs w:val="18"/>
              </w:rPr>
            </w:pPr>
            <w:r w:rsidRPr="00E851C1">
              <w:rPr>
                <w:sz w:val="18"/>
                <w:szCs w:val="18"/>
              </w:rPr>
              <w:t>Uitvoeren van gedemonstreerde handelingen</w:t>
            </w:r>
          </w:p>
          <w:p w:rsidR="00D57CF2" w:rsidRPr="00E851C1" w:rsidRDefault="00D57CF2" w:rsidP="00D57CF2">
            <w:pPr>
              <w:rPr>
                <w:sz w:val="18"/>
                <w:szCs w:val="18"/>
              </w:rPr>
            </w:pPr>
            <w:r w:rsidRPr="00E851C1">
              <w:rPr>
                <w:sz w:val="18"/>
                <w:szCs w:val="18"/>
              </w:rPr>
              <w:t>Effectief taken uitvoeren</w:t>
            </w:r>
          </w:p>
        </w:tc>
        <w:tc>
          <w:tcPr>
            <w:tcW w:w="2268" w:type="dxa"/>
            <w:shd w:val="clear" w:color="auto" w:fill="auto"/>
          </w:tcPr>
          <w:p w:rsidR="00D57CF2" w:rsidRPr="00E851C1" w:rsidRDefault="00D57CF2" w:rsidP="00D57CF2">
            <w:pPr>
              <w:rPr>
                <w:sz w:val="18"/>
                <w:szCs w:val="18"/>
              </w:rPr>
            </w:pPr>
            <w:r w:rsidRPr="00E851C1">
              <w:rPr>
                <w:sz w:val="18"/>
                <w:szCs w:val="18"/>
              </w:rPr>
              <w:t>Zelfstandig taken uitvoeren beschreven in een handleiding</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Onder begeleiding effectief en efficiënt taken uitvoeren</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b/>
                <w:sz w:val="18"/>
                <w:szCs w:val="18"/>
              </w:rPr>
            </w:pPr>
            <w:r w:rsidRPr="00E851C1">
              <w:rPr>
                <w:b/>
                <w:sz w:val="18"/>
                <w:szCs w:val="18"/>
              </w:rPr>
              <w:t>Zelfstandig op zoek gaan naar een degelijke oplossing voor een gesteld probleem Zelfstandig effectief en</w:t>
            </w:r>
          </w:p>
          <w:p w:rsidR="00D57CF2" w:rsidRPr="00E851C1" w:rsidRDefault="00D57CF2" w:rsidP="00D57CF2">
            <w:pPr>
              <w:rPr>
                <w:b/>
                <w:sz w:val="18"/>
                <w:szCs w:val="18"/>
              </w:rPr>
            </w:pPr>
            <w:r w:rsidRPr="00E851C1">
              <w:rPr>
                <w:b/>
                <w:sz w:val="18"/>
                <w:szCs w:val="18"/>
              </w:rPr>
              <w:t>efficiënt taken uitvoeren</w:t>
            </w:r>
          </w:p>
          <w:p w:rsidR="00D57CF2" w:rsidRPr="00E851C1" w:rsidRDefault="00D57CF2" w:rsidP="00D57CF2">
            <w:pPr>
              <w:rPr>
                <w:sz w:val="18"/>
                <w:szCs w:val="18"/>
              </w:rPr>
            </w:pPr>
          </w:p>
        </w:tc>
        <w:tc>
          <w:tcPr>
            <w:tcW w:w="2268" w:type="dxa"/>
            <w:shd w:val="clear" w:color="auto" w:fill="auto"/>
          </w:tcPr>
          <w:p w:rsidR="00D57CF2" w:rsidRPr="00E851C1" w:rsidRDefault="00D57CF2" w:rsidP="00D57CF2">
            <w:pPr>
              <w:rPr>
                <w:sz w:val="18"/>
                <w:szCs w:val="18"/>
              </w:rPr>
            </w:pP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72"/>
        <w:gridCol w:w="2104"/>
        <w:gridCol w:w="2184"/>
        <w:gridCol w:w="2179"/>
        <w:gridCol w:w="2135"/>
      </w:tblGrid>
      <w:tr w:rsidR="00E851C1" w:rsidRPr="00E851C1" w:rsidTr="00E851C1">
        <w:tc>
          <w:tcPr>
            <w:tcW w:w="2172" w:type="dxa"/>
            <w:shd w:val="clear" w:color="auto" w:fill="auto"/>
          </w:tcPr>
          <w:p w:rsidR="00D57CF2" w:rsidRPr="00E851C1" w:rsidRDefault="00D57CF2" w:rsidP="00D57CF2"/>
        </w:tc>
        <w:tc>
          <w:tcPr>
            <w:tcW w:w="2104" w:type="dxa"/>
            <w:shd w:val="clear" w:color="auto" w:fill="auto"/>
          </w:tcPr>
          <w:p w:rsidR="00D57CF2" w:rsidRPr="00E851C1" w:rsidRDefault="00D57CF2" w:rsidP="00D57CF2">
            <w:pPr>
              <w:jc w:val="center"/>
            </w:pPr>
            <w:r w:rsidRPr="00E851C1">
              <w:t>Elementair niveau</w:t>
            </w:r>
          </w:p>
        </w:tc>
        <w:tc>
          <w:tcPr>
            <w:tcW w:w="2184" w:type="dxa"/>
            <w:shd w:val="clear" w:color="auto" w:fill="auto"/>
          </w:tcPr>
          <w:p w:rsidR="00D57CF2" w:rsidRPr="00E851C1" w:rsidRDefault="00D57CF2" w:rsidP="00D57CF2">
            <w:r w:rsidRPr="00E851C1">
              <w:t>Doorgroeiniveau</w:t>
            </w:r>
          </w:p>
        </w:tc>
        <w:tc>
          <w:tcPr>
            <w:tcW w:w="2179" w:type="dxa"/>
            <w:shd w:val="clear" w:color="auto" w:fill="auto"/>
          </w:tcPr>
          <w:p w:rsidR="00D57CF2" w:rsidRPr="00E851C1" w:rsidRDefault="00D57CF2" w:rsidP="00D57CF2">
            <w:r w:rsidRPr="00E851C1">
              <w:t>integratieniveau</w:t>
            </w:r>
          </w:p>
        </w:tc>
        <w:tc>
          <w:tcPr>
            <w:tcW w:w="2135" w:type="dxa"/>
            <w:shd w:val="clear" w:color="auto" w:fill="auto"/>
          </w:tcPr>
          <w:p w:rsidR="00D57CF2" w:rsidRPr="00E851C1" w:rsidRDefault="00D57CF2" w:rsidP="00D57CF2">
            <w:r w:rsidRPr="00E851C1">
              <w:t>expertniveau</w:t>
            </w:r>
          </w:p>
        </w:tc>
      </w:tr>
      <w:tr w:rsidR="00E851C1" w:rsidRPr="00E851C1" w:rsidTr="00E851C1">
        <w:trPr>
          <w:trHeight w:val="2152"/>
        </w:trPr>
        <w:tc>
          <w:tcPr>
            <w:tcW w:w="2172" w:type="dxa"/>
            <w:shd w:val="clear" w:color="auto" w:fill="auto"/>
          </w:tcPr>
          <w:p w:rsidR="00D57CF2" w:rsidRPr="00E851C1" w:rsidRDefault="00D57CF2" w:rsidP="00D57CF2">
            <w:pPr>
              <w:rPr>
                <w:b/>
                <w:sz w:val="18"/>
                <w:szCs w:val="18"/>
              </w:rPr>
            </w:pPr>
            <w:r w:rsidRPr="00E851C1">
              <w:rPr>
                <w:b/>
                <w:sz w:val="18"/>
                <w:szCs w:val="18"/>
              </w:rPr>
              <w:t>8.3. Oplossingen leveren die gebruiksvriendelijk en flexibel zijn (aanpasbaar, herbruikbaar en onderhoudbaar)</w:t>
            </w:r>
          </w:p>
        </w:tc>
        <w:tc>
          <w:tcPr>
            <w:tcW w:w="2104" w:type="dxa"/>
            <w:shd w:val="clear" w:color="auto" w:fill="auto"/>
          </w:tcPr>
          <w:p w:rsidR="00D57CF2" w:rsidRPr="00E851C1" w:rsidRDefault="00D57CF2" w:rsidP="00D57CF2">
            <w:pPr>
              <w:rPr>
                <w:sz w:val="18"/>
                <w:szCs w:val="18"/>
              </w:rPr>
            </w:pPr>
            <w:r w:rsidRPr="00E851C1">
              <w:rPr>
                <w:sz w:val="18"/>
                <w:szCs w:val="18"/>
              </w:rPr>
              <w:t>Problemen detecteren en duidelijk omschrijven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Opgeloste (deel)problemen identificeren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Documenteren van eenvoudige oplossingen</w:t>
            </w:r>
          </w:p>
        </w:tc>
        <w:tc>
          <w:tcPr>
            <w:tcW w:w="2184" w:type="dxa"/>
            <w:shd w:val="clear" w:color="auto" w:fill="auto"/>
          </w:tcPr>
          <w:p w:rsidR="00D57CF2" w:rsidRPr="00E851C1" w:rsidRDefault="00D57CF2" w:rsidP="00D57CF2">
            <w:pPr>
              <w:rPr>
                <w:sz w:val="18"/>
                <w:szCs w:val="18"/>
              </w:rPr>
            </w:pPr>
            <w:r w:rsidRPr="00E851C1">
              <w:rPr>
                <w:sz w:val="18"/>
                <w:szCs w:val="18"/>
              </w:rPr>
              <w:t>Problemen analyseren</w:t>
            </w:r>
          </w:p>
          <w:p w:rsidR="00D57CF2" w:rsidRPr="00E851C1" w:rsidRDefault="00D57CF2" w:rsidP="00D57CF2">
            <w:pPr>
              <w:rPr>
                <w:sz w:val="18"/>
                <w:szCs w:val="18"/>
              </w:rPr>
            </w:pP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 xml:space="preserve">Technisch </w:t>
            </w:r>
            <w:proofErr w:type="spellStart"/>
            <w:r w:rsidRPr="00E851C1">
              <w:rPr>
                <w:sz w:val="18"/>
                <w:szCs w:val="18"/>
              </w:rPr>
              <w:t>docume</w:t>
            </w:r>
            <w:proofErr w:type="spellEnd"/>
            <w:r w:rsidR="00E851C1" w:rsidRPr="00E851C1">
              <w:rPr>
                <w:sz w:val="18"/>
                <w:szCs w:val="18"/>
                <w:lang w:val="en-BE"/>
              </w:rPr>
              <w:t>n</w:t>
            </w:r>
            <w:r w:rsidRPr="00E851C1">
              <w:rPr>
                <w:sz w:val="18"/>
                <w:szCs w:val="18"/>
              </w:rPr>
              <w:t>teren van oplossingen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Onder begeleiding voor eenvoudige situaties oplossingen formuleren Evalueren van verschillende oplossingsmethodes naar</w:t>
            </w:r>
          </w:p>
          <w:p w:rsidR="00D57CF2" w:rsidRPr="00E851C1" w:rsidRDefault="00D57CF2" w:rsidP="00D57CF2">
            <w:pPr>
              <w:rPr>
                <w:sz w:val="18"/>
                <w:szCs w:val="18"/>
              </w:rPr>
            </w:pPr>
            <w:proofErr w:type="spellStart"/>
            <w:r w:rsidRPr="00E851C1">
              <w:rPr>
                <w:sz w:val="18"/>
                <w:szCs w:val="18"/>
              </w:rPr>
              <w:t>onderhoudbaarheid</w:t>
            </w:r>
            <w:proofErr w:type="spellEnd"/>
            <w:r w:rsidRPr="00E851C1">
              <w:rPr>
                <w:sz w:val="18"/>
                <w:szCs w:val="18"/>
              </w:rPr>
              <w:t xml:space="preserve"> toe</w:t>
            </w:r>
          </w:p>
        </w:tc>
        <w:tc>
          <w:tcPr>
            <w:tcW w:w="2179" w:type="dxa"/>
            <w:shd w:val="clear" w:color="auto" w:fill="auto"/>
          </w:tcPr>
          <w:p w:rsidR="00D57CF2" w:rsidRPr="00E851C1" w:rsidRDefault="00D57CF2" w:rsidP="00D57CF2">
            <w:pPr>
              <w:rPr>
                <w:b/>
                <w:sz w:val="18"/>
                <w:szCs w:val="18"/>
              </w:rPr>
            </w:pPr>
            <w:r w:rsidRPr="00E851C1">
              <w:rPr>
                <w:b/>
                <w:sz w:val="18"/>
                <w:szCs w:val="18"/>
              </w:rPr>
              <w:t>Toepassen van de gepaste oplossingsmethode bij het uitwerken van een complex probleem</w:t>
            </w:r>
          </w:p>
          <w:p w:rsidR="00D57CF2" w:rsidRPr="00E851C1" w:rsidRDefault="00D57CF2" w:rsidP="00D57CF2">
            <w:pPr>
              <w:rPr>
                <w:b/>
                <w:sz w:val="18"/>
                <w:szCs w:val="18"/>
              </w:rPr>
            </w:pPr>
            <w:r w:rsidRPr="00E851C1">
              <w:rPr>
                <w:b/>
                <w:sz w:val="18"/>
                <w:szCs w:val="18"/>
              </w:rPr>
              <w:t>Documenteren van oplossingen naar gebruikers toe</w:t>
            </w:r>
          </w:p>
          <w:p w:rsidR="00D57CF2" w:rsidRPr="00E851C1" w:rsidRDefault="00D57CF2" w:rsidP="00D57CF2">
            <w:pPr>
              <w:rPr>
                <w:sz w:val="18"/>
                <w:szCs w:val="18"/>
              </w:rPr>
            </w:pPr>
            <w:r w:rsidRPr="00E851C1">
              <w:rPr>
                <w:b/>
                <w:sz w:val="18"/>
                <w:szCs w:val="18"/>
              </w:rPr>
              <w:t>Een nieuwe oplossing aanreiken m.b.v. bestaande oplossingen</w:t>
            </w:r>
          </w:p>
        </w:tc>
        <w:tc>
          <w:tcPr>
            <w:tcW w:w="2135" w:type="dxa"/>
            <w:shd w:val="clear" w:color="auto" w:fill="auto"/>
          </w:tcPr>
          <w:p w:rsidR="00D57CF2" w:rsidRPr="00E851C1" w:rsidRDefault="00D57CF2" w:rsidP="00D57CF2">
            <w:pPr>
              <w:rPr>
                <w:sz w:val="18"/>
                <w:szCs w:val="18"/>
              </w:rPr>
            </w:pPr>
            <w:r w:rsidRPr="00E851C1">
              <w:rPr>
                <w:sz w:val="18"/>
                <w:szCs w:val="18"/>
              </w:rPr>
              <w:t>Anticiperen op toekomstige noden</w:t>
            </w:r>
          </w:p>
        </w:tc>
      </w:tr>
    </w:tbl>
    <w:p w:rsidR="00D57CF2" w:rsidRPr="00E851C1" w:rsidRDefault="00D57CF2" w:rsidP="00D57CF2">
      <w:pPr>
        <w:pBdr>
          <w:bottom w:val="single" w:sz="6" w:space="1" w:color="auto"/>
        </w:pBdr>
      </w:pPr>
    </w:p>
    <w:tbl>
      <w:tblPr>
        <w:tblStyle w:val="Tabelraster"/>
        <w:tblW w:w="10774" w:type="dxa"/>
        <w:tblInd w:w="-147" w:type="dxa"/>
        <w:tblLook w:val="04A0" w:firstRow="1" w:lastRow="0" w:firstColumn="1" w:lastColumn="0" w:noHBand="0" w:noVBand="1"/>
      </w:tblPr>
      <w:tblGrid>
        <w:gridCol w:w="2124"/>
        <w:gridCol w:w="2121"/>
        <w:gridCol w:w="2192"/>
        <w:gridCol w:w="2188"/>
        <w:gridCol w:w="2149"/>
      </w:tblGrid>
      <w:tr w:rsidR="00E851C1" w:rsidRPr="00E851C1" w:rsidTr="00E851C1">
        <w:tc>
          <w:tcPr>
            <w:tcW w:w="2124" w:type="dxa"/>
            <w:shd w:val="clear" w:color="auto" w:fill="auto"/>
          </w:tcPr>
          <w:p w:rsidR="00D57CF2" w:rsidRPr="00E851C1" w:rsidRDefault="00D57CF2" w:rsidP="00D57CF2"/>
        </w:tc>
        <w:tc>
          <w:tcPr>
            <w:tcW w:w="2121" w:type="dxa"/>
            <w:shd w:val="clear" w:color="auto" w:fill="auto"/>
          </w:tcPr>
          <w:p w:rsidR="00D57CF2" w:rsidRPr="00E851C1" w:rsidRDefault="00D57CF2" w:rsidP="00D57CF2">
            <w:pPr>
              <w:jc w:val="center"/>
            </w:pPr>
            <w:r w:rsidRPr="00E851C1">
              <w:t>Elementair niveau</w:t>
            </w:r>
          </w:p>
        </w:tc>
        <w:tc>
          <w:tcPr>
            <w:tcW w:w="2192" w:type="dxa"/>
            <w:shd w:val="clear" w:color="auto" w:fill="auto"/>
          </w:tcPr>
          <w:p w:rsidR="00D57CF2" w:rsidRPr="00E851C1" w:rsidRDefault="00D57CF2" w:rsidP="00D57CF2">
            <w:r w:rsidRPr="00E851C1">
              <w:t>Doorgroeiniveau</w:t>
            </w:r>
          </w:p>
        </w:tc>
        <w:tc>
          <w:tcPr>
            <w:tcW w:w="2188" w:type="dxa"/>
            <w:shd w:val="clear" w:color="auto" w:fill="auto"/>
          </w:tcPr>
          <w:p w:rsidR="00D57CF2" w:rsidRPr="00E851C1" w:rsidRDefault="00D57CF2" w:rsidP="00D57CF2">
            <w:r w:rsidRPr="00E851C1">
              <w:t>integratieniveau</w:t>
            </w:r>
          </w:p>
        </w:tc>
        <w:tc>
          <w:tcPr>
            <w:tcW w:w="2149" w:type="dxa"/>
            <w:shd w:val="clear" w:color="auto" w:fill="auto"/>
          </w:tcPr>
          <w:p w:rsidR="00D57CF2" w:rsidRPr="00E851C1" w:rsidRDefault="00D57CF2" w:rsidP="00D57CF2">
            <w:r w:rsidRPr="00E851C1">
              <w:t>expertniveau</w:t>
            </w:r>
          </w:p>
        </w:tc>
      </w:tr>
      <w:tr w:rsidR="00E851C1" w:rsidRPr="00E851C1" w:rsidTr="00E851C1">
        <w:trPr>
          <w:trHeight w:val="2152"/>
        </w:trPr>
        <w:tc>
          <w:tcPr>
            <w:tcW w:w="2124" w:type="dxa"/>
            <w:shd w:val="clear" w:color="auto" w:fill="auto"/>
          </w:tcPr>
          <w:p w:rsidR="00D57CF2" w:rsidRPr="00E851C1" w:rsidRDefault="00D57CF2" w:rsidP="00D57CF2">
            <w:pPr>
              <w:rPr>
                <w:b/>
                <w:sz w:val="18"/>
                <w:szCs w:val="18"/>
              </w:rPr>
            </w:pPr>
            <w:r w:rsidRPr="00E851C1">
              <w:rPr>
                <w:rFonts w:cstheme="minorHAnsi"/>
                <w:b/>
                <w:w w:val="115"/>
                <w:sz w:val="18"/>
              </w:rPr>
              <w:t>8.4.</w:t>
            </w:r>
            <w:r w:rsidRPr="00E851C1">
              <w:rPr>
                <w:rFonts w:cstheme="minorHAnsi"/>
                <w:b/>
                <w:spacing w:val="-46"/>
                <w:w w:val="115"/>
                <w:sz w:val="18"/>
              </w:rPr>
              <w:t xml:space="preserve"> </w:t>
            </w:r>
            <w:r w:rsidRPr="00E851C1">
              <w:rPr>
                <w:rFonts w:cstheme="minorHAnsi"/>
                <w:b/>
                <w:w w:val="115"/>
                <w:sz w:val="18"/>
              </w:rPr>
              <w:t>Handelen</w:t>
            </w:r>
            <w:r w:rsidRPr="00E851C1">
              <w:rPr>
                <w:rFonts w:cstheme="minorHAnsi"/>
                <w:b/>
                <w:spacing w:val="-45"/>
                <w:w w:val="115"/>
                <w:sz w:val="18"/>
              </w:rPr>
              <w:t xml:space="preserve"> </w:t>
            </w:r>
            <w:r w:rsidRPr="00E851C1">
              <w:rPr>
                <w:rFonts w:cstheme="minorHAnsi"/>
                <w:b/>
                <w:w w:val="115"/>
                <w:sz w:val="18"/>
              </w:rPr>
              <w:t>conform de</w:t>
            </w:r>
            <w:r w:rsidRPr="00E851C1">
              <w:rPr>
                <w:rFonts w:cstheme="minorHAnsi"/>
                <w:b/>
                <w:spacing w:val="-14"/>
                <w:w w:val="115"/>
                <w:sz w:val="18"/>
              </w:rPr>
              <w:t xml:space="preserve"> </w:t>
            </w:r>
            <w:r w:rsidRPr="00E851C1">
              <w:rPr>
                <w:rFonts w:cstheme="minorHAnsi"/>
                <w:b/>
                <w:w w:val="115"/>
                <w:sz w:val="18"/>
              </w:rPr>
              <w:t>regelgeving</w:t>
            </w:r>
          </w:p>
        </w:tc>
        <w:tc>
          <w:tcPr>
            <w:tcW w:w="2121" w:type="dxa"/>
            <w:shd w:val="clear" w:color="auto" w:fill="auto"/>
          </w:tcPr>
          <w:p w:rsidR="00D57CF2" w:rsidRPr="00E851C1" w:rsidRDefault="00D57CF2" w:rsidP="00D57CF2">
            <w:pPr>
              <w:rPr>
                <w:sz w:val="18"/>
                <w:szCs w:val="18"/>
              </w:rPr>
            </w:pPr>
            <w:r w:rsidRPr="00E851C1">
              <w:rPr>
                <w:sz w:val="18"/>
                <w:szCs w:val="18"/>
              </w:rPr>
              <w:t>Notie hebben van de regelgeving</w:t>
            </w:r>
          </w:p>
        </w:tc>
        <w:tc>
          <w:tcPr>
            <w:tcW w:w="2192" w:type="dxa"/>
            <w:shd w:val="clear" w:color="auto" w:fill="auto"/>
          </w:tcPr>
          <w:p w:rsidR="00D57CF2" w:rsidRPr="00E851C1" w:rsidRDefault="00D57CF2" w:rsidP="00D57CF2">
            <w:pPr>
              <w:rPr>
                <w:b/>
                <w:sz w:val="18"/>
                <w:szCs w:val="18"/>
              </w:rPr>
            </w:pPr>
            <w:r w:rsidRPr="00E851C1">
              <w:rPr>
                <w:rFonts w:cstheme="minorHAnsi"/>
                <w:b/>
                <w:sz w:val="18"/>
                <w:szCs w:val="18"/>
              </w:rPr>
              <w:t>Regelgeving onder begeleiding toepassen in een bepaalde context</w:t>
            </w:r>
          </w:p>
        </w:tc>
        <w:tc>
          <w:tcPr>
            <w:tcW w:w="2188" w:type="dxa"/>
            <w:shd w:val="clear" w:color="auto" w:fill="auto"/>
          </w:tcPr>
          <w:p w:rsidR="00D57CF2" w:rsidRPr="00E851C1" w:rsidRDefault="00D57CF2" w:rsidP="00D57CF2">
            <w:pPr>
              <w:rPr>
                <w:sz w:val="18"/>
                <w:szCs w:val="18"/>
              </w:rPr>
            </w:pPr>
            <w:r w:rsidRPr="00E851C1">
              <w:rPr>
                <w:rFonts w:cstheme="minorHAnsi"/>
                <w:sz w:val="18"/>
                <w:szCs w:val="18"/>
              </w:rPr>
              <w:t>Regelgeving zelfstandig toepassen in een interdisciplinaire context</w:t>
            </w:r>
          </w:p>
          <w:p w:rsidR="00D57CF2" w:rsidRPr="00E851C1" w:rsidRDefault="00D57CF2" w:rsidP="00D57CF2">
            <w:pPr>
              <w:rPr>
                <w:sz w:val="18"/>
                <w:szCs w:val="18"/>
              </w:rPr>
            </w:pPr>
          </w:p>
        </w:tc>
        <w:tc>
          <w:tcPr>
            <w:tcW w:w="2149" w:type="dxa"/>
            <w:shd w:val="clear" w:color="auto" w:fill="auto"/>
          </w:tcPr>
          <w:p w:rsidR="00D57CF2" w:rsidRPr="00E851C1" w:rsidRDefault="00D57CF2" w:rsidP="00D57CF2">
            <w:pPr>
              <w:rPr>
                <w:sz w:val="18"/>
                <w:szCs w:val="18"/>
              </w:rPr>
            </w:pPr>
          </w:p>
        </w:tc>
      </w:tr>
    </w:tbl>
    <w:p w:rsidR="00D57CF2" w:rsidRPr="00E851C1" w:rsidRDefault="00D57CF2" w:rsidP="00D57CF2"/>
    <w:p w:rsidR="00D57CF2" w:rsidRPr="00E851C1" w:rsidRDefault="00D57CF2" w:rsidP="00D57CF2">
      <w:r w:rsidRPr="00E851C1">
        <w:br w:type="page"/>
      </w:r>
    </w:p>
    <w:p w:rsidR="00D57CF2" w:rsidRPr="00E851C1" w:rsidRDefault="00D57CF2" w:rsidP="00D57CF2"/>
    <w:tbl>
      <w:tblPr>
        <w:tblStyle w:val="Tabelraster"/>
        <w:tblW w:w="10774" w:type="dxa"/>
        <w:tblInd w:w="-147" w:type="dxa"/>
        <w:tblLook w:val="04A0" w:firstRow="1" w:lastRow="0" w:firstColumn="1" w:lastColumn="0" w:noHBand="0" w:noVBand="1"/>
      </w:tblPr>
      <w:tblGrid>
        <w:gridCol w:w="2043"/>
        <w:gridCol w:w="2149"/>
        <w:gridCol w:w="2207"/>
        <w:gridCol w:w="2203"/>
        <w:gridCol w:w="2172"/>
      </w:tblGrid>
      <w:tr w:rsidR="00E851C1" w:rsidRPr="00E851C1" w:rsidTr="00E851C1">
        <w:tc>
          <w:tcPr>
            <w:tcW w:w="2043" w:type="dxa"/>
            <w:shd w:val="clear" w:color="auto" w:fill="auto"/>
          </w:tcPr>
          <w:p w:rsidR="00D57CF2" w:rsidRPr="00E851C1" w:rsidRDefault="00D57CF2" w:rsidP="00D57CF2"/>
        </w:tc>
        <w:tc>
          <w:tcPr>
            <w:tcW w:w="2149" w:type="dxa"/>
            <w:shd w:val="clear" w:color="auto" w:fill="auto"/>
          </w:tcPr>
          <w:p w:rsidR="00D57CF2" w:rsidRPr="00E851C1" w:rsidRDefault="00D57CF2" w:rsidP="00D57CF2">
            <w:pPr>
              <w:jc w:val="center"/>
            </w:pPr>
            <w:r w:rsidRPr="00E851C1">
              <w:t>Elementair niveau</w:t>
            </w:r>
          </w:p>
        </w:tc>
        <w:tc>
          <w:tcPr>
            <w:tcW w:w="2207" w:type="dxa"/>
            <w:shd w:val="clear" w:color="auto" w:fill="auto"/>
          </w:tcPr>
          <w:p w:rsidR="00D57CF2" w:rsidRPr="00E851C1" w:rsidRDefault="00D57CF2" w:rsidP="00D57CF2">
            <w:r w:rsidRPr="00E851C1">
              <w:t>Doorgroeiniveau</w:t>
            </w:r>
          </w:p>
        </w:tc>
        <w:tc>
          <w:tcPr>
            <w:tcW w:w="2203" w:type="dxa"/>
            <w:shd w:val="clear" w:color="auto" w:fill="auto"/>
          </w:tcPr>
          <w:p w:rsidR="00D57CF2" w:rsidRPr="00E851C1" w:rsidRDefault="00D57CF2" w:rsidP="00D57CF2">
            <w:r w:rsidRPr="00E851C1">
              <w:t>integratieniveau</w:t>
            </w:r>
          </w:p>
        </w:tc>
        <w:tc>
          <w:tcPr>
            <w:tcW w:w="2172" w:type="dxa"/>
            <w:shd w:val="clear" w:color="auto" w:fill="auto"/>
          </w:tcPr>
          <w:p w:rsidR="00D57CF2" w:rsidRPr="00E851C1" w:rsidRDefault="00D57CF2" w:rsidP="00D57CF2">
            <w:r w:rsidRPr="00E851C1">
              <w:t>expertniveau</w:t>
            </w:r>
          </w:p>
        </w:tc>
      </w:tr>
      <w:tr w:rsidR="00E851C1" w:rsidRPr="00E851C1" w:rsidTr="00E851C1">
        <w:trPr>
          <w:trHeight w:val="2152"/>
        </w:trPr>
        <w:tc>
          <w:tcPr>
            <w:tcW w:w="2043" w:type="dxa"/>
            <w:shd w:val="clear" w:color="auto" w:fill="auto"/>
          </w:tcPr>
          <w:p w:rsidR="00D57CF2" w:rsidRPr="00E851C1" w:rsidRDefault="00D57CF2" w:rsidP="00D57CF2">
            <w:pPr>
              <w:rPr>
                <w:b/>
                <w:sz w:val="18"/>
                <w:szCs w:val="18"/>
              </w:rPr>
            </w:pPr>
            <w:r w:rsidRPr="00E851C1">
              <w:rPr>
                <w:b/>
                <w:sz w:val="18"/>
                <w:szCs w:val="18"/>
              </w:rPr>
              <w:t>8.5 Rekening houden met de bedrijfseconomische context</w:t>
            </w:r>
          </w:p>
          <w:p w:rsidR="00D57CF2" w:rsidRPr="00E851C1" w:rsidRDefault="00D57CF2" w:rsidP="00D57CF2">
            <w:pPr>
              <w:ind w:firstLine="708"/>
              <w:rPr>
                <w:sz w:val="18"/>
                <w:szCs w:val="18"/>
              </w:rPr>
            </w:pPr>
          </w:p>
        </w:tc>
        <w:tc>
          <w:tcPr>
            <w:tcW w:w="2149" w:type="dxa"/>
            <w:shd w:val="clear" w:color="auto" w:fill="auto"/>
          </w:tcPr>
          <w:p w:rsidR="00D57CF2" w:rsidRPr="00E851C1" w:rsidRDefault="00D57CF2" w:rsidP="00D57CF2">
            <w:pPr>
              <w:rPr>
                <w:sz w:val="18"/>
                <w:szCs w:val="18"/>
              </w:rPr>
            </w:pPr>
            <w:r w:rsidRPr="00E851C1">
              <w:rPr>
                <w:sz w:val="18"/>
                <w:szCs w:val="18"/>
              </w:rPr>
              <w:t>Notie hebben van de bedrijfsprocessen en de bedrijfseconomische context</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Bewijst zijn van het belang van de bedrijfseconomische context</w:t>
            </w:r>
          </w:p>
        </w:tc>
        <w:tc>
          <w:tcPr>
            <w:tcW w:w="2207" w:type="dxa"/>
            <w:shd w:val="clear" w:color="auto" w:fill="auto"/>
          </w:tcPr>
          <w:p w:rsidR="00D57CF2" w:rsidRPr="00E851C1" w:rsidRDefault="00D57CF2" w:rsidP="00D57CF2">
            <w:pPr>
              <w:rPr>
                <w:b/>
                <w:sz w:val="18"/>
                <w:szCs w:val="18"/>
              </w:rPr>
            </w:pPr>
            <w:r w:rsidRPr="00E851C1">
              <w:rPr>
                <w:b/>
                <w:sz w:val="18"/>
                <w:szCs w:val="18"/>
              </w:rPr>
              <w:t>Onder begeleiding de bedrijfseconomische context integreren in de uit te voeren handelingen</w:t>
            </w:r>
          </w:p>
          <w:p w:rsidR="00D57CF2" w:rsidRPr="00E851C1" w:rsidRDefault="00D57CF2" w:rsidP="00D57CF2">
            <w:pPr>
              <w:rPr>
                <w:b/>
                <w:sz w:val="18"/>
                <w:szCs w:val="18"/>
              </w:rPr>
            </w:pPr>
          </w:p>
          <w:p w:rsidR="00D57CF2" w:rsidRPr="00E851C1" w:rsidRDefault="00D57CF2" w:rsidP="00D57CF2">
            <w:pPr>
              <w:rPr>
                <w:b/>
                <w:sz w:val="18"/>
                <w:szCs w:val="18"/>
              </w:rPr>
            </w:pPr>
            <w:r w:rsidRPr="00E851C1">
              <w:rPr>
                <w:b/>
                <w:sz w:val="18"/>
                <w:szCs w:val="18"/>
              </w:rPr>
              <w:t>Onder begeleiding de meerwaarde inzien van het betrekken van de bedrijfseconomische context</w:t>
            </w:r>
          </w:p>
          <w:p w:rsidR="00D57CF2" w:rsidRPr="00E851C1" w:rsidRDefault="00D57CF2" w:rsidP="00D57CF2">
            <w:pPr>
              <w:rPr>
                <w:b/>
                <w:sz w:val="18"/>
                <w:szCs w:val="18"/>
              </w:rPr>
            </w:pPr>
            <w:r w:rsidRPr="00E851C1">
              <w:rPr>
                <w:b/>
                <w:sz w:val="18"/>
                <w:szCs w:val="18"/>
              </w:rPr>
              <w:t>in vergelijking met andere</w:t>
            </w:r>
          </w:p>
          <w:p w:rsidR="00D57CF2" w:rsidRPr="00E851C1" w:rsidRDefault="00D57CF2" w:rsidP="00D57CF2">
            <w:pPr>
              <w:rPr>
                <w:sz w:val="18"/>
                <w:szCs w:val="18"/>
              </w:rPr>
            </w:pPr>
          </w:p>
        </w:tc>
        <w:tc>
          <w:tcPr>
            <w:tcW w:w="2203" w:type="dxa"/>
            <w:shd w:val="clear" w:color="auto" w:fill="auto"/>
          </w:tcPr>
          <w:p w:rsidR="00D57CF2" w:rsidRPr="00E851C1" w:rsidRDefault="00D57CF2" w:rsidP="00D57CF2">
            <w:pPr>
              <w:rPr>
                <w:sz w:val="18"/>
                <w:szCs w:val="18"/>
              </w:rPr>
            </w:pPr>
            <w:r w:rsidRPr="00E851C1">
              <w:rPr>
                <w:sz w:val="18"/>
                <w:szCs w:val="18"/>
              </w:rPr>
              <w:t>Zelfstandig de bedrijfseconomische context integreren in de uit te voeren handelingen</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Zelfstandig de meerwaarde inzien van het betrekken van de bedrijfseconomische context en ernaar handelen</w:t>
            </w:r>
          </w:p>
        </w:tc>
        <w:tc>
          <w:tcPr>
            <w:tcW w:w="2172" w:type="dxa"/>
            <w:shd w:val="clear" w:color="auto" w:fill="auto"/>
          </w:tcPr>
          <w:p w:rsidR="00D57CF2" w:rsidRPr="00E851C1" w:rsidRDefault="00D57CF2" w:rsidP="00D57CF2">
            <w:pPr>
              <w:rPr>
                <w:sz w:val="18"/>
                <w:szCs w:val="18"/>
              </w:rPr>
            </w:pPr>
            <w:r w:rsidRPr="00E851C1">
              <w:rPr>
                <w:sz w:val="18"/>
                <w:szCs w:val="18"/>
              </w:rPr>
              <w:t>Uitleggen van de meerwaarde van het betrekken van de bedrijfseconomische context</w:t>
            </w:r>
          </w:p>
          <w:p w:rsidR="00D57CF2" w:rsidRPr="00E851C1" w:rsidRDefault="00D57CF2" w:rsidP="00D57CF2">
            <w:pPr>
              <w:rPr>
                <w:sz w:val="18"/>
                <w:szCs w:val="18"/>
              </w:rPr>
            </w:pPr>
          </w:p>
          <w:p w:rsidR="00D57CF2" w:rsidRPr="00E851C1" w:rsidRDefault="00D57CF2" w:rsidP="00D57CF2">
            <w:pPr>
              <w:rPr>
                <w:sz w:val="18"/>
                <w:szCs w:val="18"/>
              </w:rPr>
            </w:pPr>
          </w:p>
        </w:tc>
      </w:tr>
    </w:tbl>
    <w:p w:rsidR="00D57CF2" w:rsidRPr="00E851C1" w:rsidRDefault="00D57CF2" w:rsidP="00D57CF2"/>
    <w:p w:rsidR="00D57CF2" w:rsidRPr="00E851C1" w:rsidRDefault="00D57CF2" w:rsidP="00D57CF2"/>
    <w:tbl>
      <w:tblPr>
        <w:tblStyle w:val="Tabelraster"/>
        <w:tblW w:w="10774" w:type="dxa"/>
        <w:tblInd w:w="-147" w:type="dxa"/>
        <w:tblLook w:val="04A0" w:firstRow="1" w:lastRow="0" w:firstColumn="1" w:lastColumn="0" w:noHBand="0" w:noVBand="1"/>
      </w:tblPr>
      <w:tblGrid>
        <w:gridCol w:w="2244"/>
        <w:gridCol w:w="2079"/>
        <w:gridCol w:w="2171"/>
        <w:gridCol w:w="2165"/>
        <w:gridCol w:w="2115"/>
      </w:tblGrid>
      <w:tr w:rsidR="00E851C1" w:rsidRPr="00E851C1" w:rsidTr="00E851C1">
        <w:tc>
          <w:tcPr>
            <w:tcW w:w="2244" w:type="dxa"/>
            <w:shd w:val="clear" w:color="auto" w:fill="auto"/>
          </w:tcPr>
          <w:p w:rsidR="00D57CF2" w:rsidRPr="00E851C1" w:rsidRDefault="00D57CF2" w:rsidP="00D57CF2"/>
        </w:tc>
        <w:tc>
          <w:tcPr>
            <w:tcW w:w="2079" w:type="dxa"/>
            <w:shd w:val="clear" w:color="auto" w:fill="auto"/>
          </w:tcPr>
          <w:p w:rsidR="00D57CF2" w:rsidRPr="00E851C1" w:rsidRDefault="00D57CF2" w:rsidP="00D57CF2">
            <w:pPr>
              <w:jc w:val="center"/>
            </w:pPr>
            <w:r w:rsidRPr="00E851C1">
              <w:t>Elementair niveau</w:t>
            </w:r>
          </w:p>
        </w:tc>
        <w:tc>
          <w:tcPr>
            <w:tcW w:w="2171" w:type="dxa"/>
            <w:shd w:val="clear" w:color="auto" w:fill="auto"/>
          </w:tcPr>
          <w:p w:rsidR="00D57CF2" w:rsidRPr="00E851C1" w:rsidRDefault="00D57CF2" w:rsidP="00D57CF2">
            <w:r w:rsidRPr="00E851C1">
              <w:t>Doorgroeiniveau</w:t>
            </w:r>
          </w:p>
        </w:tc>
        <w:tc>
          <w:tcPr>
            <w:tcW w:w="2165" w:type="dxa"/>
            <w:shd w:val="clear" w:color="auto" w:fill="auto"/>
          </w:tcPr>
          <w:p w:rsidR="00D57CF2" w:rsidRPr="00E851C1" w:rsidRDefault="00D57CF2" w:rsidP="00D57CF2">
            <w:r w:rsidRPr="00E851C1">
              <w:t>integratieniveau</w:t>
            </w:r>
          </w:p>
        </w:tc>
        <w:tc>
          <w:tcPr>
            <w:tcW w:w="2115" w:type="dxa"/>
            <w:shd w:val="clear" w:color="auto" w:fill="auto"/>
          </w:tcPr>
          <w:p w:rsidR="00D57CF2" w:rsidRPr="00E851C1" w:rsidRDefault="00D57CF2" w:rsidP="00D57CF2">
            <w:r w:rsidRPr="00E851C1">
              <w:t>expertniveau</w:t>
            </w:r>
          </w:p>
        </w:tc>
      </w:tr>
      <w:tr w:rsidR="00E851C1" w:rsidRPr="00E851C1" w:rsidTr="00E851C1">
        <w:trPr>
          <w:trHeight w:val="2152"/>
        </w:trPr>
        <w:tc>
          <w:tcPr>
            <w:tcW w:w="2244" w:type="dxa"/>
            <w:shd w:val="clear" w:color="auto" w:fill="auto"/>
          </w:tcPr>
          <w:p w:rsidR="00D57CF2" w:rsidRPr="00E851C1" w:rsidRDefault="00D57CF2" w:rsidP="00D57CF2">
            <w:pPr>
              <w:rPr>
                <w:b/>
                <w:sz w:val="18"/>
                <w:szCs w:val="18"/>
              </w:rPr>
            </w:pPr>
            <w:r w:rsidRPr="00E851C1">
              <w:rPr>
                <w:rFonts w:cstheme="minorHAnsi"/>
                <w:b/>
                <w:w w:val="115"/>
                <w:sz w:val="18"/>
              </w:rPr>
              <w:t>8.6. Een kwaliteitszorgsysteem toepassen</w:t>
            </w:r>
          </w:p>
          <w:p w:rsidR="00D57CF2" w:rsidRPr="00E851C1" w:rsidRDefault="00D57CF2" w:rsidP="00D57CF2">
            <w:pPr>
              <w:jc w:val="center"/>
              <w:rPr>
                <w:sz w:val="18"/>
                <w:szCs w:val="18"/>
              </w:rPr>
            </w:pPr>
          </w:p>
        </w:tc>
        <w:tc>
          <w:tcPr>
            <w:tcW w:w="2079" w:type="dxa"/>
            <w:shd w:val="clear" w:color="auto" w:fill="auto"/>
          </w:tcPr>
          <w:p w:rsidR="00D57CF2" w:rsidRPr="00E851C1" w:rsidRDefault="00D57CF2" w:rsidP="00D57CF2">
            <w:pPr>
              <w:rPr>
                <w:sz w:val="18"/>
                <w:szCs w:val="18"/>
              </w:rPr>
            </w:pPr>
            <w:r w:rsidRPr="00E851C1">
              <w:rPr>
                <w:sz w:val="18"/>
                <w:szCs w:val="18"/>
              </w:rPr>
              <w:t>Notie hebben van het bestaan van verschillende kwaliteitszorgsystemen Belangrijkste kenmerken van een kwaliteitszorgsysteem herkennen</w:t>
            </w:r>
          </w:p>
        </w:tc>
        <w:tc>
          <w:tcPr>
            <w:tcW w:w="2171" w:type="dxa"/>
            <w:shd w:val="clear" w:color="auto" w:fill="auto"/>
          </w:tcPr>
          <w:p w:rsidR="00D57CF2" w:rsidRPr="00E851C1" w:rsidRDefault="00D57CF2" w:rsidP="00D57CF2">
            <w:pPr>
              <w:rPr>
                <w:b/>
                <w:sz w:val="18"/>
                <w:szCs w:val="18"/>
              </w:rPr>
            </w:pPr>
            <w:r w:rsidRPr="00E851C1">
              <w:rPr>
                <w:b/>
                <w:sz w:val="18"/>
                <w:szCs w:val="18"/>
              </w:rPr>
              <w:t>Onder begeleiding toepassen van een kwaliteitszorgsysteem</w:t>
            </w:r>
          </w:p>
          <w:p w:rsidR="00D57CF2" w:rsidRPr="00E851C1" w:rsidRDefault="00D57CF2" w:rsidP="00D57CF2">
            <w:pPr>
              <w:rPr>
                <w:b/>
                <w:sz w:val="18"/>
                <w:szCs w:val="18"/>
              </w:rPr>
            </w:pPr>
            <w:r w:rsidRPr="00E851C1">
              <w:rPr>
                <w:b/>
                <w:sz w:val="18"/>
                <w:szCs w:val="18"/>
              </w:rPr>
              <w:t>Onder begeleiding een gefundeerde keuze maken tussen verschillende kwaliteitszorgsystemen</w:t>
            </w:r>
          </w:p>
        </w:tc>
        <w:tc>
          <w:tcPr>
            <w:tcW w:w="2165" w:type="dxa"/>
            <w:shd w:val="clear" w:color="auto" w:fill="auto"/>
          </w:tcPr>
          <w:p w:rsidR="00D57CF2" w:rsidRPr="00E851C1" w:rsidRDefault="00D57CF2" w:rsidP="00D57CF2">
            <w:pPr>
              <w:rPr>
                <w:sz w:val="18"/>
                <w:szCs w:val="18"/>
              </w:rPr>
            </w:pPr>
            <w:r w:rsidRPr="00E851C1">
              <w:rPr>
                <w:sz w:val="18"/>
                <w:szCs w:val="18"/>
              </w:rPr>
              <w:t>Zelfstandig toepassen van een kwaliteitszorgsysteem</w:t>
            </w:r>
          </w:p>
          <w:p w:rsidR="00D57CF2" w:rsidRPr="00E851C1" w:rsidRDefault="00D57CF2" w:rsidP="00D57CF2">
            <w:pPr>
              <w:rPr>
                <w:sz w:val="18"/>
                <w:szCs w:val="18"/>
              </w:rPr>
            </w:pPr>
          </w:p>
          <w:p w:rsidR="00D57CF2" w:rsidRPr="00E851C1" w:rsidRDefault="00D57CF2" w:rsidP="00D57CF2">
            <w:pPr>
              <w:rPr>
                <w:sz w:val="18"/>
                <w:szCs w:val="18"/>
              </w:rPr>
            </w:pPr>
            <w:r w:rsidRPr="00E851C1">
              <w:rPr>
                <w:sz w:val="18"/>
                <w:szCs w:val="18"/>
              </w:rPr>
              <w:t>Zelfstandig een gefundeerde keuze maken tussen verschillende kwaliteitszorgsystemen Evalueren van een geïmplementeerd</w:t>
            </w:r>
          </w:p>
          <w:p w:rsidR="00D57CF2" w:rsidRPr="00E851C1" w:rsidRDefault="00D57CF2" w:rsidP="00D57CF2">
            <w:pPr>
              <w:rPr>
                <w:sz w:val="18"/>
                <w:szCs w:val="18"/>
              </w:rPr>
            </w:pPr>
            <w:r w:rsidRPr="00E851C1">
              <w:rPr>
                <w:sz w:val="18"/>
                <w:szCs w:val="18"/>
              </w:rPr>
              <w:t>kwaliteitszorgsysteem</w:t>
            </w:r>
          </w:p>
          <w:p w:rsidR="00D57CF2" w:rsidRPr="00E851C1" w:rsidRDefault="00D57CF2" w:rsidP="00D57CF2">
            <w:pPr>
              <w:rPr>
                <w:sz w:val="18"/>
                <w:szCs w:val="18"/>
              </w:rPr>
            </w:pPr>
          </w:p>
          <w:p w:rsidR="00D57CF2" w:rsidRPr="00E851C1" w:rsidRDefault="00D57CF2" w:rsidP="00D57CF2">
            <w:pPr>
              <w:rPr>
                <w:sz w:val="18"/>
                <w:szCs w:val="18"/>
              </w:rPr>
            </w:pPr>
          </w:p>
        </w:tc>
        <w:tc>
          <w:tcPr>
            <w:tcW w:w="2115" w:type="dxa"/>
            <w:shd w:val="clear" w:color="auto" w:fill="auto"/>
          </w:tcPr>
          <w:p w:rsidR="00D57CF2" w:rsidRPr="00E851C1" w:rsidRDefault="00D57CF2" w:rsidP="00D57CF2">
            <w:pPr>
              <w:rPr>
                <w:sz w:val="18"/>
                <w:szCs w:val="18"/>
              </w:rPr>
            </w:pPr>
            <w:r w:rsidRPr="00E851C1">
              <w:rPr>
                <w:sz w:val="18"/>
                <w:szCs w:val="18"/>
              </w:rPr>
              <w:t>Bijsturen van een geïmplementeerd kwaliteitszorgsysteem</w:t>
            </w:r>
          </w:p>
          <w:p w:rsidR="00D57CF2" w:rsidRPr="00E851C1" w:rsidRDefault="00D57CF2" w:rsidP="00D57CF2">
            <w:pPr>
              <w:rPr>
                <w:sz w:val="18"/>
                <w:szCs w:val="18"/>
              </w:rPr>
            </w:pPr>
          </w:p>
          <w:p w:rsidR="00D57CF2" w:rsidRPr="00E851C1" w:rsidRDefault="00D57CF2" w:rsidP="00D57CF2">
            <w:pPr>
              <w:rPr>
                <w:sz w:val="18"/>
                <w:szCs w:val="18"/>
              </w:rPr>
            </w:pPr>
          </w:p>
          <w:p w:rsidR="00D57CF2" w:rsidRPr="00E851C1" w:rsidRDefault="00D57CF2" w:rsidP="00D57CF2">
            <w:pPr>
              <w:rPr>
                <w:sz w:val="18"/>
                <w:szCs w:val="18"/>
              </w:rPr>
            </w:pPr>
          </w:p>
        </w:tc>
      </w:tr>
    </w:tbl>
    <w:p w:rsidR="00D57CF2" w:rsidRPr="00E851C1" w:rsidRDefault="00D57CF2" w:rsidP="00D57CF2"/>
    <w:p w:rsidR="004B4F37" w:rsidRPr="00E851C1" w:rsidRDefault="004B4F37"/>
    <w:sectPr w:rsidR="004B4F37" w:rsidRPr="00E851C1" w:rsidSect="00D57C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F2"/>
    <w:rsid w:val="004B4F37"/>
    <w:rsid w:val="00D57CF2"/>
    <w:rsid w:val="00E851C1"/>
    <w:rsid w:val="00EB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97AA"/>
  <w15:chartTrackingRefBased/>
  <w15:docId w15:val="{56A3150E-EEDE-4193-90BD-FF7C0061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57CF2"/>
    <w:rPr>
      <w:lang w:val="nl-BE"/>
    </w:rPr>
  </w:style>
  <w:style w:type="paragraph" w:styleId="Kop1">
    <w:name w:val="heading 1"/>
    <w:basedOn w:val="Standaard"/>
    <w:next w:val="Standaard"/>
    <w:link w:val="Kop1Char"/>
    <w:uiPriority w:val="9"/>
    <w:qFormat/>
    <w:rsid w:val="00D57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7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7CF2"/>
    <w:rPr>
      <w:rFonts w:asciiTheme="majorHAnsi" w:eastAsiaTheme="majorEastAsia" w:hAnsiTheme="majorHAnsi" w:cstheme="majorBidi"/>
      <w:color w:val="2F5496" w:themeColor="accent1" w:themeShade="BF"/>
      <w:sz w:val="32"/>
      <w:szCs w:val="32"/>
      <w:lang w:val="nl-BE"/>
    </w:rPr>
  </w:style>
  <w:style w:type="character" w:customStyle="1" w:styleId="Kop2Char">
    <w:name w:val="Kop 2 Char"/>
    <w:basedOn w:val="Standaardalinea-lettertype"/>
    <w:link w:val="Kop2"/>
    <w:uiPriority w:val="9"/>
    <w:rsid w:val="00D57CF2"/>
    <w:rPr>
      <w:rFonts w:asciiTheme="majorHAnsi" w:eastAsiaTheme="majorEastAsia" w:hAnsiTheme="majorHAnsi" w:cstheme="majorBidi"/>
      <w:color w:val="2F5496" w:themeColor="accent1" w:themeShade="BF"/>
      <w:sz w:val="26"/>
      <w:szCs w:val="26"/>
      <w:lang w:val="nl-BE"/>
    </w:rPr>
  </w:style>
  <w:style w:type="table" w:styleId="Tabelraster">
    <w:name w:val="Table Grid"/>
    <w:basedOn w:val="Standaardtabel"/>
    <w:uiPriority w:val="39"/>
    <w:rsid w:val="00D57CF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3138</Words>
  <Characters>17890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De Roover</dc:creator>
  <cp:keywords/>
  <dc:description/>
  <cp:lastModifiedBy>Jonas De Roover</cp:lastModifiedBy>
  <cp:revision>1</cp:revision>
  <dcterms:created xsi:type="dcterms:W3CDTF">2018-05-23T10:32:00Z</dcterms:created>
  <dcterms:modified xsi:type="dcterms:W3CDTF">2018-05-23T10:44:00Z</dcterms:modified>
</cp:coreProperties>
</file>