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7C3AED"/>
          <w:sz w:val="22"/>
          <w:szCs w:val="22"/>
        </w:rPr>
        <w:t xml:space="preserve">LAUNCH READINESS BRIEF</w:t>
      </w:r>
    </w:p>
    <w:p>
      <w:pPr>
        <w:spacing w:after="80"/>
        <w:jc w:val="left"/>
      </w:pPr>
      <w:r>
        <w:rPr>
          <w:b/>
          <w:bCs/>
          <w:sz w:val="44"/>
          <w:szCs w:val="44"/>
        </w:rPr>
        <w:t xml:space="preserve">Fan Engage + Brand Engage Pro</w:t>
      </w:r>
    </w:p>
    <w:p>
      <w:pPr>
        <w:spacing w:after="360"/>
        <w:jc w:val="left"/>
      </w:pPr>
      <w:r>
        <w:rPr>
          <w:color w:val="6B7280"/>
          <w:sz w:val="22"/>
          <w:szCs w:val="22"/>
        </w:rPr>
        <w:t xml:space="preserve">Thursday, May 7, 2026</w:t>
      </w:r>
    </w:p>
    <w:p>
      <w:pPr>
        <w:pStyle w:val="Heading1"/>
      </w:pPr>
      <w:r>
        <w:t xml:space="preserve">Executive summary</w:t>
      </w:r>
    </w:p>
    <w:p>
      <w:pPr>
        <w:spacing w:after="120"/>
      </w:pPr>
      <w:r>
        <w:t xml:space="preserve">Both platforms are production-ready. Today's session shipped six bundles spanning launch-critical fixes, P1 strong-to-haves, mobile polish, and post-launch backlog cleanup. Every change is pushed to main on both repositories and verified live on Vercel via Chrome smoke tests.</w:t>
      </w:r>
    </w:p>
    <w:p>
      <w:pPr>
        <w:spacing w:after="120"/>
      </w:pPr>
      <w:r>
        <w:t xml:space="preserve">Two external blockers remain before opening either platform to real fans or members:</w:t>
      </w:r>
    </w:p>
    <w:p>
      <w:pPr>
        <w:pStyle w:val="ListParagraph"/>
        <w:numPr>
          <w:ilvl w:val="0"/>
          <w:numId w:val="2"/>
        </w:numPr>
        <w:spacing w:after="60"/>
      </w:pPr>
      <w:r>
        <w:t xml:space="preserve">Stripe Connect KYB approval (action: Kevin)</w:t>
      </w:r>
    </w:p>
    <w:p>
      <w:pPr>
        <w:pStyle w:val="ListParagraph"/>
        <w:numPr>
          <w:ilvl w:val="0"/>
          <w:numId w:val="2"/>
        </w:numPr>
        <w:spacing w:after="60"/>
      </w:pPr>
      <w:r>
        <w:t xml:space="preserve">Final legal copy from corporate counsel (action: George)</w:t>
      </w:r>
    </w:p>
    <w:p>
      <w:pPr>
        <w:spacing w:after="120"/>
      </w:pPr>
      <w:r>
        <w:t xml:space="preserve">When both clear, the recommended sequence is: merge Raymond's Phase 1 Stripe-Connect PR, flip the FEATURE_STRIPE_CONNECT flag, swap legal content + flip is_draft = false, then quiet-launch to the founding-member cohorts on both platforms.</w:t>
      </w:r>
    </w:p>
    <w:p>
      <w:pPr>
        <w:pStyle w:val="Heading1"/>
      </w:pPr>
      <w:r>
        <w:t xml:space="preserve">What shipped today</w:t>
      </w:r>
    </w:p>
    <w:p>
      <w:pPr>
        <w:spacing w:after="120"/>
      </w:pPr>
      <w:r>
        <w:t xml:space="preserve">Six bundles, both repos, all pushed and verified live. Each row maps to a single git commit (or two — one per repo — for the cross-repo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rPr>
          <w:tblHeader/>
        </w:trPr>
        <w:tc>
          <w:tcPr>
            <w:tcW w:type="dxa" w:w="2160"/>
            <w:tcBorders>
              <w:top w:val="single" w:color="D5DDE5" w:sz="4"/>
              <w:left w:val="single" w:color="D5DDE5" w:sz="4"/>
              <w:bottom w:val="single" w:color="D5DDE5" w:sz="4"/>
              <w:right w:val="single" w:color="D5DDE5" w:sz="4"/>
            </w:tcBorders>
            <w:shd w:fill="1F2A44" w:val="clear"/>
            <w:tcMar>
              <w:top w:type="dxa" w:w="80"/>
              <w:left w:type="dxa" w:w="120"/>
              <w:bottom w:type="dxa" w:w="80"/>
              <w:right w:type="dxa" w:w="120"/>
            </w:tcMar>
          </w:tcPr>
          <w:p>
            <w:r>
              <w:rPr>
                <w:b/>
                <w:bCs/>
                <w:color w:val="FFFFFF"/>
                <w:sz w:val="20"/>
                <w:szCs w:val="20"/>
              </w:rPr>
              <w:t xml:space="preserve">Bundle</w:t>
            </w:r>
          </w:p>
        </w:tc>
        <w:tc>
          <w:tcPr>
            <w:tcW w:type="dxa" w:w="5040"/>
            <w:tcBorders>
              <w:top w:val="single" w:color="D5DDE5" w:sz="4"/>
              <w:left w:val="single" w:color="D5DDE5" w:sz="4"/>
              <w:bottom w:val="single" w:color="D5DDE5" w:sz="4"/>
              <w:right w:val="single" w:color="D5DDE5" w:sz="4"/>
            </w:tcBorders>
            <w:shd w:fill="1F2A44" w:val="clear"/>
            <w:tcMar>
              <w:top w:type="dxa" w:w="80"/>
              <w:left w:type="dxa" w:w="120"/>
              <w:bottom w:type="dxa" w:w="80"/>
              <w:right w:type="dxa" w:w="120"/>
            </w:tcMar>
          </w:tcPr>
          <w:p>
            <w:r>
              <w:rPr>
                <w:b/>
                <w:bCs/>
                <w:color w:val="FFFFFF"/>
                <w:sz w:val="20"/>
                <w:szCs w:val="20"/>
              </w:rPr>
              <w:t xml:space="preserve">What landed</w:t>
            </w:r>
          </w:p>
        </w:tc>
        <w:tc>
          <w:tcPr>
            <w:tcW w:type="dxa" w:w="2160"/>
            <w:tcBorders>
              <w:top w:val="single" w:color="D5DDE5" w:sz="4"/>
              <w:left w:val="single" w:color="D5DDE5" w:sz="4"/>
              <w:bottom w:val="single" w:color="D5DDE5" w:sz="4"/>
              <w:right w:val="single" w:color="D5DDE5" w:sz="4"/>
            </w:tcBorders>
            <w:shd w:fill="1F2A44" w:val="clear"/>
            <w:tcMar>
              <w:top w:type="dxa" w:w="80"/>
              <w:left w:type="dxa" w:w="120"/>
              <w:bottom w:type="dxa" w:w="80"/>
              <w:right w:type="dxa" w:w="120"/>
            </w:tcMar>
          </w:tcPr>
          <w:p>
            <w:r>
              <w:rPr>
                <w:b/>
                <w:bCs/>
                <w:color w:val="FFFFFF"/>
                <w:sz w:val="20"/>
                <w:szCs w:val="20"/>
              </w:rPr>
              <w:t xml:space="preserve">Repos</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Launch readiness (items 1–5)</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Contextual signup hero with referral attribution; inline signup validation; brand category taxonomy on /brands; brand-type-aware premium-paywall copy; Latest-strip event card link → #upcoming.</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 + BEP</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Launch P1</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BEP middleware unblock for /rewards, /marketplace, /referrals (anonymous-preview pattern, mirrors FE). RaeLynn 19-event upcoming list trimmed to top 5 with Show-all toggle.</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 + BEP</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Search typeahead</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Header search dropdown with 300ms debounce, AbortController-cancelled inflight requests, top-5 grouped results, keyboard navigation (Up/Down/Enter/Escape), click-outside close, fallback to /search submit.</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Polish 1</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Mobile nav hamburger drawer; Terms/Privacy soft-consent line under signup; what-happens-next 3-step plate after signup confirm; BEP /rewards anon max-tier copy fix.</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 + BEP</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Polish 2</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Title-suffix strip across every page (no more “X · Site · Site” doubling). PreviewSignupBanner ported to BEP and wired into /rewards, /marketplace, /referrals with brand-appropriate copy.</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 + BEP</w:t>
            </w:r>
          </w:p>
        </w:tc>
      </w:tr>
      <w:tr>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First-reward chip</w:t>
            </w:r>
          </w:p>
        </w:tc>
        <w:tc>
          <w:tcPr>
            <w:tcW w:type="dxa" w:w="504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PreviewSignupBanner gains a small aurora pill below the CTA showing the specific first-reward incentive. Anon visitors now see the same “today” hook that’s on the home hero and signup form.</w:t>
            </w:r>
          </w:p>
        </w:tc>
        <w:tc>
          <w:tcPr>
            <w:tcW w:type="dxa" w:w="2160"/>
            <w:tcBorders>
              <w:top w:val="single" w:color="D5DDE5" w:sz="4"/>
              <w:left w:val="single" w:color="D5DDE5" w:sz="4"/>
              <w:bottom w:val="single" w:color="D5DDE5" w:sz="4"/>
              <w:right w:val="single" w:color="D5DDE5" w:sz="4"/>
            </w:tcBorders>
            <w:tcMar>
              <w:top w:type="dxa" w:w="80"/>
              <w:left w:type="dxa" w:w="120"/>
              <w:bottom w:type="dxa" w:w="80"/>
              <w:right w:type="dxa" w:w="120"/>
            </w:tcMar>
          </w:tcPr>
          <w:p>
            <w:r>
              <w:rPr>
                <w:sz w:val="20"/>
                <w:szCs w:val="20"/>
              </w:rPr>
              <w:t xml:space="preserve">FE + BEP</w:t>
            </w:r>
          </w:p>
        </w:tc>
      </w:tr>
    </w:tbl>
    <w:p>
      <w:r>
        <w:br w:type="page"/>
      </w:r>
    </w:p>
    <w:p>
      <w:pPr>
        <w:pStyle w:val="Heading1"/>
      </w:pPr>
      <w:r>
        <w:t xml:space="preserve">Verified live on prod</w:t>
      </w:r>
    </w:p>
    <w:p>
      <w:pPr>
        <w:spacing w:after="120"/>
      </w:pPr>
      <w:r>
        <w:t xml:space="preserve">Each item below was confirmed via Chrome smoke test against the production Vercel deployment after push. Listed in shipping order:</w:t>
      </w:r>
    </w:p>
    <w:p>
      <w:pPr>
        <w:pStyle w:val="ListParagraph"/>
        <w:numPr>
          <w:ilvl w:val="0"/>
          <w:numId w:val="3"/>
        </w:numPr>
        <w:spacing w:after="60"/>
      </w:pPr>
      <w:r>
        <w:t xml:space="preserve">FE /signup?ref=raelynn — RaeLynn-themed contextual hero with leopard accent on “club.”</w:t>
      </w:r>
    </w:p>
    <w:p>
      <w:pPr>
        <w:pStyle w:val="ListParagraph"/>
        <w:numPr>
          <w:ilvl w:val="0"/>
          <w:numId w:val="3"/>
        </w:numPr>
        <w:spacing w:after="60"/>
      </w:pPr>
      <w:r>
        <w:t xml:space="preserve">BEP /signup?ref=nellies — Nellie's-themed contextual hero with gold-dark accent on “member club.”</w:t>
      </w:r>
    </w:p>
    <w:p>
      <w:pPr>
        <w:pStyle w:val="ListParagraph"/>
        <w:numPr>
          <w:ilvl w:val="0"/>
          <w:numId w:val="3"/>
        </w:numPr>
        <w:spacing w:after="60"/>
      </w:pPr>
      <w:r>
        <w:t xml:space="preserve">Inline validation on both /signup forms — bad email and short password trigger red borders + helper text without hitting Supabase.</w:t>
      </w:r>
    </w:p>
    <w:p>
      <w:pPr>
        <w:pStyle w:val="ListParagraph"/>
        <w:numPr>
          <w:ilvl w:val="0"/>
          <w:numId w:val="3"/>
        </w:numPr>
        <w:spacing w:after="60"/>
      </w:pPr>
      <w:r>
        <w:t xml:space="preserve">BEP /brands chips — Hospitality / Music &amp; Entertainment / Restaurants (replacing Country / Pop / Rock leftovers).</w:t>
      </w:r>
    </w:p>
    <w:p>
      <w:pPr>
        <w:pStyle w:val="ListParagraph"/>
        <w:numPr>
          <w:ilvl w:val="0"/>
          <w:numId w:val="3"/>
        </w:numPr>
        <w:spacing w:after="60"/>
      </w:pPr>
      <w:r>
        <w:t xml:space="preserve">Nellie's hub eyebrow reads RESTAURANTS · HOSPITALITY; premium paywall renders the restaurant-variant description.</w:t>
      </w:r>
    </w:p>
    <w:p>
      <w:pPr>
        <w:pStyle w:val="ListParagraph"/>
        <w:numPr>
          <w:ilvl w:val="0"/>
          <w:numId w:val="3"/>
        </w:numPr>
        <w:spacing w:after="60"/>
      </w:pPr>
      <w:r>
        <w:t xml:space="preserve">BEP Latest-strip event cards now jump to /brands/&lt;slug&gt;#upcoming with scroll-mt-24 offset.</w:t>
      </w:r>
    </w:p>
    <w:p>
      <w:pPr>
        <w:pStyle w:val="ListParagraph"/>
        <w:numPr>
          <w:ilvl w:val="0"/>
          <w:numId w:val="3"/>
        </w:numPr>
        <w:spacing w:after="60"/>
      </w:pPr>
      <w:r>
        <w:t xml:space="preserve">BEP /rewards, /marketplace, /referrals open to anonymous visitors with the marketing-preview state instead of bouncing to /login.</w:t>
      </w:r>
    </w:p>
    <w:p>
      <w:pPr>
        <w:pStyle w:val="ListParagraph"/>
        <w:numPr>
          <w:ilvl w:val="0"/>
          <w:numId w:val="3"/>
        </w:numPr>
        <w:spacing w:after="60"/>
      </w:pPr>
      <w:r>
        <w:t xml:space="preserve">FE /artists/raelynn — Upcoming section shows 5 of 19 events with “Show all 19 events” toggle expanding the rest.</w:t>
      </w:r>
    </w:p>
    <w:p>
      <w:pPr>
        <w:pStyle w:val="ListParagraph"/>
        <w:numPr>
          <w:ilvl w:val="0"/>
          <w:numId w:val="3"/>
        </w:numPr>
        <w:spacing w:after="60"/>
      </w:pPr>
      <w:r>
        <w:t xml:space="preserve">FE header search typeahead — “luke” returns 5 EVENT results; arrow-down + Enter routes to the highlighted result; the existing /search submit fallback still works.</w:t>
      </w:r>
    </w:p>
    <w:p>
      <w:pPr>
        <w:pStyle w:val="ListParagraph"/>
        <w:numPr>
          <w:ilvl w:val="0"/>
          <w:numId w:val="3"/>
        </w:numPr>
        <w:spacing w:after="60"/>
      </w:pPr>
      <w:r>
        <w:t xml:space="preserve">Mobile nav hamburger renders below md breakpoint with active-route highlight (verified via CSS override since Chrome MCP doesn't reflow viewport on resize).</w:t>
      </w:r>
    </w:p>
    <w:p>
      <w:pPr>
        <w:pStyle w:val="ListParagraph"/>
        <w:numPr>
          <w:ilvl w:val="0"/>
          <w:numId w:val="3"/>
        </w:numPr>
        <w:spacing w:after="60"/>
      </w:pPr>
      <w:r>
        <w:t xml:space="preserve">Signup terms/privacy consent line appears below Create-account button on both repos.</w:t>
      </w:r>
    </w:p>
    <w:p>
      <w:pPr>
        <w:pStyle w:val="ListParagraph"/>
        <w:numPr>
          <w:ilvl w:val="0"/>
          <w:numId w:val="3"/>
        </w:numPr>
        <w:spacing w:after="60"/>
      </w:pPr>
      <w:r>
        <w:t xml:space="preserve">BEP /rewards anon headline now reads “Preview the member tier journey” (was “You're at max tier”).</w:t>
      </w:r>
    </w:p>
    <w:p>
      <w:pPr>
        <w:pStyle w:val="ListParagraph"/>
        <w:numPr>
          <w:ilvl w:val="0"/>
          <w:numId w:val="3"/>
        </w:numPr>
        <w:spacing w:after="60"/>
      </w:pPr>
      <w:r>
        <w:t xml:space="preserve">Tab titles single-suffix (“Rewards · Fan Engage”, “Rewards · Brand Engage Pro”).</w:t>
      </w:r>
    </w:p>
    <w:p>
      <w:pPr>
        <w:pStyle w:val="ListParagraph"/>
        <w:numPr>
          <w:ilvl w:val="0"/>
          <w:numId w:val="3"/>
        </w:numPr>
        <w:spacing w:after="60"/>
      </w:pPr>
      <w:r>
        <w:t xml:space="preserve">BEP anon preview pages all render PreviewSignupBanner with brand-appropriate copy + first-reward chip.</w:t>
      </w:r>
    </w:p>
    <w:p>
      <w:r>
        <w:br w:type="page"/>
      </w:r>
    </w:p>
    <w:p>
      <w:pPr>
        <w:pStyle w:val="Heading1"/>
      </w:pPr>
      <w:r>
        <w:t xml:space="preserve">Outstanding blockers</w:t>
      </w:r>
    </w:p>
    <w:p>
      <w:pPr>
        <w:pStyle w:val="Heading2"/>
      </w:pPr>
      <w:r>
        <w:t xml:space="preserve">1. Stripe Connect KYB approval</w:t>
      </w:r>
    </w:p>
    <w:p>
      <w:pPr>
        <w:spacing w:after="80"/>
      </w:pPr>
      <w:r>
        <w:rPr>
          <w:b/>
          <w:bCs/>
        </w:rPr>
        <w:t xml:space="preserve">Owner: </w:t>
      </w:r>
      <w:r>
        <w:t xml:space="preserve">Kevin</w:t>
      </w:r>
    </w:p>
    <w:p>
      <w:pPr>
        <w:spacing w:after="80"/>
      </w:pPr>
      <w:r>
        <w:rPr>
          <w:b/>
          <w:bCs/>
        </w:rPr>
        <w:t xml:space="preserve">Why it gates launch: </w:t>
      </w:r>
      <w:r>
        <w:t xml:space="preserve">Raymond's Phase 1 Stripe-Connect PR (foundation) is feature-flagged behind FEATURE_STRIPE_CONNECT=false. The PR is safe to merge as-is; flipping the flag in production requires KYB-cleared Stripe accounts.</w:t>
      </w:r>
    </w:p>
    <w:p>
      <w:pPr>
        <w:spacing w:after="80"/>
      </w:pPr>
      <w:r>
        <w:rPr>
          <w:b/>
          <w:bCs/>
        </w:rPr>
        <w:t xml:space="preserve">Next step: </w:t>
      </w:r>
      <w:r>
        <w:t xml:space="preserve">Kevin to check dashboard.stripe.com/settings/connect for KYB status. The Chrome browser cannot drive Stripe (financial-action safety boundary), so this needs to happen in a normal browser session.</w:t>
      </w:r>
    </w:p>
    <w:p>
      <w:pPr>
        <w:spacing w:after="80"/>
      </w:pPr>
      <w:r>
        <w:rPr>
          <w:b/>
          <w:bCs/>
        </w:rPr>
        <w:t xml:space="preserve">Dependency: </w:t>
      </w:r>
      <w:r>
        <w:t xml:space="preserve">George + Lori Squires (Jonas Group accountant) are working with Raymond on bank connection; KYB clearance unblocks payouts.</w:t>
      </w:r>
    </w:p>
    <w:p>
      <w:pPr>
        <w:pStyle w:val="Heading2"/>
      </w:pPr>
      <w:r>
        <w:t xml:space="preserve">2. Final legal copy from corporate counsel</w:t>
      </w:r>
    </w:p>
    <w:p>
      <w:pPr>
        <w:spacing w:after="80"/>
      </w:pPr>
      <w:r>
        <w:rPr>
          <w:b/>
          <w:bCs/>
        </w:rPr>
        <w:t xml:space="preserve">Owner: </w:t>
      </w:r>
      <w:r>
        <w:t xml:space="preserve">George (corporate counsel)</w:t>
      </w:r>
    </w:p>
    <w:p>
      <w:pPr>
        <w:spacing w:after="80"/>
      </w:pPr>
      <w:r>
        <w:rPr>
          <w:b/>
          <w:bCs/>
        </w:rPr>
        <w:t xml:space="preserve">Affected routes: </w:t>
      </w:r>
      <w:r>
        <w:t xml:space="preserve">/legal, /privacy, /terms, /cookie-policy on both repos.</w:t>
      </w:r>
    </w:p>
    <w:p>
      <w:pPr>
        <w:spacing w:after="80"/>
      </w:pPr>
      <w:r>
        <w:rPr>
          <w:b/>
          <w:bCs/>
        </w:rPr>
        <w:t xml:space="preserve">Current state: </w:t>
      </w:r>
      <w:r>
        <w:t xml:space="preserve">policies.is_draft = true flag renders an interim “Policy being finalized” holding state with noindex meta. Manus audit work earlier in the project hardened this so anonymous visitors see safe placeholder text rather than draft language.</w:t>
      </w:r>
    </w:p>
    <w:p>
      <w:pPr>
        <w:spacing w:after="80"/>
      </w:pPr>
      <w:r>
        <w:rPr>
          <w:b/>
          <w:bCs/>
        </w:rPr>
        <w:t xml:space="preserve">When received: </w:t>
      </w:r>
      <w:r>
        <w:t xml:space="preserve">swap policies.content_md, flip is_draft = false in Supabase, redeploy. No code change required.</w:t>
      </w:r>
    </w:p>
    <w:p>
      <w:pPr>
        <w:pStyle w:val="Heading1"/>
      </w:pPr>
      <w:r>
        <w:t xml:space="preserve">Post-launch backlog</w:t>
      </w:r>
    </w:p>
    <w:p>
      <w:pPr>
        <w:spacing w:after="120"/>
      </w:pPr>
      <w:r>
        <w:t xml:space="preserve">Items deferred from this session, listed roughly by priority. None block launch.</w:t>
      </w:r>
    </w:p>
    <w:p>
      <w:pPr>
        <w:pStyle w:val="Heading2"/>
      </w:pPr>
      <w:r>
        <w:t xml:space="preserve">FE custom domain (G.4)</w:t>
      </w:r>
    </w:p>
    <w:p>
      <w:pPr>
        <w:spacing w:after="120"/>
      </w:pPr>
      <w:r>
        <w:t xml:space="preserve">Currently fan-engage-pearl.vercel.app. Pre-launch announcement for RaeLynn would benefit from a real fanengage.com (or similar) before scale, but the OAuth Supabase “auth.fanengage.com” consent screen doesn’t need this until a paid Supabase tier is on. Deferred until post-launch.</w:t>
      </w:r>
    </w:p>
    <w:p>
      <w:pPr>
        <w:pStyle w:val="Heading2"/>
      </w:pPr>
      <w:r>
        <w:t xml:space="preserve">FE Phase F.2 onboarding wizard (G.5)</w:t>
      </w:r>
    </w:p>
    <w:p>
      <w:pPr>
        <w:spacing w:after="120"/>
      </w:pPr>
      <w:r>
        <w:t xml:space="preserve">/admin/&lt;slug&gt;/setup wizard for new artists post-application-approval ships profile/social/branding forms. Phase F.2 is partially deployed; remaining work is the application-handoff polish and full-flow smoke test against a fresh artist.</w:t>
      </w:r>
    </w:p>
    <w:p>
      <w:pPr>
        <w:pStyle w:val="Heading2"/>
      </w:pPr>
      <w:r>
        <w:t xml:space="preserve">Apple SSO</w:t>
      </w:r>
    </w:p>
    <w:p>
      <w:pPr>
        <w:spacing w:after="120"/>
      </w:pPr>
      <w:r>
        <w:t xml:space="preserve">Deferred until the Supabase custom auth domain is in place. Google OAuth ships today.</w:t>
      </w:r>
    </w:p>
    <w:p>
      <w:pPr>
        <w:pStyle w:val="Heading2"/>
      </w:pPr>
      <w:r>
        <w:t xml:space="preserve">BEP Phase F.2 mirror</w:t>
      </w:r>
    </w:p>
    <w:p>
      <w:pPr>
        <w:spacing w:after="120"/>
      </w:pPr>
      <w:r>
        <w:t xml:space="preserve">Same as G.5 above but for Brand Engage Pro’s admin onboarding wizard. Not yet started.</w:t>
      </w:r>
    </w:p>
    <w:p>
      <w:pPr>
        <w:pStyle w:val="Heading2"/>
      </w:pPr>
      <w:r>
        <w:t xml:space="preserve">BEP /rewards “You're at max tier” copy for signed-in users</w:t>
      </w:r>
    </w:p>
    <w:p>
      <w:pPr>
        <w:spacing w:after="120"/>
      </w:pPr>
      <w:r>
        <w:t xml:space="preserve">Already shipped this session for anonymous visitors. The signed-in-with-no-nextTier branch still reads “You’re at max tier” — correct only if they’re actually at the top. Worth a small audit pass once real members start hitting the upper tiers.</w:t>
      </w:r>
    </w:p>
    <w:p>
      <w:pPr>
        <w:pStyle w:val="Heading2"/>
      </w:pPr>
      <w:r>
        <w:t xml:space="preserve">Title-bar doubling cleanup</w:t>
      </w:r>
    </w:p>
    <w:p>
      <w:pPr>
        <w:spacing w:after="120"/>
      </w:pPr>
      <w:r>
        <w:t xml:space="preserve">Shipped this session via global title-suffix strip. No follow-up needed.</w:t>
      </w:r>
    </w:p>
    <w:p>
      <w:pPr>
        <w:pStyle w:val="Heading2"/>
      </w:pPr>
      <w:r>
        <w:t xml:space="preserve">Push notification rollout</w:t>
      </w:r>
    </w:p>
    <w:p>
      <w:pPr>
        <w:spacing w:after="120"/>
      </w:pPr>
      <w:r>
        <w:t xml:space="preserve">VAPID keys live, service worker registered, opt-in prompt wired. Real-world send rates and cron timing will need tuning once member base grows past the founding cohort.</w:t>
      </w:r>
    </w:p>
    <w:p>
      <w:pPr>
        <w:pStyle w:val="Heading2"/>
      </w:pPr>
      <w:r>
        <w:t xml:space="preserve">Daily streak / weekly recap UX tuning</w:t>
      </w:r>
    </w:p>
    <w:p>
      <w:pPr>
        <w:spacing w:after="120"/>
      </w:pPr>
      <w:r>
        <w:t xml:space="preserve">Shipped during the Stickiness phase. Watch first-week engagement to see whether streak loss notifications need a softer touch (currently sends at 18:00 local time).</w:t>
      </w:r>
    </w:p>
    <w:p>
      <w:pPr>
        <w:pStyle w:val="Heading1"/>
      </w:pPr>
      <w:r>
        <w:t xml:space="preserve">Recommended next steps</w:t>
      </w:r>
    </w:p>
    <w:p>
      <w:pPr>
        <w:pStyle w:val="ListParagraph"/>
        <w:numPr>
          <w:ilvl w:val="0"/>
          <w:numId w:val="2"/>
        </w:numPr>
        <w:spacing w:after="60"/>
      </w:pPr>
      <w:r>
        <w:t xml:space="preserve">Kevin: check Stripe Connect KYB on dashboard.stripe.com/settings/connect. If approved, merge Raymond's Phase 1 PR and flip FEATURE_STRIPE_CONNECT=true in Vercel.</w:t>
      </w:r>
    </w:p>
    <w:p>
      <w:pPr>
        <w:pStyle w:val="ListParagraph"/>
        <w:numPr>
          <w:ilvl w:val="0"/>
          <w:numId w:val="2"/>
        </w:numPr>
        <w:spacing w:after="60"/>
      </w:pPr>
      <w:r>
        <w:t xml:space="preserve">George: ship final legal copy. When received, paste content into policies.content_md (Supabase SQL editor), flip is_draft = false on the four legal routes, and redeploy.</w:t>
      </w:r>
    </w:p>
    <w:p>
      <w:pPr>
        <w:pStyle w:val="ListParagraph"/>
        <w:numPr>
          <w:ilvl w:val="0"/>
          <w:numId w:val="2"/>
        </w:numPr>
        <w:spacing w:after="60"/>
      </w:pPr>
      <w:r>
        <w:t xml:space="preserve">Quiet-launch sequence: invite RaeLynn’s first 100 founding fans on FE; invite Nellie’s first 100 founding members on BEP. Both use the founder-cap = 100 / is_founder = true seed.</w:t>
      </w:r>
    </w:p>
    <w:p>
      <w:pPr>
        <w:pStyle w:val="ListParagraph"/>
        <w:numPr>
          <w:ilvl w:val="0"/>
          <w:numId w:val="2"/>
        </w:numPr>
        <w:spacing w:after="60"/>
      </w:pPr>
      <w:r>
        <w:t xml:space="preserve">Monitor week-one metrics: signup conversion (referral hero attribution), founding-member claim rate, daily-streak retention, first-week post velocity in the community feeds.</w:t>
      </w:r>
    </w:p>
    <w:p>
      <w:pPr>
        <w:pStyle w:val="ListParagraph"/>
        <w:numPr>
          <w:ilvl w:val="0"/>
          <w:numId w:val="2"/>
        </w:numPr>
        <w:spacing w:after="60"/>
      </w:pPr>
      <w:r>
        <w:t xml:space="preserve">Post-launch: tackle the backlog items above in priority order. Custom domain and Phase F.2 onboarding are the next two natural moves.</w:t>
      </w:r>
    </w:p>
    <w:p>
      <w:pPr>
        <w:pStyle w:val="Heading1"/>
      </w:pPr>
      <w:r>
        <w:t xml:space="preserve">Handoff details</w:t>
      </w:r>
    </w:p>
    <w:p>
      <w:pPr>
        <w:spacing w:after="80"/>
      </w:pPr>
      <w:r>
        <w:rPr>
          <w:b/>
          <w:bCs/>
        </w:rPr>
        <w:t xml:space="preserve">Repos: </w:t>
      </w:r>
      <w:r>
        <w:t xml:space="preserve">KevinJonasSr/Superfan-platform (Fan Engage); KevinJonasSr/brand-engage-pro (Brand Engage Pro)</w:t>
      </w:r>
    </w:p>
    <w:p>
      <w:pPr>
        <w:spacing w:after="80"/>
      </w:pPr>
      <w:r>
        <w:rPr>
          <w:b/>
          <w:bCs/>
        </w:rPr>
        <w:t xml:space="preserve">Production URLs: </w:t>
      </w:r>
      <w:r>
        <w:t xml:space="preserve">fan-engage-pearl.vercel.app; brand-engage-pro.vercel.app</w:t>
      </w:r>
    </w:p>
    <w:p>
      <w:pPr>
        <w:spacing w:after="80"/>
      </w:pPr>
      <w:r>
        <w:rPr>
          <w:b/>
          <w:bCs/>
        </w:rPr>
        <w:t xml:space="preserve">Supabase projects: </w:t>
      </w:r>
      <w:r>
        <w:t xml:space="preserve">uhovonrljcauaoctypbg (FE); enfpviapxvqyoarwwsuf (BEP)</w:t>
      </w:r>
    </w:p>
    <w:p>
      <w:pPr>
        <w:spacing w:after="80"/>
      </w:pPr>
      <w:r>
        <w:rPr>
          <w:b/>
          <w:bCs/>
        </w:rPr>
        <w:t xml:space="preserve">Today's final commits: </w:t>
      </w:r>
      <w:r>
        <w:t xml:space="preserve">FE 0305478 — first-reward chip on PreviewSignupBanner. BEP 03860d7 — first-reward chip on PreviewSignupBanner.</w:t>
      </w:r>
    </w:p>
    <w:p>
      <w:pPr>
        <w:spacing w:after="80"/>
      </w:pPr>
      <w:r>
        <w:rPr>
          <w:b/>
          <w:bCs/>
        </w:rPr>
        <w:t xml:space="preserve">Smoke-test checklist: </w:t>
      </w:r>
      <w:r>
        <w:t xml:space="preserve">Inline in this brief under “Verified live on prod.”</w:t>
      </w:r>
    </w:p>
    <w:p>
      <w:pPr>
        <w:spacing w:after="120"/>
      </w:pPr>
      <w:r>
        <w:t xml:space="preserve"/>
      </w:r>
    </w:p>
    <w:p>
      <w:pPr>
        <w:spacing w:after="120"/>
      </w:pPr>
      <w:r>
        <w:t xml:space="preserve">All bundle scripts that produced today's commits are saved under the session outputs folder for traceability. Both repos pass typecheck and the production deploys are green at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Launch Readiness Brief · May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Readiness Brief — Fan Engage + Brand Engage Pro</dc:title>
  <dc:creator>Claude</dc:creator>
  <cp:lastModifiedBy>Un-named</cp:lastModifiedBy>
  <cp:revision>1</cp:revision>
  <dcterms:created xsi:type="dcterms:W3CDTF">2026-05-07T23:11:00.922Z</dcterms:created>
  <dcterms:modified xsi:type="dcterms:W3CDTF">2026-05-07T23:11:00.922Z</dcterms:modified>
</cp:coreProperties>
</file>

<file path=docProps/custom.xml><?xml version="1.0" encoding="utf-8"?>
<Properties xmlns="http://schemas.openxmlformats.org/officeDocument/2006/custom-properties" xmlns:vt="http://schemas.openxmlformats.org/officeDocument/2006/docPropsVTypes"/>
</file>