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2A4DCE" w14:textId="77777777" w:rsidR="00DF409E" w:rsidRPr="00DF409E" w:rsidRDefault="00DF409E" w:rsidP="00DF409E">
      <w:pPr>
        <w:autoSpaceDE w:val="0"/>
        <w:autoSpaceDN w:val="0"/>
        <w:adjustRightInd w:val="0"/>
        <w:spacing w:after="120" w:line="240" w:lineRule="auto"/>
        <w:rPr>
          <w:rFonts w:cs="Arial"/>
          <w:b/>
          <w:bCs/>
          <w:kern w:val="0"/>
        </w:rPr>
      </w:pPr>
      <w:r w:rsidRPr="00DF409E">
        <w:rPr>
          <w:rFonts w:cs="Arial"/>
          <w:b/>
          <w:bCs/>
          <w:kern w:val="0"/>
        </w:rPr>
        <w:t>Wählen und gewählt werden</w:t>
      </w:r>
    </w:p>
    <w:p w14:paraId="39CBBFF7" w14:textId="47538B3F" w:rsidR="00DF409E" w:rsidRDefault="00DF409E" w:rsidP="00DF409E">
      <w:pPr>
        <w:autoSpaceDE w:val="0"/>
        <w:autoSpaceDN w:val="0"/>
        <w:adjustRightInd w:val="0"/>
        <w:spacing w:after="120" w:line="240" w:lineRule="auto"/>
        <w:rPr>
          <w:rFonts w:cs="Arial"/>
          <w:color w:val="242424"/>
          <w:kern w:val="0"/>
        </w:rPr>
      </w:pPr>
      <w:r w:rsidRPr="00DF409E">
        <w:rPr>
          <w:rFonts w:cs="Arial"/>
          <w:color w:val="242323"/>
          <w:kern w:val="0"/>
        </w:rPr>
        <w:t>Zur Betriebsratswahl kann sich jeder</w:t>
      </w:r>
      <w:r>
        <w:rPr>
          <w:rFonts w:cs="Arial"/>
          <w:color w:val="242323"/>
          <w:kern w:val="0"/>
        </w:rPr>
        <w:t xml:space="preserve"> </w:t>
      </w:r>
      <w:r w:rsidRPr="00DF409E">
        <w:rPr>
          <w:rFonts w:cs="Arial"/>
          <w:color w:val="242323"/>
          <w:kern w:val="0"/>
        </w:rPr>
        <w:t>Beschäftigte stellen, der mindestens</w:t>
      </w:r>
      <w:r>
        <w:rPr>
          <w:rFonts w:cs="Arial"/>
          <w:color w:val="242323"/>
          <w:kern w:val="0"/>
        </w:rPr>
        <w:t xml:space="preserve"> </w:t>
      </w:r>
      <w:r w:rsidRPr="00DF409E">
        <w:rPr>
          <w:rFonts w:cs="Arial"/>
          <w:color w:val="242323"/>
          <w:kern w:val="0"/>
        </w:rPr>
        <w:t>18 Jahre alt ist und dem Betrieb seit mindestens sechs Monaten</w:t>
      </w:r>
      <w:r>
        <w:rPr>
          <w:rFonts w:cs="Arial"/>
          <w:color w:val="242323"/>
          <w:kern w:val="0"/>
        </w:rPr>
        <w:t xml:space="preserve"> </w:t>
      </w:r>
      <w:r w:rsidRPr="00DF409E">
        <w:rPr>
          <w:rFonts w:cs="Arial"/>
          <w:color w:val="242323"/>
          <w:kern w:val="0"/>
        </w:rPr>
        <w:t>angehört. Eine besondere</w:t>
      </w:r>
      <w:r>
        <w:rPr>
          <w:rFonts w:cs="Arial"/>
          <w:color w:val="242323"/>
          <w:kern w:val="0"/>
        </w:rPr>
        <w:t xml:space="preserve"> </w:t>
      </w:r>
      <w:r w:rsidRPr="00DF409E">
        <w:rPr>
          <w:rFonts w:cs="Arial"/>
          <w:color w:val="242323"/>
          <w:kern w:val="0"/>
        </w:rPr>
        <w:t>formale Qualifikation benötigen</w:t>
      </w:r>
      <w:r>
        <w:rPr>
          <w:rFonts w:cs="Arial"/>
          <w:color w:val="242323"/>
          <w:kern w:val="0"/>
        </w:rPr>
        <w:t xml:space="preserve"> </w:t>
      </w:r>
      <w:r w:rsidRPr="00DF409E">
        <w:rPr>
          <w:rFonts w:cs="Arial"/>
          <w:color w:val="242323"/>
          <w:kern w:val="0"/>
        </w:rPr>
        <w:t>die Kandidaten nicht. Sie sollten</w:t>
      </w:r>
      <w:r>
        <w:rPr>
          <w:rFonts w:cs="Arial"/>
          <w:color w:val="242323"/>
          <w:kern w:val="0"/>
        </w:rPr>
        <w:t xml:space="preserve"> </w:t>
      </w:r>
      <w:r w:rsidRPr="00DF409E">
        <w:rPr>
          <w:rFonts w:cs="Arial"/>
          <w:color w:val="242323"/>
          <w:kern w:val="0"/>
        </w:rPr>
        <w:t>sich für die Interessen ihrer Kol</w:t>
      </w:r>
      <w:r w:rsidRPr="00DF409E">
        <w:rPr>
          <w:rFonts w:cs="Arial"/>
          <w:color w:val="242424"/>
          <w:kern w:val="0"/>
        </w:rPr>
        <w:t>legen einsetzen und sich in den</w:t>
      </w:r>
      <w:r>
        <w:rPr>
          <w:rFonts w:cs="Arial"/>
          <w:color w:val="242424"/>
          <w:kern w:val="0"/>
        </w:rPr>
        <w:t xml:space="preserve"> </w:t>
      </w:r>
      <w:r w:rsidRPr="00DF409E">
        <w:rPr>
          <w:rFonts w:cs="Arial"/>
          <w:color w:val="242424"/>
          <w:kern w:val="0"/>
        </w:rPr>
        <w:t>geltenden Gesetzen und Tarifverträgen</w:t>
      </w:r>
      <w:r>
        <w:rPr>
          <w:rFonts w:cs="Arial"/>
          <w:color w:val="242424"/>
          <w:kern w:val="0"/>
        </w:rPr>
        <w:t xml:space="preserve"> </w:t>
      </w:r>
      <w:r w:rsidRPr="00DF409E">
        <w:rPr>
          <w:rFonts w:cs="Arial"/>
          <w:color w:val="242424"/>
          <w:kern w:val="0"/>
        </w:rPr>
        <w:t>auskennen.</w:t>
      </w:r>
      <w:r w:rsidR="009D2BB7" w:rsidRPr="009D2BB7">
        <w:rPr>
          <w:rFonts w:cs="Arial"/>
          <w:color w:val="242424"/>
          <w:kern w:val="0"/>
        </w:rPr>
        <w:t xml:space="preserve"> </w:t>
      </w:r>
    </w:p>
    <w:p w14:paraId="765A0070" w14:textId="72BB115C" w:rsidR="00D30308" w:rsidRDefault="00DF409E" w:rsidP="00DF409E">
      <w:pPr>
        <w:autoSpaceDE w:val="0"/>
        <w:autoSpaceDN w:val="0"/>
        <w:adjustRightInd w:val="0"/>
        <w:spacing w:after="120" w:line="240" w:lineRule="auto"/>
        <w:rPr>
          <w:rFonts w:cs="Arial"/>
          <w:color w:val="242323"/>
          <w:kern w:val="0"/>
        </w:rPr>
      </w:pPr>
      <w:r w:rsidRPr="00DF409E">
        <w:rPr>
          <w:rFonts w:cs="Arial"/>
          <w:color w:val="242424"/>
          <w:kern w:val="0"/>
        </w:rPr>
        <w:t>Den Betriebsrat</w:t>
      </w:r>
      <w:r>
        <w:rPr>
          <w:rFonts w:cs="Arial"/>
          <w:color w:val="242424"/>
          <w:kern w:val="0"/>
        </w:rPr>
        <w:t xml:space="preserve"> </w:t>
      </w:r>
      <w:r w:rsidRPr="00DF409E">
        <w:rPr>
          <w:rFonts w:cs="Arial"/>
          <w:color w:val="242424"/>
          <w:kern w:val="0"/>
        </w:rPr>
        <w:t>wählen darf jeder Betriebs</w:t>
      </w:r>
      <w:r w:rsidRPr="00DF409E">
        <w:rPr>
          <w:rFonts w:cs="Arial"/>
          <w:color w:val="242323"/>
          <w:kern w:val="0"/>
        </w:rPr>
        <w:t>angehörige, der 18 Jahre oder</w:t>
      </w:r>
      <w:r>
        <w:rPr>
          <w:rFonts w:cs="Arial"/>
          <w:color w:val="242323"/>
          <w:kern w:val="0"/>
        </w:rPr>
        <w:t xml:space="preserve"> </w:t>
      </w:r>
      <w:r w:rsidRPr="00DF409E">
        <w:rPr>
          <w:rFonts w:cs="Arial"/>
          <w:color w:val="242323"/>
          <w:kern w:val="0"/>
        </w:rPr>
        <w:t>älter ist,</w:t>
      </w:r>
      <w:r>
        <w:rPr>
          <w:rFonts w:cs="Arial"/>
          <w:color w:val="242323"/>
          <w:kern w:val="0"/>
        </w:rPr>
        <w:t xml:space="preserve"> </w:t>
      </w:r>
      <w:r w:rsidRPr="00DF409E">
        <w:rPr>
          <w:rFonts w:cs="Arial"/>
          <w:color w:val="242323"/>
          <w:kern w:val="0"/>
        </w:rPr>
        <w:t>also auch Auszubildende,</w:t>
      </w:r>
      <w:r>
        <w:rPr>
          <w:rFonts w:cs="Arial"/>
          <w:color w:val="242323"/>
          <w:kern w:val="0"/>
        </w:rPr>
        <w:t xml:space="preserve"> </w:t>
      </w:r>
      <w:r w:rsidRPr="00DF409E">
        <w:rPr>
          <w:rFonts w:cs="Arial"/>
          <w:color w:val="242323"/>
          <w:kern w:val="0"/>
        </w:rPr>
        <w:t>Praktikanten, befristet oder</w:t>
      </w:r>
      <w:r>
        <w:rPr>
          <w:rFonts w:cs="Arial"/>
          <w:color w:val="242323"/>
          <w:kern w:val="0"/>
        </w:rPr>
        <w:t xml:space="preserve"> </w:t>
      </w:r>
      <w:r w:rsidRPr="00DF409E">
        <w:rPr>
          <w:rFonts w:cs="Arial"/>
          <w:color w:val="242323"/>
          <w:kern w:val="0"/>
        </w:rPr>
        <w:t>in Teilzeit Beschäftigte, Aushilfen</w:t>
      </w:r>
      <w:r>
        <w:rPr>
          <w:rFonts w:cs="Arial"/>
          <w:color w:val="242323"/>
          <w:kern w:val="0"/>
        </w:rPr>
        <w:t xml:space="preserve"> </w:t>
      </w:r>
      <w:r w:rsidRPr="00DF409E">
        <w:rPr>
          <w:rFonts w:cs="Arial"/>
          <w:color w:val="242323"/>
          <w:kern w:val="0"/>
        </w:rPr>
        <w:t>sowie Leiharbeiter, wenn diese</w:t>
      </w:r>
      <w:r>
        <w:rPr>
          <w:rFonts w:cs="Arial"/>
          <w:color w:val="242323"/>
          <w:kern w:val="0"/>
        </w:rPr>
        <w:t xml:space="preserve"> </w:t>
      </w:r>
      <w:r w:rsidRPr="00DF409E">
        <w:rPr>
          <w:rFonts w:cs="Arial"/>
          <w:color w:val="242323"/>
          <w:kern w:val="0"/>
        </w:rPr>
        <w:t>länger als drei Monate im Betrieb</w:t>
      </w:r>
      <w:r>
        <w:rPr>
          <w:rFonts w:cs="Arial"/>
          <w:color w:val="242323"/>
          <w:kern w:val="0"/>
        </w:rPr>
        <w:t xml:space="preserve"> </w:t>
      </w:r>
      <w:r w:rsidRPr="00DF409E">
        <w:rPr>
          <w:rFonts w:cs="Arial"/>
          <w:color w:val="242323"/>
          <w:kern w:val="0"/>
        </w:rPr>
        <w:t>eingesetzt werden. Die Staatsbürgerschaft</w:t>
      </w:r>
      <w:r>
        <w:rPr>
          <w:rFonts w:cs="Arial"/>
          <w:color w:val="242323"/>
          <w:kern w:val="0"/>
        </w:rPr>
        <w:t xml:space="preserve"> </w:t>
      </w:r>
      <w:r w:rsidRPr="00DF409E">
        <w:rPr>
          <w:rFonts w:cs="Arial"/>
          <w:color w:val="242323"/>
          <w:kern w:val="0"/>
        </w:rPr>
        <w:t>spielt dabei keine Rolle.</w:t>
      </w:r>
    </w:p>
    <w:p w14:paraId="0AC5E04D" w14:textId="0D95F774" w:rsidR="00AE71E9" w:rsidRPr="00AE71E9" w:rsidRDefault="009D2BB7" w:rsidP="00AE71E9">
      <w:pPr>
        <w:autoSpaceDE w:val="0"/>
        <w:autoSpaceDN w:val="0"/>
        <w:adjustRightInd w:val="0"/>
        <w:spacing w:after="120" w:line="240" w:lineRule="auto"/>
        <w:rPr>
          <w:rFonts w:cs="Arial"/>
          <w:b/>
          <w:bCs/>
          <w:kern w:val="0"/>
        </w:rPr>
      </w:pPr>
      <w:r w:rsidRPr="009D2BB7">
        <w:rPr>
          <w:rFonts w:cs="Arial"/>
          <w:noProof/>
          <w:color w:val="242424"/>
          <w:kern w:val="0"/>
        </w:rPr>
        <w:drawing>
          <wp:anchor distT="0" distB="0" distL="114300" distR="114300" simplePos="0" relativeHeight="251658240" behindDoc="0" locked="0" layoutInCell="1" allowOverlap="1" wp14:anchorId="7048C73D" wp14:editId="4D42C886">
            <wp:simplePos x="0" y="0"/>
            <wp:positionH relativeFrom="margin">
              <wp:align>left</wp:align>
            </wp:positionH>
            <wp:positionV relativeFrom="paragraph">
              <wp:posOffset>8890</wp:posOffset>
            </wp:positionV>
            <wp:extent cx="3917315" cy="3810000"/>
            <wp:effectExtent l="0" t="0" r="6985" b="0"/>
            <wp:wrapThrough wrapText="bothSides">
              <wp:wrapPolygon edited="0">
                <wp:start x="0" y="0"/>
                <wp:lineTo x="0" y="21492"/>
                <wp:lineTo x="21533" y="21492"/>
                <wp:lineTo x="21533"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17315" cy="381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71E9" w:rsidRPr="00AE71E9">
        <w:rPr>
          <w:rFonts w:cs="Arial"/>
          <w:b/>
          <w:bCs/>
          <w:kern w:val="0"/>
        </w:rPr>
        <w:t>Wann wird gewählt?</w:t>
      </w:r>
    </w:p>
    <w:p w14:paraId="5AFD1ED4" w14:textId="14656252" w:rsidR="00AE71E9" w:rsidRPr="00AE71E9" w:rsidRDefault="00AE71E9" w:rsidP="00AE71E9">
      <w:pPr>
        <w:autoSpaceDE w:val="0"/>
        <w:autoSpaceDN w:val="0"/>
        <w:adjustRightInd w:val="0"/>
        <w:spacing w:after="120" w:line="240" w:lineRule="auto"/>
        <w:rPr>
          <w:rFonts w:cs="Arial"/>
          <w:color w:val="242324"/>
          <w:kern w:val="0"/>
        </w:rPr>
      </w:pPr>
      <w:r w:rsidRPr="00AE71E9">
        <w:rPr>
          <w:rFonts w:cs="Arial"/>
          <w:color w:val="242324"/>
          <w:kern w:val="0"/>
        </w:rPr>
        <w:t>Die Wahl des Betriebsrats findet alle vier Jahre im gleichen Zeitraum von März bis</w:t>
      </w:r>
      <w:r>
        <w:rPr>
          <w:rFonts w:cs="Arial"/>
          <w:color w:val="242324"/>
          <w:kern w:val="0"/>
        </w:rPr>
        <w:t xml:space="preserve"> </w:t>
      </w:r>
      <w:r w:rsidRPr="00AE71E9">
        <w:rPr>
          <w:rFonts w:cs="Arial"/>
          <w:color w:val="242324"/>
          <w:kern w:val="0"/>
        </w:rPr>
        <w:t xml:space="preserve">Mai statt </w:t>
      </w:r>
      <w:r>
        <w:rPr>
          <w:rFonts w:cs="Arial"/>
          <w:color w:val="242324"/>
          <w:kern w:val="0"/>
        </w:rPr>
        <w:t>–</w:t>
      </w:r>
      <w:r w:rsidRPr="00AE71E9">
        <w:rPr>
          <w:rFonts w:cs="Arial"/>
          <w:color w:val="242324"/>
          <w:kern w:val="0"/>
        </w:rPr>
        <w:t xml:space="preserve"> und</w:t>
      </w:r>
      <w:r>
        <w:rPr>
          <w:rFonts w:cs="Arial"/>
          <w:color w:val="242324"/>
          <w:kern w:val="0"/>
        </w:rPr>
        <w:t xml:space="preserve"> </w:t>
      </w:r>
      <w:r w:rsidRPr="00AE71E9">
        <w:rPr>
          <w:rFonts w:cs="Arial"/>
          <w:color w:val="242324"/>
          <w:kern w:val="0"/>
        </w:rPr>
        <w:t>zwar grundsätzlich während der Arbeitszeit. Eine Ausnahme besteht dann, wenn im Betrieb noch</w:t>
      </w:r>
      <w:r>
        <w:rPr>
          <w:rFonts w:cs="Arial"/>
          <w:color w:val="242324"/>
          <w:kern w:val="0"/>
        </w:rPr>
        <w:t xml:space="preserve"> </w:t>
      </w:r>
      <w:r w:rsidRPr="00AE71E9">
        <w:rPr>
          <w:rFonts w:cs="Arial"/>
          <w:color w:val="242324"/>
          <w:kern w:val="0"/>
        </w:rPr>
        <w:t>keine Interessenvertretung vorhanden ist. Dann kann</w:t>
      </w:r>
      <w:r>
        <w:rPr>
          <w:rFonts w:cs="Arial"/>
          <w:color w:val="242324"/>
          <w:kern w:val="0"/>
        </w:rPr>
        <w:t xml:space="preserve"> </w:t>
      </w:r>
      <w:r w:rsidRPr="00AE71E9">
        <w:rPr>
          <w:rFonts w:cs="Arial"/>
          <w:color w:val="242324"/>
          <w:kern w:val="0"/>
        </w:rPr>
        <w:t>eine Wahl jederzeit angesetzt werden. Die</w:t>
      </w:r>
      <w:r>
        <w:rPr>
          <w:rFonts w:cs="Arial"/>
          <w:color w:val="242324"/>
          <w:kern w:val="0"/>
        </w:rPr>
        <w:t xml:space="preserve"> </w:t>
      </w:r>
      <w:r w:rsidRPr="00AE71E9">
        <w:rPr>
          <w:rFonts w:cs="Arial"/>
          <w:color w:val="242324"/>
          <w:kern w:val="0"/>
        </w:rPr>
        <w:t>Wahl zum Betriebsrat erfolgt geheim und unmittelbar. Sie wird von einem Wahlvorstand eingeleitet</w:t>
      </w:r>
      <w:r>
        <w:rPr>
          <w:rFonts w:cs="Arial"/>
          <w:color w:val="242324"/>
          <w:kern w:val="0"/>
        </w:rPr>
        <w:t xml:space="preserve"> </w:t>
      </w:r>
      <w:r w:rsidRPr="00AE71E9">
        <w:rPr>
          <w:rFonts w:cs="Arial"/>
          <w:color w:val="242324"/>
          <w:kern w:val="0"/>
        </w:rPr>
        <w:t>und durchgeführt, der auch das Wahlergebnis feststellt.</w:t>
      </w:r>
    </w:p>
    <w:p w14:paraId="097C52BE" w14:textId="77777777" w:rsidR="009D2BB7" w:rsidRDefault="009D2BB7" w:rsidP="00AE71E9">
      <w:pPr>
        <w:autoSpaceDE w:val="0"/>
        <w:autoSpaceDN w:val="0"/>
        <w:adjustRightInd w:val="0"/>
        <w:spacing w:after="120" w:line="240" w:lineRule="auto"/>
        <w:rPr>
          <w:rFonts w:cs="Arial"/>
          <w:b/>
          <w:bCs/>
          <w:kern w:val="0"/>
        </w:rPr>
      </w:pPr>
    </w:p>
    <w:p w14:paraId="3B94A393" w14:textId="16139D0A" w:rsidR="00AE71E9" w:rsidRPr="00AE71E9" w:rsidRDefault="00AE71E9" w:rsidP="00AE71E9">
      <w:pPr>
        <w:autoSpaceDE w:val="0"/>
        <w:autoSpaceDN w:val="0"/>
        <w:adjustRightInd w:val="0"/>
        <w:spacing w:after="120" w:line="240" w:lineRule="auto"/>
        <w:rPr>
          <w:rFonts w:cs="Arial"/>
          <w:b/>
          <w:bCs/>
          <w:kern w:val="0"/>
        </w:rPr>
      </w:pPr>
      <w:r w:rsidRPr="00AE71E9">
        <w:rPr>
          <w:rFonts w:cs="Arial"/>
          <w:b/>
          <w:bCs/>
          <w:kern w:val="0"/>
        </w:rPr>
        <w:t>Vereinfachtes oder zweistufiges Wahlverfahren</w:t>
      </w:r>
    </w:p>
    <w:p w14:paraId="5248B0F5" w14:textId="7AAC9879" w:rsidR="00AE71E9" w:rsidRPr="00AE71E9" w:rsidRDefault="00AE71E9" w:rsidP="00AE71E9">
      <w:pPr>
        <w:autoSpaceDE w:val="0"/>
        <w:autoSpaceDN w:val="0"/>
        <w:adjustRightInd w:val="0"/>
        <w:spacing w:after="120" w:line="240" w:lineRule="auto"/>
        <w:rPr>
          <w:rFonts w:cs="Arial"/>
          <w:color w:val="242324"/>
          <w:kern w:val="0"/>
        </w:rPr>
      </w:pPr>
      <w:r w:rsidRPr="00AE71E9">
        <w:rPr>
          <w:rFonts w:cs="Arial"/>
          <w:color w:val="242324"/>
          <w:kern w:val="0"/>
        </w:rPr>
        <w:t>Befinden sich in einem Betrieb fünf bis 50 wahlberechtigte Beschäftigte, kann der Betriebsrat im vereinfachten Wahlverfahren gewählt werden. Der bereits bestehende</w:t>
      </w:r>
      <w:r>
        <w:rPr>
          <w:rFonts w:cs="Arial"/>
          <w:color w:val="242324"/>
          <w:kern w:val="0"/>
        </w:rPr>
        <w:t xml:space="preserve"> </w:t>
      </w:r>
      <w:r w:rsidRPr="00AE71E9">
        <w:rPr>
          <w:rFonts w:cs="Arial"/>
          <w:color w:val="242324"/>
          <w:kern w:val="0"/>
        </w:rPr>
        <w:t>Betriebsrat bestellt den</w:t>
      </w:r>
      <w:r>
        <w:rPr>
          <w:rFonts w:cs="Arial"/>
          <w:color w:val="242324"/>
          <w:kern w:val="0"/>
        </w:rPr>
        <w:t xml:space="preserve"> </w:t>
      </w:r>
      <w:r w:rsidRPr="00AE71E9">
        <w:rPr>
          <w:rFonts w:cs="Arial"/>
          <w:color w:val="242324"/>
          <w:kern w:val="0"/>
        </w:rPr>
        <w:t>Wahlvorstand, wobei eine Wahlversammlung zur Wahl des Wahlvorstandes nicht nötig ist. Der Betriebsrat</w:t>
      </w:r>
      <w:r>
        <w:rPr>
          <w:rFonts w:cs="Arial"/>
          <w:color w:val="242324"/>
          <w:kern w:val="0"/>
        </w:rPr>
        <w:t xml:space="preserve"> </w:t>
      </w:r>
      <w:r w:rsidRPr="00AE71E9">
        <w:rPr>
          <w:rFonts w:cs="Arial"/>
          <w:color w:val="242324"/>
          <w:kern w:val="0"/>
        </w:rPr>
        <w:t>wird in einer einzigen Wahlversammlung gewählt. In Betrieben mit mehr als 50 Beschäftigten</w:t>
      </w:r>
      <w:r>
        <w:rPr>
          <w:rFonts w:cs="Arial"/>
          <w:color w:val="242324"/>
          <w:kern w:val="0"/>
        </w:rPr>
        <w:t xml:space="preserve"> </w:t>
      </w:r>
      <w:r w:rsidRPr="00AE71E9">
        <w:rPr>
          <w:rFonts w:cs="Arial"/>
          <w:color w:val="242324"/>
          <w:kern w:val="0"/>
        </w:rPr>
        <w:t>wird im sogenannten zweistufigen Verfahren auf einer ersten Wahlversammlung zunächst</w:t>
      </w:r>
      <w:r>
        <w:rPr>
          <w:rFonts w:cs="Arial"/>
          <w:color w:val="242324"/>
          <w:kern w:val="0"/>
        </w:rPr>
        <w:t xml:space="preserve"> </w:t>
      </w:r>
      <w:r w:rsidRPr="00AE71E9">
        <w:rPr>
          <w:rFonts w:cs="Arial"/>
          <w:color w:val="242324"/>
          <w:kern w:val="0"/>
        </w:rPr>
        <w:t>der Wahlvorstand gewählt und auf einer zweiten Versammlung der Betriebsrat.</w:t>
      </w:r>
    </w:p>
    <w:p w14:paraId="49B99AEB" w14:textId="14BF8B8A" w:rsidR="00AE71E9" w:rsidRPr="00AE71E9" w:rsidRDefault="00AE71E9" w:rsidP="00AE71E9">
      <w:pPr>
        <w:autoSpaceDE w:val="0"/>
        <w:autoSpaceDN w:val="0"/>
        <w:adjustRightInd w:val="0"/>
        <w:spacing w:after="120" w:line="240" w:lineRule="auto"/>
        <w:rPr>
          <w:rFonts w:cs="Arial"/>
          <w:b/>
          <w:bCs/>
          <w:kern w:val="0"/>
        </w:rPr>
      </w:pPr>
      <w:r w:rsidRPr="00AE71E9">
        <w:rPr>
          <w:rFonts w:cs="Arial"/>
          <w:b/>
          <w:bCs/>
          <w:kern w:val="0"/>
        </w:rPr>
        <w:t>Berufliche Nachteile zu befürchten?</w:t>
      </w:r>
    </w:p>
    <w:p w14:paraId="70E08202" w14:textId="73A370B6" w:rsidR="00AE71E9" w:rsidRDefault="00AE71E9" w:rsidP="00AE71E9">
      <w:pPr>
        <w:autoSpaceDE w:val="0"/>
        <w:autoSpaceDN w:val="0"/>
        <w:adjustRightInd w:val="0"/>
        <w:spacing w:after="120" w:line="240" w:lineRule="auto"/>
        <w:rPr>
          <w:rFonts w:cs="Arial"/>
          <w:color w:val="252424"/>
          <w:kern w:val="0"/>
        </w:rPr>
      </w:pPr>
      <w:r w:rsidRPr="00AE71E9">
        <w:rPr>
          <w:rFonts w:cs="Arial"/>
          <w:color w:val="242324"/>
          <w:kern w:val="0"/>
        </w:rPr>
        <w:t>Die Kandidaten sollen vor beruflichen Nachteilen geschützt werden - so steht es im Betriebsverfassungsgesetz.</w:t>
      </w:r>
      <w:r>
        <w:rPr>
          <w:rFonts w:cs="Arial"/>
          <w:color w:val="242324"/>
          <w:kern w:val="0"/>
        </w:rPr>
        <w:t xml:space="preserve"> </w:t>
      </w:r>
      <w:r w:rsidRPr="00AE71E9">
        <w:rPr>
          <w:rFonts w:cs="Arial"/>
          <w:color w:val="242324"/>
          <w:kern w:val="0"/>
        </w:rPr>
        <w:t>Deshalb können sich Betriebsratsmitglieder, die von ih</w:t>
      </w:r>
      <w:r>
        <w:rPr>
          <w:rFonts w:cs="Arial"/>
          <w:color w:val="242324"/>
          <w:kern w:val="0"/>
        </w:rPr>
        <w:t>r</w:t>
      </w:r>
      <w:r w:rsidRPr="00AE71E9">
        <w:rPr>
          <w:rFonts w:cs="Arial"/>
          <w:color w:val="242324"/>
          <w:kern w:val="0"/>
        </w:rPr>
        <w:t>em Chef unter Druck gesetzt</w:t>
      </w:r>
      <w:r>
        <w:rPr>
          <w:rFonts w:cs="Arial"/>
          <w:color w:val="242324"/>
          <w:kern w:val="0"/>
        </w:rPr>
        <w:t xml:space="preserve"> </w:t>
      </w:r>
      <w:r w:rsidRPr="00AE71E9">
        <w:rPr>
          <w:rFonts w:cs="Arial"/>
          <w:color w:val="242324"/>
          <w:kern w:val="0"/>
        </w:rPr>
        <w:t>werden, an ihre Gewerkschaft wenden und sich auch vor Gericht dagegen wehren. Auch wenn sich</w:t>
      </w:r>
      <w:r>
        <w:rPr>
          <w:rFonts w:cs="Arial"/>
          <w:color w:val="242324"/>
          <w:kern w:val="0"/>
        </w:rPr>
        <w:t xml:space="preserve"> </w:t>
      </w:r>
      <w:r w:rsidRPr="00AE71E9">
        <w:rPr>
          <w:rFonts w:cs="Arial"/>
          <w:color w:val="242324"/>
          <w:kern w:val="0"/>
        </w:rPr>
        <w:t>ein Chef gegen die Wahl eines Betriebsrats stellt, kann er diese nicht verhindern. Das Betriebsverfas</w:t>
      </w:r>
      <w:r w:rsidRPr="00AE71E9">
        <w:rPr>
          <w:rFonts w:cs="Arial"/>
          <w:color w:val="252424"/>
          <w:kern w:val="0"/>
        </w:rPr>
        <w:t xml:space="preserve">sungsgesetz </w:t>
      </w:r>
      <w:r w:rsidRPr="00AE71E9">
        <w:rPr>
          <w:rFonts w:cs="Arial"/>
          <w:color w:val="252424"/>
          <w:kern w:val="0"/>
        </w:rPr>
        <w:lastRenderedPageBreak/>
        <w:t>verbietet ausdrücklich eine Wahlbehinderung in jeglicher Form und stellt sie sogar unter</w:t>
      </w:r>
      <w:r>
        <w:rPr>
          <w:rFonts w:cs="Arial"/>
          <w:color w:val="252424"/>
          <w:kern w:val="0"/>
        </w:rPr>
        <w:t xml:space="preserve"> </w:t>
      </w:r>
      <w:r w:rsidRPr="00AE71E9">
        <w:rPr>
          <w:rFonts w:cs="Arial"/>
          <w:color w:val="252424"/>
          <w:kern w:val="0"/>
        </w:rPr>
        <w:t>Strafe. Betriebsratsangehörige genießen einen besonderen Kündigungsschutz, damit sie unabhängig</w:t>
      </w:r>
      <w:r>
        <w:rPr>
          <w:rFonts w:cs="Arial"/>
          <w:color w:val="252424"/>
          <w:kern w:val="0"/>
        </w:rPr>
        <w:t xml:space="preserve"> </w:t>
      </w:r>
      <w:r w:rsidRPr="00AE71E9">
        <w:rPr>
          <w:rFonts w:cs="Arial"/>
          <w:color w:val="252424"/>
          <w:kern w:val="0"/>
        </w:rPr>
        <w:t>arbeiten können. So darf ihnen während ihrer Amtszeit und ein Jahr</w:t>
      </w:r>
      <w:r>
        <w:rPr>
          <w:rFonts w:cs="Arial"/>
          <w:color w:val="252424"/>
          <w:kern w:val="0"/>
        </w:rPr>
        <w:t xml:space="preserve"> </w:t>
      </w:r>
      <w:r w:rsidRPr="00AE71E9">
        <w:rPr>
          <w:rFonts w:cs="Arial"/>
          <w:color w:val="252424"/>
          <w:kern w:val="0"/>
        </w:rPr>
        <w:t>danach nicht gekündigt werden.</w:t>
      </w:r>
    </w:p>
    <w:p w14:paraId="0F3ED34E" w14:textId="77777777" w:rsidR="00290355" w:rsidRPr="00290355" w:rsidRDefault="00290355" w:rsidP="00290355">
      <w:pPr>
        <w:autoSpaceDE w:val="0"/>
        <w:autoSpaceDN w:val="0"/>
        <w:adjustRightInd w:val="0"/>
        <w:spacing w:after="120" w:line="240" w:lineRule="auto"/>
        <w:rPr>
          <w:rFonts w:cs="Arial"/>
          <w:b/>
          <w:bCs/>
          <w:kern w:val="0"/>
        </w:rPr>
      </w:pPr>
      <w:r w:rsidRPr="00290355">
        <w:rPr>
          <w:rFonts w:cs="Arial"/>
          <w:b/>
          <w:bCs/>
          <w:kern w:val="0"/>
        </w:rPr>
        <w:t>Engagement im Betriebsrat ist auch Arbeit</w:t>
      </w:r>
    </w:p>
    <w:p w14:paraId="6027E756" w14:textId="7A407D29" w:rsidR="00290355" w:rsidRDefault="00290355" w:rsidP="00290355">
      <w:pPr>
        <w:autoSpaceDE w:val="0"/>
        <w:autoSpaceDN w:val="0"/>
        <w:adjustRightInd w:val="0"/>
        <w:spacing w:after="120" w:line="240" w:lineRule="auto"/>
        <w:rPr>
          <w:rFonts w:cs="Arial"/>
          <w:color w:val="242424"/>
          <w:kern w:val="0"/>
        </w:rPr>
      </w:pPr>
      <w:r w:rsidRPr="00290355">
        <w:rPr>
          <w:rFonts w:cs="Arial"/>
          <w:color w:val="242324"/>
          <w:kern w:val="0"/>
        </w:rPr>
        <w:t>Die Betriebsratsarbeit wird laut Gesetz während der Arbeitszeit geleistet. Für Erledigungen im Auftrag des Betriebsrats ist lediglich die Abmeldung beim Vorgesetzten</w:t>
      </w:r>
      <w:r>
        <w:rPr>
          <w:rFonts w:cs="Arial"/>
          <w:color w:val="242324"/>
          <w:kern w:val="0"/>
        </w:rPr>
        <w:t xml:space="preserve"> </w:t>
      </w:r>
      <w:r w:rsidRPr="00290355">
        <w:rPr>
          <w:rFonts w:cs="Arial"/>
          <w:color w:val="242324"/>
          <w:kern w:val="0"/>
        </w:rPr>
        <w:t>vonnöten. Einspruch erheben</w:t>
      </w:r>
      <w:r>
        <w:rPr>
          <w:rFonts w:cs="Arial"/>
          <w:color w:val="242324"/>
          <w:kern w:val="0"/>
        </w:rPr>
        <w:t xml:space="preserve"> </w:t>
      </w:r>
      <w:r w:rsidRPr="00290355">
        <w:rPr>
          <w:rFonts w:cs="Arial"/>
          <w:color w:val="242324"/>
          <w:kern w:val="0"/>
        </w:rPr>
        <w:t>kann der Chef dagegen nicht. Sind in einem Betrieb mehr als 200 Menschen beschäftigt, wird</w:t>
      </w:r>
      <w:r>
        <w:rPr>
          <w:rFonts w:cs="Arial"/>
          <w:color w:val="242324"/>
          <w:kern w:val="0"/>
        </w:rPr>
        <w:t xml:space="preserve"> </w:t>
      </w:r>
      <w:r w:rsidRPr="00290355">
        <w:rPr>
          <w:rFonts w:cs="Arial"/>
          <w:color w:val="242324"/>
          <w:kern w:val="0"/>
        </w:rPr>
        <w:t>mindestens eine Person für den Betriebsrat von ihrem Job freigestellt. Doch nicht immer lassen sich</w:t>
      </w:r>
      <w:r>
        <w:rPr>
          <w:rFonts w:cs="Arial"/>
          <w:color w:val="242324"/>
          <w:kern w:val="0"/>
        </w:rPr>
        <w:t xml:space="preserve"> </w:t>
      </w:r>
      <w:r w:rsidRPr="00290355">
        <w:rPr>
          <w:rFonts w:cs="Arial"/>
          <w:color w:val="242324"/>
          <w:kern w:val="0"/>
        </w:rPr>
        <w:t>Termine außerhalb der persönlichen Arbeitszeit vermeiden. Besucht zum Beispiel eine Teilzeitbeschäftigte</w:t>
      </w:r>
      <w:r>
        <w:rPr>
          <w:rFonts w:cs="Arial"/>
          <w:color w:val="242324"/>
          <w:kern w:val="0"/>
        </w:rPr>
        <w:t xml:space="preserve"> </w:t>
      </w:r>
      <w:r w:rsidRPr="00290355">
        <w:rPr>
          <w:rFonts w:cs="Arial"/>
          <w:color w:val="242324"/>
          <w:kern w:val="0"/>
        </w:rPr>
        <w:t>eine mehrtägige Schulung oder die Betriebsratssitzung ist zu einem anderen Zeitpunkt</w:t>
      </w:r>
      <w:r>
        <w:rPr>
          <w:rFonts w:cs="Arial"/>
          <w:color w:val="242324"/>
          <w:kern w:val="0"/>
        </w:rPr>
        <w:t xml:space="preserve"> </w:t>
      </w:r>
      <w:r w:rsidRPr="00290355">
        <w:rPr>
          <w:rFonts w:cs="Arial"/>
          <w:color w:val="242424"/>
          <w:kern w:val="0"/>
        </w:rPr>
        <w:t>so anberaumt als während ihrer Teilzeit, kann sie die zusätzlichen Stunden später ausgleichen oder</w:t>
      </w:r>
      <w:r>
        <w:rPr>
          <w:rFonts w:cs="Arial"/>
          <w:color w:val="242424"/>
          <w:kern w:val="0"/>
        </w:rPr>
        <w:t xml:space="preserve"> </w:t>
      </w:r>
      <w:r w:rsidRPr="00290355">
        <w:rPr>
          <w:rFonts w:cs="Arial"/>
          <w:color w:val="242424"/>
          <w:kern w:val="0"/>
        </w:rPr>
        <w:t>sich diese als Überstunden bezahlen lassen.</w:t>
      </w:r>
    </w:p>
    <w:tbl>
      <w:tblPr>
        <w:tblStyle w:val="Tabellenraster"/>
        <w:tblW w:w="0" w:type="auto"/>
        <w:tblLook w:val="04A0" w:firstRow="1" w:lastRow="0" w:firstColumn="1" w:lastColumn="0" w:noHBand="0" w:noVBand="1"/>
      </w:tblPr>
      <w:tblGrid>
        <w:gridCol w:w="3397"/>
        <w:gridCol w:w="5665"/>
      </w:tblGrid>
      <w:tr w:rsidR="009D2BB7" w14:paraId="321B83A4" w14:textId="77777777" w:rsidTr="009D2BB7">
        <w:tc>
          <w:tcPr>
            <w:tcW w:w="3397" w:type="dxa"/>
          </w:tcPr>
          <w:p w14:paraId="745AD559" w14:textId="77EDA6EE" w:rsidR="009D2BB7" w:rsidRPr="009D2BB7" w:rsidRDefault="009D2BB7" w:rsidP="00290355">
            <w:pPr>
              <w:autoSpaceDE w:val="0"/>
              <w:autoSpaceDN w:val="0"/>
              <w:adjustRightInd w:val="0"/>
              <w:spacing w:after="120"/>
              <w:rPr>
                <w:rFonts w:cs="Arial"/>
                <w:i/>
                <w:iCs/>
              </w:rPr>
            </w:pPr>
            <w:r w:rsidRPr="009D2BB7">
              <w:rPr>
                <w:rFonts w:cs="Arial"/>
                <w:i/>
                <w:iCs/>
              </w:rPr>
              <w:t>Wer darf kandidieren?</w:t>
            </w:r>
          </w:p>
        </w:tc>
        <w:tc>
          <w:tcPr>
            <w:tcW w:w="5665" w:type="dxa"/>
          </w:tcPr>
          <w:p w14:paraId="5BB7B805" w14:textId="77777777" w:rsidR="009D2BB7" w:rsidRDefault="009D2BB7" w:rsidP="00290355">
            <w:pPr>
              <w:autoSpaceDE w:val="0"/>
              <w:autoSpaceDN w:val="0"/>
              <w:adjustRightInd w:val="0"/>
              <w:spacing w:after="120"/>
              <w:rPr>
                <w:rFonts w:cs="Arial"/>
              </w:rPr>
            </w:pPr>
          </w:p>
        </w:tc>
      </w:tr>
      <w:tr w:rsidR="009D2BB7" w14:paraId="6684E48B" w14:textId="77777777" w:rsidTr="009D2BB7">
        <w:tc>
          <w:tcPr>
            <w:tcW w:w="3397" w:type="dxa"/>
          </w:tcPr>
          <w:p w14:paraId="6495ECAA" w14:textId="42D974CE" w:rsidR="009D2BB7" w:rsidRPr="009D2BB7" w:rsidRDefault="009D2BB7" w:rsidP="00290355">
            <w:pPr>
              <w:autoSpaceDE w:val="0"/>
              <w:autoSpaceDN w:val="0"/>
              <w:adjustRightInd w:val="0"/>
              <w:spacing w:after="120"/>
              <w:rPr>
                <w:rFonts w:cs="Arial"/>
                <w:i/>
                <w:iCs/>
              </w:rPr>
            </w:pPr>
            <w:r w:rsidRPr="009D2BB7">
              <w:rPr>
                <w:rFonts w:cs="Arial"/>
                <w:i/>
                <w:iCs/>
              </w:rPr>
              <w:t>Welche Qualifikation benötigen die Kandidaten?</w:t>
            </w:r>
          </w:p>
        </w:tc>
        <w:tc>
          <w:tcPr>
            <w:tcW w:w="5665" w:type="dxa"/>
          </w:tcPr>
          <w:p w14:paraId="66A5178A" w14:textId="77777777" w:rsidR="009D2BB7" w:rsidRDefault="009D2BB7" w:rsidP="00290355">
            <w:pPr>
              <w:autoSpaceDE w:val="0"/>
              <w:autoSpaceDN w:val="0"/>
              <w:adjustRightInd w:val="0"/>
              <w:spacing w:after="120"/>
              <w:rPr>
                <w:rFonts w:cs="Arial"/>
              </w:rPr>
            </w:pPr>
          </w:p>
        </w:tc>
      </w:tr>
      <w:tr w:rsidR="009D2BB7" w14:paraId="2C95C6B9" w14:textId="77777777" w:rsidTr="009D2BB7">
        <w:tc>
          <w:tcPr>
            <w:tcW w:w="3397" w:type="dxa"/>
          </w:tcPr>
          <w:p w14:paraId="1340996B" w14:textId="6DBDB512" w:rsidR="009D2BB7" w:rsidRPr="009D2BB7" w:rsidRDefault="009D2BB7" w:rsidP="00290355">
            <w:pPr>
              <w:autoSpaceDE w:val="0"/>
              <w:autoSpaceDN w:val="0"/>
              <w:adjustRightInd w:val="0"/>
              <w:spacing w:after="120"/>
              <w:rPr>
                <w:rFonts w:cs="Arial"/>
                <w:i/>
                <w:iCs/>
              </w:rPr>
            </w:pPr>
            <w:r w:rsidRPr="009D2BB7">
              <w:rPr>
                <w:rFonts w:cs="Arial"/>
                <w:i/>
                <w:iCs/>
              </w:rPr>
              <w:t>Wer darf wählen?</w:t>
            </w:r>
          </w:p>
        </w:tc>
        <w:tc>
          <w:tcPr>
            <w:tcW w:w="5665" w:type="dxa"/>
          </w:tcPr>
          <w:p w14:paraId="304A4715" w14:textId="77777777" w:rsidR="009D2BB7" w:rsidRDefault="009D2BB7" w:rsidP="00290355">
            <w:pPr>
              <w:autoSpaceDE w:val="0"/>
              <w:autoSpaceDN w:val="0"/>
              <w:adjustRightInd w:val="0"/>
              <w:spacing w:after="120"/>
              <w:rPr>
                <w:rFonts w:cs="Arial"/>
              </w:rPr>
            </w:pPr>
          </w:p>
        </w:tc>
      </w:tr>
      <w:tr w:rsidR="009D2BB7" w14:paraId="174845CF" w14:textId="77777777" w:rsidTr="009D2BB7">
        <w:tc>
          <w:tcPr>
            <w:tcW w:w="3397" w:type="dxa"/>
          </w:tcPr>
          <w:p w14:paraId="08F575BC" w14:textId="6E0BD875" w:rsidR="009D2BB7" w:rsidRPr="009D2BB7" w:rsidRDefault="009D2BB7" w:rsidP="00290355">
            <w:pPr>
              <w:autoSpaceDE w:val="0"/>
              <w:autoSpaceDN w:val="0"/>
              <w:adjustRightInd w:val="0"/>
              <w:spacing w:after="120"/>
              <w:rPr>
                <w:rFonts w:cs="Arial"/>
                <w:i/>
                <w:iCs/>
              </w:rPr>
            </w:pPr>
            <w:r w:rsidRPr="009D2BB7">
              <w:rPr>
                <w:rFonts w:cs="Arial"/>
                <w:i/>
                <w:iCs/>
              </w:rPr>
              <w:t>Dürfen auch ausländische Beschäftigte wählen?</w:t>
            </w:r>
          </w:p>
        </w:tc>
        <w:tc>
          <w:tcPr>
            <w:tcW w:w="5665" w:type="dxa"/>
          </w:tcPr>
          <w:p w14:paraId="4BB26E8F" w14:textId="77777777" w:rsidR="009D2BB7" w:rsidRDefault="009D2BB7" w:rsidP="00290355">
            <w:pPr>
              <w:autoSpaceDE w:val="0"/>
              <w:autoSpaceDN w:val="0"/>
              <w:adjustRightInd w:val="0"/>
              <w:spacing w:after="120"/>
              <w:rPr>
                <w:rFonts w:cs="Arial"/>
              </w:rPr>
            </w:pPr>
          </w:p>
        </w:tc>
      </w:tr>
      <w:tr w:rsidR="009D2BB7" w14:paraId="013FC63F" w14:textId="77777777" w:rsidTr="009D2BB7">
        <w:tc>
          <w:tcPr>
            <w:tcW w:w="3397" w:type="dxa"/>
          </w:tcPr>
          <w:p w14:paraId="4AAAD237" w14:textId="21E9D5EF" w:rsidR="009D2BB7" w:rsidRPr="009D2BB7" w:rsidRDefault="009D2BB7" w:rsidP="00290355">
            <w:pPr>
              <w:autoSpaceDE w:val="0"/>
              <w:autoSpaceDN w:val="0"/>
              <w:adjustRightInd w:val="0"/>
              <w:spacing w:after="120"/>
              <w:rPr>
                <w:rFonts w:cs="Arial"/>
                <w:i/>
                <w:iCs/>
              </w:rPr>
            </w:pPr>
            <w:r w:rsidRPr="009D2BB7">
              <w:rPr>
                <w:rFonts w:cs="Arial"/>
                <w:i/>
                <w:iCs/>
              </w:rPr>
              <w:t>Kann ein Chef eine Betriebsratswahl verhindern?</w:t>
            </w:r>
          </w:p>
        </w:tc>
        <w:tc>
          <w:tcPr>
            <w:tcW w:w="5665" w:type="dxa"/>
          </w:tcPr>
          <w:p w14:paraId="164F74C7" w14:textId="77777777" w:rsidR="009D2BB7" w:rsidRDefault="009D2BB7" w:rsidP="00290355">
            <w:pPr>
              <w:autoSpaceDE w:val="0"/>
              <w:autoSpaceDN w:val="0"/>
              <w:adjustRightInd w:val="0"/>
              <w:spacing w:after="120"/>
              <w:rPr>
                <w:rFonts w:cs="Arial"/>
              </w:rPr>
            </w:pPr>
          </w:p>
        </w:tc>
      </w:tr>
      <w:tr w:rsidR="009D2BB7" w14:paraId="27B38CFF" w14:textId="77777777" w:rsidTr="009D2BB7">
        <w:tc>
          <w:tcPr>
            <w:tcW w:w="3397" w:type="dxa"/>
          </w:tcPr>
          <w:p w14:paraId="06A50B19" w14:textId="01BACA3B" w:rsidR="009D2BB7" w:rsidRPr="009D2BB7" w:rsidRDefault="009D2BB7" w:rsidP="00290355">
            <w:pPr>
              <w:autoSpaceDE w:val="0"/>
              <w:autoSpaceDN w:val="0"/>
              <w:adjustRightInd w:val="0"/>
              <w:spacing w:after="120"/>
              <w:rPr>
                <w:rFonts w:cs="Arial"/>
                <w:i/>
                <w:iCs/>
              </w:rPr>
            </w:pPr>
            <w:r w:rsidRPr="009D2BB7">
              <w:rPr>
                <w:rFonts w:cs="Arial"/>
                <w:i/>
                <w:iCs/>
              </w:rPr>
              <w:t>Wann wird gewählt?</w:t>
            </w:r>
          </w:p>
        </w:tc>
        <w:tc>
          <w:tcPr>
            <w:tcW w:w="5665" w:type="dxa"/>
          </w:tcPr>
          <w:p w14:paraId="04A77802" w14:textId="77777777" w:rsidR="009D2BB7" w:rsidRDefault="009D2BB7" w:rsidP="00290355">
            <w:pPr>
              <w:autoSpaceDE w:val="0"/>
              <w:autoSpaceDN w:val="0"/>
              <w:adjustRightInd w:val="0"/>
              <w:spacing w:after="120"/>
              <w:rPr>
                <w:rFonts w:cs="Arial"/>
              </w:rPr>
            </w:pPr>
          </w:p>
        </w:tc>
      </w:tr>
      <w:tr w:rsidR="009D2BB7" w14:paraId="392E6748" w14:textId="77777777" w:rsidTr="009D2BB7">
        <w:tc>
          <w:tcPr>
            <w:tcW w:w="3397" w:type="dxa"/>
          </w:tcPr>
          <w:p w14:paraId="2E34E9E8" w14:textId="19574773" w:rsidR="009D2BB7" w:rsidRPr="009D2BB7" w:rsidRDefault="009D2BB7" w:rsidP="00290355">
            <w:pPr>
              <w:autoSpaceDE w:val="0"/>
              <w:autoSpaceDN w:val="0"/>
              <w:adjustRightInd w:val="0"/>
              <w:spacing w:after="120"/>
              <w:rPr>
                <w:rFonts w:cs="Arial"/>
                <w:i/>
                <w:iCs/>
              </w:rPr>
            </w:pPr>
            <w:r w:rsidRPr="009D2BB7">
              <w:rPr>
                <w:rFonts w:cs="Arial"/>
                <w:i/>
                <w:iCs/>
              </w:rPr>
              <w:t>Wie wird gewählt?</w:t>
            </w:r>
          </w:p>
        </w:tc>
        <w:tc>
          <w:tcPr>
            <w:tcW w:w="5665" w:type="dxa"/>
          </w:tcPr>
          <w:p w14:paraId="3EFE346F" w14:textId="77777777" w:rsidR="009D2BB7" w:rsidRDefault="009D2BB7" w:rsidP="00290355">
            <w:pPr>
              <w:autoSpaceDE w:val="0"/>
              <w:autoSpaceDN w:val="0"/>
              <w:adjustRightInd w:val="0"/>
              <w:spacing w:after="120"/>
              <w:rPr>
                <w:rFonts w:cs="Arial"/>
              </w:rPr>
            </w:pPr>
          </w:p>
        </w:tc>
      </w:tr>
      <w:tr w:rsidR="009D2BB7" w14:paraId="6E9328C4" w14:textId="77777777" w:rsidTr="009D2BB7">
        <w:tc>
          <w:tcPr>
            <w:tcW w:w="3397" w:type="dxa"/>
          </w:tcPr>
          <w:p w14:paraId="4E827A04" w14:textId="0B1699C9" w:rsidR="009D2BB7" w:rsidRPr="009D2BB7" w:rsidRDefault="009D2BB7" w:rsidP="00290355">
            <w:pPr>
              <w:autoSpaceDE w:val="0"/>
              <w:autoSpaceDN w:val="0"/>
              <w:adjustRightInd w:val="0"/>
              <w:spacing w:after="120"/>
              <w:rPr>
                <w:rFonts w:cs="Arial"/>
                <w:i/>
                <w:iCs/>
              </w:rPr>
            </w:pPr>
            <w:r w:rsidRPr="009D2BB7">
              <w:rPr>
                <w:rFonts w:cs="Arial"/>
                <w:i/>
                <w:iCs/>
              </w:rPr>
              <w:t>Darf Betriebsratsmitgliedern gekündigt werden?</w:t>
            </w:r>
          </w:p>
        </w:tc>
        <w:tc>
          <w:tcPr>
            <w:tcW w:w="5665" w:type="dxa"/>
          </w:tcPr>
          <w:p w14:paraId="7E8FD2B3" w14:textId="77777777" w:rsidR="009D2BB7" w:rsidRDefault="009D2BB7" w:rsidP="00290355">
            <w:pPr>
              <w:autoSpaceDE w:val="0"/>
              <w:autoSpaceDN w:val="0"/>
              <w:adjustRightInd w:val="0"/>
              <w:spacing w:after="120"/>
              <w:rPr>
                <w:rFonts w:cs="Arial"/>
              </w:rPr>
            </w:pPr>
          </w:p>
        </w:tc>
      </w:tr>
      <w:tr w:rsidR="009D2BB7" w14:paraId="5643EB05" w14:textId="77777777" w:rsidTr="009D2BB7">
        <w:tc>
          <w:tcPr>
            <w:tcW w:w="3397" w:type="dxa"/>
          </w:tcPr>
          <w:p w14:paraId="202F801E" w14:textId="28848390" w:rsidR="009D2BB7" w:rsidRPr="009D2BB7" w:rsidRDefault="009D2BB7" w:rsidP="00290355">
            <w:pPr>
              <w:autoSpaceDE w:val="0"/>
              <w:autoSpaceDN w:val="0"/>
              <w:adjustRightInd w:val="0"/>
              <w:spacing w:after="120"/>
              <w:rPr>
                <w:rFonts w:cs="Arial"/>
                <w:i/>
                <w:iCs/>
              </w:rPr>
            </w:pPr>
            <w:r w:rsidRPr="009D2BB7">
              <w:rPr>
                <w:rFonts w:cs="Arial"/>
                <w:i/>
                <w:iCs/>
              </w:rPr>
              <w:t>Muss man für die Arbeit im Betriebsrat seine Freizeit opfern?</w:t>
            </w:r>
          </w:p>
        </w:tc>
        <w:tc>
          <w:tcPr>
            <w:tcW w:w="5665" w:type="dxa"/>
          </w:tcPr>
          <w:p w14:paraId="5952BDB0" w14:textId="77777777" w:rsidR="009D2BB7" w:rsidRDefault="009D2BB7" w:rsidP="00290355">
            <w:pPr>
              <w:autoSpaceDE w:val="0"/>
              <w:autoSpaceDN w:val="0"/>
              <w:adjustRightInd w:val="0"/>
              <w:spacing w:after="120"/>
              <w:rPr>
                <w:rFonts w:cs="Arial"/>
              </w:rPr>
            </w:pPr>
          </w:p>
        </w:tc>
      </w:tr>
    </w:tbl>
    <w:p w14:paraId="7CB555D6" w14:textId="77777777" w:rsidR="009D2BB7" w:rsidRPr="00290355" w:rsidRDefault="009D2BB7" w:rsidP="00290355">
      <w:pPr>
        <w:autoSpaceDE w:val="0"/>
        <w:autoSpaceDN w:val="0"/>
        <w:adjustRightInd w:val="0"/>
        <w:spacing w:after="120" w:line="240" w:lineRule="auto"/>
        <w:rPr>
          <w:rFonts w:cs="Arial"/>
        </w:rPr>
      </w:pPr>
    </w:p>
    <w:p w14:paraId="38A1229F" w14:textId="663E1289" w:rsidR="00D30308" w:rsidRPr="00D30308" w:rsidRDefault="00D30308" w:rsidP="008B2871">
      <w:pPr>
        <w:autoSpaceDE w:val="0"/>
        <w:autoSpaceDN w:val="0"/>
        <w:adjustRightInd w:val="0"/>
        <w:spacing w:after="120" w:line="240" w:lineRule="auto"/>
        <w:rPr>
          <w:rFonts w:cs="Arial"/>
          <w:b/>
          <w:bCs/>
          <w:u w:val="single"/>
        </w:rPr>
      </w:pPr>
      <w:r w:rsidRPr="00D30308">
        <w:rPr>
          <w:rFonts w:cs="Arial"/>
          <w:b/>
          <w:bCs/>
          <w:u w:val="single"/>
        </w:rPr>
        <w:t>Aufgaben:</w:t>
      </w:r>
    </w:p>
    <w:p w14:paraId="26E6259F" w14:textId="477BBE8A" w:rsidR="00D30308" w:rsidRDefault="009D2BB7" w:rsidP="00E93B52">
      <w:pPr>
        <w:pStyle w:val="Listenabsatz"/>
        <w:numPr>
          <w:ilvl w:val="0"/>
          <w:numId w:val="4"/>
        </w:numPr>
        <w:autoSpaceDE w:val="0"/>
        <w:autoSpaceDN w:val="0"/>
        <w:adjustRightInd w:val="0"/>
        <w:spacing w:after="120" w:line="240" w:lineRule="auto"/>
        <w:ind w:left="714" w:hanging="357"/>
        <w:contextualSpacing w:val="0"/>
        <w:rPr>
          <w:rFonts w:cs="Arial"/>
          <w:color w:val="232122"/>
          <w:kern w:val="0"/>
        </w:rPr>
      </w:pPr>
      <w:r>
        <w:rPr>
          <w:rFonts w:cs="Arial"/>
          <w:color w:val="232122"/>
          <w:kern w:val="0"/>
        </w:rPr>
        <w:t>Lesen Sie sich den Text durch und beantworten Sie die obigen Fragen zur Betriebsratswahl.</w:t>
      </w:r>
    </w:p>
    <w:p w14:paraId="71497C83" w14:textId="6ADB8616" w:rsidR="009D2BB7" w:rsidRDefault="009D2BB7" w:rsidP="00E93B52">
      <w:pPr>
        <w:pStyle w:val="Listenabsatz"/>
        <w:numPr>
          <w:ilvl w:val="0"/>
          <w:numId w:val="4"/>
        </w:numPr>
        <w:autoSpaceDE w:val="0"/>
        <w:autoSpaceDN w:val="0"/>
        <w:adjustRightInd w:val="0"/>
        <w:spacing w:after="120" w:line="240" w:lineRule="auto"/>
        <w:ind w:left="714" w:hanging="357"/>
        <w:contextualSpacing w:val="0"/>
        <w:rPr>
          <w:rFonts w:cs="Arial"/>
          <w:color w:val="232122"/>
          <w:kern w:val="0"/>
        </w:rPr>
      </w:pPr>
      <w:r w:rsidRPr="009D2BB7">
        <w:rPr>
          <w:rFonts w:cs="Arial"/>
          <w:color w:val="232122"/>
          <w:kern w:val="0"/>
        </w:rPr>
        <w:t>In einem Betrieb mit 20 Mitarbeitern soll ein Betriebsrat gewählt werden. Es gibt mehrere Mitarbeiter, die sich zur Wahl stellen möchten: Alissa Arnold, eine 17-jährige Auszubildende, Manfred Maier, der seit zwanzig Jahren im Betrieb arbeitet, Erkin Schulz, der vor zwei Monaten in den Betrieb eintrat, und Veronika Wagner, die seit Betriebsgründung als Aushilfe für den Betrieb arbeitet. Wer und wie viele Personen sind nach dem Betriebsverfassungsgesetz wählbar</w:t>
      </w:r>
      <w:r>
        <w:rPr>
          <w:rFonts w:cs="Arial"/>
          <w:color w:val="232122"/>
          <w:kern w:val="0"/>
        </w:rPr>
        <w:t>?</w:t>
      </w:r>
    </w:p>
    <w:p w14:paraId="02B3ED89" w14:textId="134DA0B5" w:rsidR="009D2BB7" w:rsidRDefault="009D2BB7" w:rsidP="00E93B52">
      <w:pPr>
        <w:pStyle w:val="Listenabsatz"/>
        <w:numPr>
          <w:ilvl w:val="0"/>
          <w:numId w:val="4"/>
        </w:numPr>
        <w:autoSpaceDE w:val="0"/>
        <w:autoSpaceDN w:val="0"/>
        <w:adjustRightInd w:val="0"/>
        <w:spacing w:after="120" w:line="240" w:lineRule="auto"/>
        <w:ind w:left="714" w:hanging="357"/>
        <w:contextualSpacing w:val="0"/>
        <w:rPr>
          <w:rFonts w:cs="Arial"/>
          <w:color w:val="232122"/>
          <w:kern w:val="0"/>
        </w:rPr>
      </w:pPr>
      <w:r>
        <w:rPr>
          <w:rFonts w:cs="Arial"/>
          <w:color w:val="232122"/>
          <w:kern w:val="0"/>
        </w:rPr>
        <w:t>Erläutern Sie, was passiert, wenn ein Arbeitgeber eine Betriebsratswahl verhindern will.</w:t>
      </w:r>
    </w:p>
    <w:sectPr w:rsidR="009D2BB7">
      <w:headerReference w:type="default" r:id="rId8"/>
      <w:footerReference w:type="default" r:id="rId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48DA35" w14:textId="77777777" w:rsidR="00F33B3D" w:rsidRDefault="00F33B3D" w:rsidP="00526BC9">
      <w:pPr>
        <w:spacing w:after="0" w:line="240" w:lineRule="auto"/>
      </w:pPr>
      <w:r>
        <w:separator/>
      </w:r>
    </w:p>
  </w:endnote>
  <w:endnote w:type="continuationSeparator" w:id="0">
    <w:p w14:paraId="033E185E" w14:textId="77777777" w:rsidR="00F33B3D" w:rsidRDefault="00F33B3D" w:rsidP="00526B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00002FF" w:usb1="4000ACFF" w:usb2="00000001" w:usb3="00000000" w:csb0="0000019F" w:csb1="00000000"/>
  </w:font>
  <w:font w:name="Lohit Devanagari">
    <w:altName w:val="Calibri"/>
    <w:charset w:val="00"/>
    <w:family w:val="auto"/>
    <w:pitch w:val="variable"/>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DA516B" w14:textId="651E4464" w:rsidR="00AE43E8" w:rsidRPr="00AE43E8" w:rsidRDefault="00AE43E8">
    <w:pPr>
      <w:pStyle w:val="Fuzeile"/>
      <w:rPr>
        <w:rFonts w:cs="Arial"/>
        <w:sz w:val="18"/>
        <w:szCs w:val="18"/>
      </w:rPr>
    </w:pPr>
    <w:r w:rsidRPr="00AE43E8">
      <w:rPr>
        <w:rFonts w:cs="Arial"/>
        <w:i/>
        <w:iCs/>
        <w:color w:val="302F2F"/>
        <w:kern w:val="0"/>
        <w:sz w:val="18"/>
        <w:szCs w:val="18"/>
      </w:rPr>
      <w:t>Quelle</w:t>
    </w:r>
    <w:r w:rsidR="009D08F7">
      <w:rPr>
        <w:rFonts w:cs="Arial"/>
        <w:i/>
        <w:iCs/>
        <w:color w:val="302F2F"/>
        <w:kern w:val="0"/>
        <w:sz w:val="18"/>
        <w:szCs w:val="18"/>
      </w:rPr>
      <w:t>: RAAbits Wirtschaft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40635C" w14:textId="77777777" w:rsidR="00F33B3D" w:rsidRDefault="00F33B3D" w:rsidP="00526BC9">
      <w:pPr>
        <w:spacing w:after="0" w:line="240" w:lineRule="auto"/>
      </w:pPr>
      <w:r>
        <w:separator/>
      </w:r>
    </w:p>
  </w:footnote>
  <w:footnote w:type="continuationSeparator" w:id="0">
    <w:p w14:paraId="64720D4A" w14:textId="77777777" w:rsidR="00F33B3D" w:rsidRDefault="00F33B3D" w:rsidP="00526B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91"/>
      <w:gridCol w:w="4031"/>
      <w:gridCol w:w="2570"/>
    </w:tblGrid>
    <w:tr w:rsidR="00526BC9" w14:paraId="7D596F35" w14:textId="77777777" w:rsidTr="00182694">
      <w:trPr>
        <w:cantSplit/>
        <w:trHeight w:val="983"/>
      </w:trPr>
      <w:tc>
        <w:tcPr>
          <w:tcW w:w="2550" w:type="dxa"/>
        </w:tcPr>
        <w:p w14:paraId="0386006A" w14:textId="77777777" w:rsidR="00526BC9" w:rsidRDefault="00526BC9" w:rsidP="00526BC9">
          <w:pPr>
            <w:rPr>
              <w:rFonts w:cs="Arial"/>
              <w:sz w:val="20"/>
            </w:rPr>
          </w:pPr>
          <w:r>
            <w:rPr>
              <w:rFonts w:cs="Arial"/>
              <w:sz w:val="20"/>
            </w:rPr>
            <w:t>Datum:</w:t>
          </w:r>
        </w:p>
        <w:p w14:paraId="46CAA21F" w14:textId="77777777" w:rsidR="00526BC9" w:rsidRPr="0085441A" w:rsidRDefault="00526BC9" w:rsidP="00526BC9">
          <w:pPr>
            <w:rPr>
              <w:rFonts w:cs="Arial"/>
              <w:sz w:val="20"/>
            </w:rPr>
          </w:pPr>
          <w:r>
            <w:rPr>
              <w:rFonts w:cs="Arial"/>
              <w:sz w:val="20"/>
            </w:rPr>
            <w:t>Klasse:</w:t>
          </w:r>
        </w:p>
      </w:tc>
      <w:tc>
        <w:tcPr>
          <w:tcW w:w="4347" w:type="dxa"/>
          <w:vAlign w:val="center"/>
        </w:tcPr>
        <w:p w14:paraId="66BA6144" w14:textId="77777777" w:rsidR="00526BC9" w:rsidRPr="00976934" w:rsidRDefault="00526BC9" w:rsidP="00526BC9">
          <w:pPr>
            <w:pStyle w:val="Titel"/>
            <w:rPr>
              <w:rFonts w:ascii="Arial" w:hAnsi="Arial"/>
              <w:szCs w:val="24"/>
            </w:rPr>
          </w:pPr>
          <w:r w:rsidRPr="00976934">
            <w:rPr>
              <w:rFonts w:ascii="Arial" w:hAnsi="Arial"/>
              <w:szCs w:val="24"/>
            </w:rPr>
            <w:t>Wirtschaft / Politik</w:t>
          </w:r>
        </w:p>
        <w:p w14:paraId="17325E06" w14:textId="6F801453" w:rsidR="00526BC9" w:rsidRPr="00FA2DED" w:rsidRDefault="00DF409E" w:rsidP="00526BC9">
          <w:pPr>
            <w:pStyle w:val="berschrift1"/>
            <w:jc w:val="center"/>
          </w:pPr>
          <w:r>
            <w:rPr>
              <w:rFonts w:ascii="Arial" w:hAnsi="Arial" w:cs="Arial"/>
              <w:sz w:val="24"/>
              <w:szCs w:val="24"/>
            </w:rPr>
            <w:t>Betriebsratswahl</w:t>
          </w:r>
        </w:p>
      </w:tc>
      <w:tc>
        <w:tcPr>
          <w:tcW w:w="2089" w:type="dxa"/>
          <w:vAlign w:val="center"/>
        </w:tcPr>
        <w:p w14:paraId="024DCA60" w14:textId="77777777" w:rsidR="00526BC9" w:rsidRPr="005D08C9" w:rsidRDefault="00526BC9" w:rsidP="00526BC9">
          <w:pPr>
            <w:jc w:val="right"/>
            <w:rPr>
              <w:rFonts w:ascii="Verdana" w:hAnsi="Verdana"/>
              <w:sz w:val="16"/>
              <w:lang w:val="en-GB"/>
            </w:rPr>
          </w:pPr>
          <w:r>
            <w:rPr>
              <w:noProof/>
            </w:rPr>
            <w:drawing>
              <wp:inline distT="0" distB="0" distL="0" distR="0" wp14:anchorId="6B0C3625" wp14:editId="4E861DF4">
                <wp:extent cx="1543050" cy="523875"/>
                <wp:effectExtent l="0" t="0" r="0" b="9525"/>
                <wp:docPr id="5" name="Grafik 5" descr="logon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logon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3050" cy="523875"/>
                        </a:xfrm>
                        <a:prstGeom prst="rect">
                          <a:avLst/>
                        </a:prstGeom>
                        <a:noFill/>
                        <a:ln>
                          <a:noFill/>
                        </a:ln>
                      </pic:spPr>
                    </pic:pic>
                  </a:graphicData>
                </a:graphic>
              </wp:inline>
            </w:drawing>
          </w:r>
        </w:p>
      </w:tc>
    </w:tr>
  </w:tbl>
  <w:p w14:paraId="79F2ACC8" w14:textId="77777777" w:rsidR="00526BC9" w:rsidRDefault="00526BC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4B0B45"/>
    <w:multiLevelType w:val="hybridMultilevel"/>
    <w:tmpl w:val="043017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BD131F2"/>
    <w:multiLevelType w:val="multilevel"/>
    <w:tmpl w:val="758AA358"/>
    <w:lvl w:ilvl="0">
      <w:start w:val="1"/>
      <w:numFmt w:val="none"/>
      <w:pStyle w:val="berschrift1"/>
      <w:suff w:val="nothing"/>
      <w:lvlText w:val="%1"/>
      <w:lvlJc w:val="left"/>
      <w:rPr>
        <w:rFonts w:cs="Courier New"/>
      </w:rPr>
    </w:lvl>
    <w:lvl w:ilvl="1">
      <w:start w:val="1"/>
      <w:numFmt w:val="decimal"/>
      <w:lvlText w:val="%2."/>
      <w:lvlJc w:val="left"/>
      <w:pPr>
        <w:tabs>
          <w:tab w:val="num" w:pos="357"/>
        </w:tabs>
        <w:ind w:left="357" w:hanging="357"/>
      </w:pPr>
      <w:rPr>
        <w:rFonts w:hint="default"/>
      </w:rPr>
    </w:lvl>
    <w:lvl w:ilvl="2">
      <w:start w:val="1"/>
      <w:numFmt w:val="decimal"/>
      <w:lvlText w:val="%2.%3."/>
      <w:lvlJc w:val="left"/>
      <w:pPr>
        <w:tabs>
          <w:tab w:val="num" w:pos="720"/>
        </w:tabs>
        <w:ind w:left="397" w:hanging="397"/>
      </w:pPr>
      <w:rPr>
        <w:rFonts w:cs="Courier New"/>
      </w:rPr>
    </w:lvl>
    <w:lvl w:ilvl="3">
      <w:start w:val="1"/>
      <w:numFmt w:val="decimal"/>
      <w:lvlText w:val="(%4)"/>
      <w:lvlJc w:val="left"/>
      <w:pPr>
        <w:tabs>
          <w:tab w:val="num" w:pos="1440"/>
        </w:tabs>
        <w:ind w:left="1440" w:hanging="360"/>
      </w:pPr>
      <w:rPr>
        <w:rFonts w:cs="Courier New"/>
      </w:rPr>
    </w:lvl>
    <w:lvl w:ilvl="4">
      <w:start w:val="1"/>
      <w:numFmt w:val="lowerLetter"/>
      <w:lvlText w:val="(%5)"/>
      <w:lvlJc w:val="left"/>
      <w:pPr>
        <w:tabs>
          <w:tab w:val="num" w:pos="1800"/>
        </w:tabs>
        <w:ind w:left="1800" w:hanging="360"/>
      </w:pPr>
      <w:rPr>
        <w:rFonts w:cs="Courier New"/>
      </w:rPr>
    </w:lvl>
    <w:lvl w:ilvl="5">
      <w:start w:val="1"/>
      <w:numFmt w:val="lowerRoman"/>
      <w:lvlText w:val="(%6)"/>
      <w:lvlJc w:val="left"/>
      <w:pPr>
        <w:tabs>
          <w:tab w:val="num" w:pos="2160"/>
        </w:tabs>
        <w:ind w:left="2160" w:hanging="360"/>
      </w:pPr>
      <w:rPr>
        <w:rFonts w:cs="Courier New"/>
      </w:rPr>
    </w:lvl>
    <w:lvl w:ilvl="6">
      <w:start w:val="1"/>
      <w:numFmt w:val="decimal"/>
      <w:lvlText w:val="%7."/>
      <w:lvlJc w:val="left"/>
      <w:pPr>
        <w:tabs>
          <w:tab w:val="num" w:pos="2517"/>
        </w:tabs>
        <w:ind w:left="2517" w:hanging="357"/>
      </w:pPr>
      <w:rPr>
        <w:rFonts w:hint="default"/>
      </w:rPr>
    </w:lvl>
    <w:lvl w:ilvl="7">
      <w:start w:val="1"/>
      <w:numFmt w:val="lowerLetter"/>
      <w:lvlText w:val="%8."/>
      <w:lvlJc w:val="left"/>
      <w:pPr>
        <w:tabs>
          <w:tab w:val="num" w:pos="2880"/>
        </w:tabs>
        <w:ind w:left="2880" w:hanging="360"/>
      </w:pPr>
      <w:rPr>
        <w:rFonts w:cs="Courier New"/>
      </w:rPr>
    </w:lvl>
    <w:lvl w:ilvl="8">
      <w:start w:val="1"/>
      <w:numFmt w:val="lowerRoman"/>
      <w:lvlText w:val="%9."/>
      <w:lvlJc w:val="left"/>
      <w:pPr>
        <w:tabs>
          <w:tab w:val="num" w:pos="3240"/>
        </w:tabs>
        <w:ind w:left="3240" w:hanging="360"/>
      </w:pPr>
      <w:rPr>
        <w:rFonts w:cs="Courier New"/>
      </w:rPr>
    </w:lvl>
  </w:abstractNum>
  <w:abstractNum w:abstractNumId="2" w15:restartNumberingAfterBreak="0">
    <w:nsid w:val="5E356899"/>
    <w:multiLevelType w:val="hybridMultilevel"/>
    <w:tmpl w:val="FB08297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0EB63EB"/>
    <w:multiLevelType w:val="hybridMultilevel"/>
    <w:tmpl w:val="085057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BC9"/>
    <w:rsid w:val="00066692"/>
    <w:rsid w:val="0012589F"/>
    <w:rsid w:val="002516BE"/>
    <w:rsid w:val="00290355"/>
    <w:rsid w:val="00417F43"/>
    <w:rsid w:val="00526BC9"/>
    <w:rsid w:val="0069275B"/>
    <w:rsid w:val="008B2871"/>
    <w:rsid w:val="008C3AEB"/>
    <w:rsid w:val="009C6AA6"/>
    <w:rsid w:val="009D08F7"/>
    <w:rsid w:val="009D2BB7"/>
    <w:rsid w:val="00A01431"/>
    <w:rsid w:val="00AB10B6"/>
    <w:rsid w:val="00AE43E8"/>
    <w:rsid w:val="00AE71E9"/>
    <w:rsid w:val="00B80EB7"/>
    <w:rsid w:val="00C0587D"/>
    <w:rsid w:val="00D30308"/>
    <w:rsid w:val="00DF409E"/>
    <w:rsid w:val="00E55D6F"/>
    <w:rsid w:val="00E93B52"/>
    <w:rsid w:val="00F33B3D"/>
    <w:rsid w:val="00FA7CF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5CA8E"/>
  <w15:chartTrackingRefBased/>
  <w15:docId w15:val="{0BF707EA-F181-43FC-BF33-43DB4C0E0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Lohit Devanagari"/>
        <w:kern w:val="3"/>
        <w:sz w:val="24"/>
        <w:szCs w:val="24"/>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qFormat/>
    <w:rsid w:val="00526BC9"/>
    <w:pPr>
      <w:keepNext/>
      <w:keepLines/>
      <w:numPr>
        <w:numId w:val="1"/>
      </w:numPr>
      <w:spacing w:after="120" w:line="320" w:lineRule="exact"/>
      <w:jc w:val="both"/>
      <w:outlineLvl w:val="0"/>
    </w:pPr>
    <w:rPr>
      <w:rFonts w:ascii="Helvetica" w:eastAsia="Times New Roman" w:hAnsi="Helvetica" w:cs="Times New Roman"/>
      <w:b/>
      <w:kern w:val="18"/>
      <w:sz w:val="28"/>
      <w:szCs w:val="20"/>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526BC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26BC9"/>
  </w:style>
  <w:style w:type="paragraph" w:styleId="Fuzeile">
    <w:name w:val="footer"/>
    <w:basedOn w:val="Standard"/>
    <w:link w:val="FuzeileZchn"/>
    <w:uiPriority w:val="99"/>
    <w:unhideWhenUsed/>
    <w:rsid w:val="00526BC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26BC9"/>
  </w:style>
  <w:style w:type="character" w:customStyle="1" w:styleId="berschrift1Zchn">
    <w:name w:val="Überschrift 1 Zchn"/>
    <w:basedOn w:val="Absatz-Standardschriftart"/>
    <w:link w:val="berschrift1"/>
    <w:rsid w:val="00526BC9"/>
    <w:rPr>
      <w:rFonts w:ascii="Helvetica" w:eastAsia="Times New Roman" w:hAnsi="Helvetica" w:cs="Times New Roman"/>
      <w:b/>
      <w:kern w:val="18"/>
      <w:sz w:val="28"/>
      <w:szCs w:val="20"/>
      <w:lang w:eastAsia="de-DE"/>
    </w:rPr>
  </w:style>
  <w:style w:type="paragraph" w:styleId="Titel">
    <w:name w:val="Title"/>
    <w:basedOn w:val="Standard"/>
    <w:link w:val="TitelZchn"/>
    <w:qFormat/>
    <w:rsid w:val="00526BC9"/>
    <w:pPr>
      <w:spacing w:after="0" w:line="276" w:lineRule="auto"/>
      <w:jc w:val="center"/>
    </w:pPr>
    <w:rPr>
      <w:rFonts w:ascii="Verdana" w:eastAsia="Calibri" w:hAnsi="Verdana" w:cs="Arial"/>
      <w:b/>
      <w:color w:val="000000"/>
      <w:kern w:val="0"/>
      <w:sz w:val="21"/>
      <w:szCs w:val="20"/>
      <w:lang w:eastAsia="de-DE"/>
    </w:rPr>
  </w:style>
  <w:style w:type="character" w:customStyle="1" w:styleId="TitelZchn">
    <w:name w:val="Titel Zchn"/>
    <w:basedOn w:val="Absatz-Standardschriftart"/>
    <w:link w:val="Titel"/>
    <w:rsid w:val="00526BC9"/>
    <w:rPr>
      <w:rFonts w:ascii="Verdana" w:eastAsia="Calibri" w:hAnsi="Verdana" w:cs="Arial"/>
      <w:b/>
      <w:color w:val="000000"/>
      <w:kern w:val="0"/>
      <w:sz w:val="21"/>
      <w:szCs w:val="20"/>
      <w:lang w:eastAsia="de-DE"/>
    </w:rPr>
  </w:style>
  <w:style w:type="paragraph" w:styleId="Listenabsatz">
    <w:name w:val="List Paragraph"/>
    <w:basedOn w:val="Standard"/>
    <w:uiPriority w:val="34"/>
    <w:qFormat/>
    <w:rsid w:val="0012589F"/>
    <w:pPr>
      <w:ind w:left="720"/>
      <w:contextualSpacing/>
    </w:pPr>
  </w:style>
  <w:style w:type="table" w:customStyle="1" w:styleId="TableNormal">
    <w:name w:val="Table Normal"/>
    <w:uiPriority w:val="2"/>
    <w:semiHidden/>
    <w:unhideWhenUsed/>
    <w:qFormat/>
    <w:rsid w:val="0012589F"/>
    <w:pPr>
      <w:widowControl w:val="0"/>
      <w:autoSpaceDE w:val="0"/>
      <w:autoSpaceDN w:val="0"/>
      <w:spacing w:after="0" w:line="240" w:lineRule="auto"/>
    </w:pPr>
    <w:rPr>
      <w:rFonts w:asciiTheme="minorHAnsi" w:hAnsiTheme="minorHAnsi" w:cstheme="minorBidi"/>
      <w:kern w:val="0"/>
      <w:sz w:val="22"/>
      <w:szCs w:val="22"/>
      <w:lang w:val="en-US"/>
    </w:rPr>
    <w:tblPr>
      <w:tblInd w:w="0" w:type="dxa"/>
      <w:tblCellMar>
        <w:top w:w="0" w:type="dxa"/>
        <w:left w:w="0" w:type="dxa"/>
        <w:bottom w:w="0" w:type="dxa"/>
        <w:right w:w="0" w:type="dxa"/>
      </w:tblCellMar>
    </w:tblPr>
  </w:style>
  <w:style w:type="paragraph" w:styleId="Textkrper">
    <w:name w:val="Body Text"/>
    <w:basedOn w:val="Standard"/>
    <w:link w:val="TextkrperZchn"/>
    <w:uiPriority w:val="1"/>
    <w:qFormat/>
    <w:rsid w:val="0012589F"/>
    <w:pPr>
      <w:widowControl w:val="0"/>
      <w:autoSpaceDE w:val="0"/>
      <w:autoSpaceDN w:val="0"/>
      <w:spacing w:after="0" w:line="240" w:lineRule="auto"/>
    </w:pPr>
    <w:rPr>
      <w:rFonts w:eastAsia="Arial" w:cs="Arial"/>
      <w:kern w:val="0"/>
      <w:sz w:val="20"/>
      <w:szCs w:val="20"/>
      <w:lang w:val="en-US"/>
    </w:rPr>
  </w:style>
  <w:style w:type="character" w:customStyle="1" w:styleId="TextkrperZchn">
    <w:name w:val="Textkörper Zchn"/>
    <w:basedOn w:val="Absatz-Standardschriftart"/>
    <w:link w:val="Textkrper"/>
    <w:uiPriority w:val="1"/>
    <w:rsid w:val="0012589F"/>
    <w:rPr>
      <w:rFonts w:eastAsia="Arial" w:cs="Arial"/>
      <w:kern w:val="0"/>
      <w:sz w:val="20"/>
      <w:szCs w:val="20"/>
      <w:lang w:val="en-US"/>
    </w:rPr>
  </w:style>
  <w:style w:type="paragraph" w:customStyle="1" w:styleId="TableParagraph">
    <w:name w:val="Table Paragraph"/>
    <w:basedOn w:val="Standard"/>
    <w:uiPriority w:val="1"/>
    <w:qFormat/>
    <w:rsid w:val="0012589F"/>
    <w:pPr>
      <w:widowControl w:val="0"/>
      <w:autoSpaceDE w:val="0"/>
      <w:autoSpaceDN w:val="0"/>
      <w:spacing w:after="0" w:line="240" w:lineRule="auto"/>
    </w:pPr>
    <w:rPr>
      <w:rFonts w:eastAsia="Arial" w:cs="Arial"/>
      <w:kern w:val="0"/>
      <w:sz w:val="22"/>
      <w:szCs w:val="22"/>
      <w:lang w:val="en-US"/>
    </w:rPr>
  </w:style>
  <w:style w:type="paragraph" w:styleId="Funotentext">
    <w:name w:val="footnote text"/>
    <w:basedOn w:val="Standard"/>
    <w:link w:val="FunotentextZchn"/>
    <w:uiPriority w:val="99"/>
    <w:semiHidden/>
    <w:unhideWhenUsed/>
    <w:rsid w:val="00A0143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01431"/>
    <w:rPr>
      <w:sz w:val="20"/>
      <w:szCs w:val="20"/>
    </w:rPr>
  </w:style>
  <w:style w:type="character" w:styleId="Funotenzeichen">
    <w:name w:val="footnote reference"/>
    <w:basedOn w:val="Absatz-Standardschriftart"/>
    <w:uiPriority w:val="99"/>
    <w:semiHidden/>
    <w:unhideWhenUsed/>
    <w:rsid w:val="00A01431"/>
    <w:rPr>
      <w:vertAlign w:val="superscript"/>
    </w:rPr>
  </w:style>
  <w:style w:type="table" w:styleId="Tabellenraster">
    <w:name w:val="Table Grid"/>
    <w:basedOn w:val="NormaleTabelle"/>
    <w:uiPriority w:val="39"/>
    <w:rsid w:val="009D2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575</Words>
  <Characters>3626</Characters>
  <Application>Microsoft Office Word</Application>
  <DocSecurity>0</DocSecurity>
  <Lines>30</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Rasmus Tikovsky</dc:creator>
  <cp:keywords/>
  <dc:description/>
  <cp:lastModifiedBy>Jan Rasmus Tikovsky</cp:lastModifiedBy>
  <cp:revision>13</cp:revision>
  <dcterms:created xsi:type="dcterms:W3CDTF">2021-03-13T12:36:00Z</dcterms:created>
  <dcterms:modified xsi:type="dcterms:W3CDTF">2021-03-21T15:06:00Z</dcterms:modified>
</cp:coreProperties>
</file>