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89C" w:rsidRDefault="003D089C">
      <w:r>
        <w:t xml:space="preserve">Die Idee des Projektes ist es, ein Pong Spiel zu entwickeln, bei dem man die Pong-Schläger mit Hilfe von Color Tracking steuert. Genauer </w:t>
      </w:r>
      <w:proofErr w:type="gramStart"/>
      <w:r>
        <w:t>heißt</w:t>
      </w:r>
      <w:proofErr w:type="gramEnd"/>
      <w:r w:rsidR="00A00FE7">
        <w:t xml:space="preserve"> dass</w:t>
      </w:r>
      <w:r>
        <w:t xml:space="preserve">, man wählt eine Farbe aus, bei der die Durchschnittsposition in dem aktuellen </w:t>
      </w:r>
      <w:r w:rsidR="00A00FE7">
        <w:t>Webcam Bild</w:t>
      </w:r>
      <w:r>
        <w:t xml:space="preserve"> berechnet werden soll. Diese Position wird auf dem </w:t>
      </w:r>
      <w:proofErr w:type="spellStart"/>
      <w:r>
        <w:t>Pong</w:t>
      </w:r>
      <w:r w:rsidR="00FF4C79">
        <w:t>s</w:t>
      </w:r>
      <w:r>
        <w:t>chläger</w:t>
      </w:r>
      <w:proofErr w:type="spellEnd"/>
      <w:r>
        <w:t xml:space="preserve"> übertragen.</w:t>
      </w:r>
    </w:p>
    <w:p w:rsidR="003D089C" w:rsidRDefault="003D089C"/>
    <w:p w:rsidR="009B0FBA" w:rsidRDefault="00A00FE7">
      <w:r>
        <w:t>D</w:t>
      </w:r>
      <w:r w:rsidR="0044321A">
        <w:t>as Color Tracking wird in der Klasse „</w:t>
      </w:r>
      <w:proofErr w:type="spellStart"/>
      <w:r w:rsidR="0044321A">
        <w:t>colorTracking.pde</w:t>
      </w:r>
      <w:proofErr w:type="spellEnd"/>
      <w:r w:rsidR="0044321A">
        <w:t xml:space="preserve">“ </w:t>
      </w:r>
      <w:r>
        <w:t>umgesetzt. Die Methode „Initia</w:t>
      </w:r>
      <w:r w:rsidR="0044321A">
        <w:t xml:space="preserve">lize“ macht das </w:t>
      </w:r>
      <w:r>
        <w:t>Webcam Bild</w:t>
      </w:r>
      <w:r w:rsidR="0044321A">
        <w:t xml:space="preserve"> zugänglich. Generell wird das </w:t>
      </w:r>
      <w:r>
        <w:t>Webcam Bild</w:t>
      </w:r>
      <w:r w:rsidR="0044321A">
        <w:t xml:space="preserve"> in zwei Hälften aufgeteilt, um in jeder Hälfte eine Farbe unabhängig verfolgen zu können. Die Methode „</w:t>
      </w:r>
      <w:proofErr w:type="spellStart"/>
      <w:r w:rsidR="0044321A">
        <w:t>updateVideo</w:t>
      </w:r>
      <w:proofErr w:type="spellEnd"/>
      <w:r w:rsidR="0044321A">
        <w:t xml:space="preserve">“ wird für jeden </w:t>
      </w:r>
      <w:r>
        <w:t>Frame</w:t>
      </w:r>
      <w:r w:rsidR="0044321A">
        <w:t xml:space="preserve"> einmal aufgerufen. Sie macht die Pixeldaten des aktuellen Bilds zugänglich und </w:t>
      </w:r>
      <w:r w:rsidR="001B433B">
        <w:t>ruft die Methoden „</w:t>
      </w:r>
      <w:proofErr w:type="spellStart"/>
      <w:r w:rsidR="001B433B">
        <w:t>calculateAvrgRight</w:t>
      </w:r>
      <w:proofErr w:type="spellEnd"/>
      <w:r w:rsidR="001B433B">
        <w:t>“ und „</w:t>
      </w:r>
      <w:proofErr w:type="spellStart"/>
      <w:r w:rsidR="001B433B">
        <w:t>calcualteAvrgLef</w:t>
      </w:r>
      <w:r w:rsidR="00D33FB3">
        <w:t>t</w:t>
      </w:r>
      <w:proofErr w:type="spellEnd"/>
      <w:r w:rsidR="00D33FB3">
        <w:t>“ auf</w:t>
      </w:r>
      <w:r w:rsidR="001B433B">
        <w:t xml:space="preserve">. </w:t>
      </w:r>
      <w:r w:rsidR="00D33FB3">
        <w:t>Diese Methoden</w:t>
      </w:r>
      <w:r w:rsidR="001B433B">
        <w:t xml:space="preserve"> iterieren über jeden Pixel der entsprechenden Hälfte</w:t>
      </w:r>
      <w:r w:rsidR="00D33FB3">
        <w:t>n</w:t>
      </w:r>
      <w:r w:rsidR="001B433B">
        <w:t xml:space="preserve"> und überprüfen ob der Farbwert innerhalb der erlaubten Differenz </w:t>
      </w:r>
      <w:r w:rsidR="00D33FB3">
        <w:t>(</w:t>
      </w:r>
      <w:r w:rsidR="00D33FB3">
        <w:t>„</w:t>
      </w:r>
      <w:proofErr w:type="spellStart"/>
      <w:r w:rsidR="00D33FB3">
        <w:t>acceptedColorRange</w:t>
      </w:r>
      <w:proofErr w:type="spellEnd"/>
      <w:r w:rsidR="00D33FB3">
        <w:t>“</w:t>
      </w:r>
      <w:r w:rsidR="00D33FB3">
        <w:t xml:space="preserve">) </w:t>
      </w:r>
      <w:r w:rsidR="001B433B">
        <w:t xml:space="preserve">zu </w:t>
      </w:r>
      <w:r>
        <w:t>dem vorgegebenen Farbwert</w:t>
      </w:r>
      <w:r w:rsidR="001B433B">
        <w:t xml:space="preserve"> lieg</w:t>
      </w:r>
      <w:r>
        <w:t>t</w:t>
      </w:r>
      <w:r w:rsidR="00D33FB3">
        <w:t>. Es wird dazu jeweils die</w:t>
      </w:r>
      <w:r w:rsidR="001B433B">
        <w:t xml:space="preserve"> Rot-, </w:t>
      </w:r>
      <w:proofErr w:type="gramStart"/>
      <w:r w:rsidR="001B433B">
        <w:t xml:space="preserve">Grün- und </w:t>
      </w:r>
      <w:r>
        <w:t>Blau</w:t>
      </w:r>
      <w:proofErr w:type="gramEnd"/>
      <w:r>
        <w:t xml:space="preserve"> Wert</w:t>
      </w:r>
      <w:r w:rsidR="00D33FB3">
        <w:t>e</w:t>
      </w:r>
      <w:r w:rsidR="001B433B">
        <w:t xml:space="preserve"> der Farbe des Pixels </w:t>
      </w:r>
      <w:r w:rsidR="00D33FB3">
        <w:t xml:space="preserve">von den der </w:t>
      </w:r>
      <w:r>
        <w:t>zu verf</w:t>
      </w:r>
      <w:r w:rsidR="001B433B">
        <w:t>o</w:t>
      </w:r>
      <w:r>
        <w:t>l</w:t>
      </w:r>
      <w:r w:rsidR="00D33FB3">
        <w:t xml:space="preserve">genden Farbe abgezogen </w:t>
      </w:r>
      <w:r w:rsidR="001B433B">
        <w:t>und</w:t>
      </w:r>
      <w:r w:rsidR="00D33FB3">
        <w:t xml:space="preserve"> dann</w:t>
      </w:r>
      <w:r w:rsidR="001B433B">
        <w:t xml:space="preserve"> quadriert um keine negativen Werte zu erhalten. </w:t>
      </w:r>
      <w:r w:rsidR="009B0FBA">
        <w:t>Ist das Ergebnis dieser Rechnung kleiner als „</w:t>
      </w:r>
      <w:proofErr w:type="spellStart"/>
      <w:r w:rsidR="009B0FBA">
        <w:t>acceptedColorRange</w:t>
      </w:r>
      <w:proofErr w:type="spellEnd"/>
      <w:r w:rsidR="009B0FBA">
        <w:t xml:space="preserve">“ ins </w:t>
      </w:r>
      <w:r>
        <w:t>Quadrat</w:t>
      </w:r>
      <w:r w:rsidR="009B0FBA">
        <w:t>, wissen wir, dass es sich hier um ein</w:t>
      </w:r>
      <w:r w:rsidR="00D33FB3">
        <w:t>en</w:t>
      </w:r>
      <w:r w:rsidR="009B0FBA">
        <w:t xml:space="preserve"> Pixel handelt, den wir als gleiche Farbe </w:t>
      </w:r>
      <w:proofErr w:type="gramStart"/>
      <w:r w:rsidR="009B0FBA">
        <w:t>zu</w:t>
      </w:r>
      <w:r w:rsidR="00D45E9F">
        <w:t>r vorgegeben Farbe</w:t>
      </w:r>
      <w:proofErr w:type="gramEnd"/>
      <w:r w:rsidR="00D45E9F">
        <w:t xml:space="preserve"> akzeptieren. Wir berechnen dann den durchschnittlichen X-/Y-Wert aller gefundenen Pixel, in dem wir die Summe aller X-/Y-Positionen durch die Anzahl der gefundenen Pixel teilen. </w:t>
      </w:r>
      <w:r w:rsidR="00D45E9F">
        <w:t xml:space="preserve">Diese </w:t>
      </w:r>
      <w:r w:rsidR="00D45E9F">
        <w:t>Werte</w:t>
      </w:r>
      <w:r w:rsidR="00D45E9F">
        <w:t xml:space="preserve"> machen wir mit den Variable</w:t>
      </w:r>
      <w:r w:rsidR="00D45E9F">
        <w:t>n</w:t>
      </w:r>
      <w:r w:rsidR="00D45E9F">
        <w:t xml:space="preserve"> „</w:t>
      </w:r>
      <w:proofErr w:type="spellStart"/>
      <w:r w:rsidR="00D45E9F" w:rsidRPr="009B0FBA">
        <w:t>avrgXLeft</w:t>
      </w:r>
      <w:proofErr w:type="spellEnd"/>
      <w:r w:rsidR="00D45E9F">
        <w:t>“</w:t>
      </w:r>
      <w:r w:rsidR="00D45E9F">
        <w:t>, „</w:t>
      </w:r>
      <w:proofErr w:type="spellStart"/>
      <w:r w:rsidR="00D45E9F">
        <w:t>avrgXRight</w:t>
      </w:r>
      <w:proofErr w:type="spellEnd"/>
      <w:r w:rsidR="00D45E9F">
        <w:t>“</w:t>
      </w:r>
      <w:r w:rsidR="00D45E9F">
        <w:t>, „</w:t>
      </w:r>
      <w:proofErr w:type="spellStart"/>
      <w:r w:rsidR="00D45E9F">
        <w:t>avrgYLeft</w:t>
      </w:r>
      <w:proofErr w:type="spellEnd"/>
      <w:r w:rsidR="00D45E9F">
        <w:t>“, „</w:t>
      </w:r>
      <w:proofErr w:type="spellStart"/>
      <w:r w:rsidR="00D45E9F">
        <w:t>avergYRight</w:t>
      </w:r>
      <w:proofErr w:type="spellEnd"/>
      <w:r w:rsidR="00D45E9F">
        <w:t>“</w:t>
      </w:r>
      <w:r w:rsidR="00D45E9F">
        <w:t xml:space="preserve"> für alle Klassen zugänglich.</w:t>
      </w:r>
    </w:p>
    <w:p w:rsidR="00D45E9F" w:rsidRDefault="00D45E9F"/>
    <w:p w:rsidR="009B0FBA" w:rsidRDefault="00D33FB3">
      <w:r>
        <w:t xml:space="preserve">Die </w:t>
      </w:r>
      <w:r w:rsidR="009B0FBA">
        <w:t>Farbe, die wir „</w:t>
      </w:r>
      <w:proofErr w:type="spellStart"/>
      <w:r w:rsidR="009B0FBA">
        <w:t>tracken</w:t>
      </w:r>
      <w:proofErr w:type="spellEnd"/>
      <w:r w:rsidR="009B0FBA">
        <w:t xml:space="preserve">“ wollen, kann </w:t>
      </w:r>
      <w:r>
        <w:t>mit den Maustasten ausgewählt werden</w:t>
      </w:r>
      <w:r w:rsidR="009B0FBA">
        <w:t>. Das kann man für beide Bildschirmhälften machen. Der Farbwert, der damit ausgewä</w:t>
      </w:r>
      <w:r w:rsidR="00A00FE7">
        <w:t>h</w:t>
      </w:r>
      <w:r w:rsidR="009B0FBA">
        <w:t>lt wurde, wird in „</w:t>
      </w:r>
      <w:proofErr w:type="spellStart"/>
      <w:r w:rsidR="009B0FBA" w:rsidRPr="009B0FBA">
        <w:t>colorToTrackLeft</w:t>
      </w:r>
      <w:proofErr w:type="spellEnd"/>
      <w:r w:rsidR="009B0FBA">
        <w:t xml:space="preserve">“ </w:t>
      </w:r>
      <w:r w:rsidR="00A00FE7">
        <w:t>bzw.</w:t>
      </w:r>
      <w:r w:rsidR="009B0FBA">
        <w:t xml:space="preserve"> „</w:t>
      </w:r>
      <w:proofErr w:type="spellStart"/>
      <w:r w:rsidR="009B0FBA">
        <w:t>colorToTrackRight</w:t>
      </w:r>
      <w:proofErr w:type="spellEnd"/>
      <w:r w:rsidR="009B0FBA">
        <w:t>“ gespeichert.</w:t>
      </w:r>
    </w:p>
    <w:p w:rsidR="008F032D" w:rsidRDefault="008F032D"/>
    <w:p w:rsidR="008F032D" w:rsidRDefault="008F032D">
      <w:r>
        <w:t>Mit „+“ und „-“ Tasten kann man die „</w:t>
      </w:r>
      <w:proofErr w:type="spellStart"/>
      <w:r>
        <w:t>AcceptedColorRange</w:t>
      </w:r>
      <w:proofErr w:type="spellEnd"/>
      <w:r>
        <w:t>“ in 10-er Schritten änder</w:t>
      </w:r>
      <w:r w:rsidR="00FF4C79">
        <w:t>n</w:t>
      </w:r>
      <w:r>
        <w:t>.</w:t>
      </w:r>
    </w:p>
    <w:p w:rsidR="00A00FE7" w:rsidRDefault="00A00FE7"/>
    <w:p w:rsidR="00A00FE7" w:rsidRDefault="00A00FE7">
      <w:r>
        <w:t xml:space="preserve">Dieser simple Color Tracking Algorithmus funktioniert für unser Vorhaben recht gut, wenn man auf zwei </w:t>
      </w:r>
      <w:r w:rsidR="008F032D">
        <w:t>Bedingungen</w:t>
      </w:r>
      <w:r>
        <w:t xml:space="preserve"> achtet.</w:t>
      </w:r>
      <w:r w:rsidR="002B5240">
        <w:t xml:space="preserve"> Der Gegenstand, den man verfolgen möchte, sollte eine Farbe haben, die nicht im Hintergrund auftritt. Ist im Bild noch ein anderer Gegenstand mit derselben Farbe, so wir als Durchschnittsposition die </w:t>
      </w:r>
      <w:r w:rsidR="008F032D">
        <w:t>mittlere Position</w:t>
      </w:r>
      <w:r w:rsidR="002B5240">
        <w:t xml:space="preserve"> der zwei Gegenstände berechnet.</w:t>
      </w:r>
    </w:p>
    <w:p w:rsidR="002B5240" w:rsidRDefault="002B5240">
      <w:r>
        <w:t xml:space="preserve">Die zweite Schwäche tritt auf, wenn ungleichmäßige Lichtverhältnisse herrschen. Wird </w:t>
      </w:r>
      <w:r w:rsidR="008F032D">
        <w:t xml:space="preserve">die Farbe </w:t>
      </w:r>
      <w:r w:rsidR="00AF0B9C">
        <w:t>des verfolgenden Gegenstands</w:t>
      </w:r>
      <w:r>
        <w:t xml:space="preserve"> </w:t>
      </w:r>
      <w:r w:rsidR="008F032D">
        <w:t>in einem dunkleren Bildb</w:t>
      </w:r>
      <w:r>
        <w:t xml:space="preserve">ereich </w:t>
      </w:r>
      <w:r w:rsidR="008F032D">
        <w:t xml:space="preserve">ausgewählt, so ändert sich der Farbwert des Gegenstands im Bild, wenn man ihn in </w:t>
      </w:r>
      <w:r w:rsidR="00AF0B9C">
        <w:t>einen helleren Bereich</w:t>
      </w:r>
      <w:r w:rsidR="008F032D">
        <w:t xml:space="preserve"> bewegt. Jedoch ist die </w:t>
      </w:r>
      <w:r w:rsidR="00AF0B9C">
        <w:t>eingestellte</w:t>
      </w:r>
      <w:r w:rsidR="008F032D">
        <w:t xml:space="preserve"> Farbe immer noch die Farbe des Gegenstands im dunklen Bereich.</w:t>
      </w:r>
    </w:p>
    <w:p w:rsidR="00D87669" w:rsidRDefault="00D87669"/>
    <w:p w:rsidR="00D87669" w:rsidRDefault="00D87669"/>
    <w:p w:rsidR="00B447AC" w:rsidRDefault="00D87669">
      <w:r>
        <w:t>Die PONG</w:t>
      </w:r>
      <w:r w:rsidR="00494238">
        <w:t>-Implementierung</w:t>
      </w:r>
      <w:r>
        <w:t xml:space="preserve"> findet in der Main-Klasse statt. Zunächst werden in der </w:t>
      </w:r>
      <w:r w:rsidR="00C246B4">
        <w:t>„</w:t>
      </w:r>
      <w:proofErr w:type="spellStart"/>
      <w:r w:rsidR="00FE3AA7">
        <w:t>setup</w:t>
      </w:r>
      <w:proofErr w:type="spellEnd"/>
      <w:r w:rsidR="00C246B4">
        <w:t>“</w:t>
      </w:r>
      <w:r>
        <w:t>-Methode die Eigenschaften vorbereitet</w:t>
      </w:r>
      <w:r w:rsidR="00494238">
        <w:t>. (Größe des Feldes/Balles, oder der Schläger).</w:t>
      </w:r>
      <w:r w:rsidR="00FE3AA7">
        <w:t xml:space="preserve"> </w:t>
      </w:r>
    </w:p>
    <w:p w:rsidR="0061397A" w:rsidRDefault="00FE3AA7">
      <w:r>
        <w:t xml:space="preserve">Das eigentliche Spiel läuft dann </w:t>
      </w:r>
      <w:r w:rsidR="0061397A">
        <w:t xml:space="preserve">über die </w:t>
      </w:r>
      <w:r w:rsidR="00C246B4">
        <w:t>„</w:t>
      </w:r>
      <w:r>
        <w:t>draw</w:t>
      </w:r>
      <w:r w:rsidR="00C246B4">
        <w:t>“</w:t>
      </w:r>
      <w:r>
        <w:t xml:space="preserve">-Methode. </w:t>
      </w:r>
      <w:r w:rsidR="00F6771C">
        <w:t>Diese setzt sich aus mehreren kleineren Methoden</w:t>
      </w:r>
      <w:r w:rsidR="00B447AC">
        <w:t xml:space="preserve"> </w:t>
      </w:r>
      <w:r w:rsidR="00C246B4">
        <w:t>zusammen.</w:t>
      </w:r>
    </w:p>
    <w:p w:rsidR="00D45E9F" w:rsidRDefault="00D45E9F"/>
    <w:p w:rsidR="00C246B4" w:rsidRDefault="00B447AC">
      <w:r>
        <w:t>Das Bild wird durch die Methode „</w:t>
      </w:r>
      <w:proofErr w:type="spellStart"/>
      <w:r>
        <w:t>clear</w:t>
      </w:r>
      <w:proofErr w:type="spellEnd"/>
      <w:r>
        <w:t>“ immer wieder geleert und mit „</w:t>
      </w:r>
      <w:proofErr w:type="spellStart"/>
      <w:r>
        <w:t>updateVideo</w:t>
      </w:r>
      <w:proofErr w:type="spellEnd"/>
      <w:r>
        <w:t xml:space="preserve">“ das Video aktualisiert. </w:t>
      </w:r>
      <w:r w:rsidR="00C246B4">
        <w:t>„</w:t>
      </w:r>
      <w:proofErr w:type="spellStart"/>
      <w:r w:rsidR="00C246B4">
        <w:t>drawGame</w:t>
      </w:r>
      <w:proofErr w:type="spellEnd"/>
      <w:r w:rsidR="00C246B4">
        <w:t xml:space="preserve">“ kümmert sich um das Befüllen des Spielfelds mit den benötigten Formen (Schläger, Ball, Spielfeld, Spielstand). </w:t>
      </w:r>
      <w:r w:rsidR="00790243">
        <w:t>S</w:t>
      </w:r>
      <w:r w:rsidR="00C246B4">
        <w:t>obald man für jede Spielhälfte eine Farbe</w:t>
      </w:r>
      <w:r w:rsidR="00790243">
        <w:t xml:space="preserve"> (durch Mausklick)</w:t>
      </w:r>
      <w:r w:rsidR="00C246B4">
        <w:t xml:space="preserve"> zum Steuern ausgesucht hat</w:t>
      </w:r>
      <w:r w:rsidR="00790243">
        <w:t>, kann das Spiel mit der Taste „p“ gestartet werden.</w:t>
      </w:r>
      <w:r w:rsidR="00C246B4">
        <w:br/>
      </w:r>
      <w:r w:rsidR="00C246B4">
        <w:lastRenderedPageBreak/>
        <w:t>Der Ball bewegt sich dann mit Hilfe der Variablen „</w:t>
      </w:r>
      <w:proofErr w:type="spellStart"/>
      <w:r w:rsidR="00C246B4">
        <w:t>ballSpeedX</w:t>
      </w:r>
      <w:proofErr w:type="spellEnd"/>
      <w:r w:rsidR="00C246B4">
        <w:t>“ &amp; „</w:t>
      </w:r>
      <w:proofErr w:type="spellStart"/>
      <w:r w:rsidR="00C246B4">
        <w:t>ballS</w:t>
      </w:r>
      <w:bookmarkStart w:id="0" w:name="_GoBack"/>
      <w:bookmarkEnd w:id="0"/>
      <w:r w:rsidR="00C246B4">
        <w:t>peedY</w:t>
      </w:r>
      <w:proofErr w:type="spellEnd"/>
      <w:r w:rsidR="00C246B4">
        <w:t>“</w:t>
      </w:r>
      <w:r w:rsidR="00963583">
        <w:t>.</w:t>
      </w:r>
      <w:r w:rsidR="00D45E9F">
        <w:t xml:space="preserve"> </w:t>
      </w:r>
      <w:r w:rsidR="00963583">
        <w:t>Die Methode „</w:t>
      </w:r>
      <w:proofErr w:type="spellStart"/>
      <w:r w:rsidR="00963583">
        <w:t>calcPlayerMovement</w:t>
      </w:r>
      <w:proofErr w:type="spellEnd"/>
      <w:r w:rsidR="00963583">
        <w:t>“ ist für die Bewegung de</w:t>
      </w:r>
      <w:r w:rsidR="00790243">
        <w:t xml:space="preserve">s </w:t>
      </w:r>
      <w:r w:rsidR="00963583">
        <w:t>Schläger</w:t>
      </w:r>
      <w:r w:rsidR="00790243">
        <w:t>s</w:t>
      </w:r>
      <w:r w:rsidR="00963583">
        <w:t xml:space="preserve"> des jeweiligen Spielers zuständig. Wenn die oben errechnet und beschriebene Variable „</w:t>
      </w:r>
      <w:proofErr w:type="spellStart"/>
      <w:r w:rsidR="00963583">
        <w:t>avrgYRight</w:t>
      </w:r>
      <w:proofErr w:type="spellEnd"/>
      <w:r w:rsidR="00963583">
        <w:t>“, bzw. „</w:t>
      </w:r>
      <w:proofErr w:type="spellStart"/>
      <w:r w:rsidR="00963583">
        <w:t>avrgYLeft</w:t>
      </w:r>
      <w:proofErr w:type="spellEnd"/>
      <w:r w:rsidR="00963583">
        <w:t>“ kleiner</w:t>
      </w:r>
      <w:r w:rsidR="003062E7">
        <w:t>/größer</w:t>
      </w:r>
      <w:r w:rsidR="00963583">
        <w:t xml:space="preserve"> ist als di</w:t>
      </w:r>
      <w:r w:rsidR="003062E7">
        <w:t>e Y-Position des Schlägers bewegt sich der Schläger mit Hilfe der „</w:t>
      </w:r>
      <w:proofErr w:type="spellStart"/>
      <w:r w:rsidR="003062E7" w:rsidRPr="003062E7">
        <w:t>playerSpeed</w:t>
      </w:r>
      <w:proofErr w:type="spellEnd"/>
      <w:r w:rsidR="003062E7">
        <w:t xml:space="preserve">“ Variable nach oben/unten. </w:t>
      </w:r>
    </w:p>
    <w:p w:rsidR="00D45E9F" w:rsidRDefault="00D45E9F"/>
    <w:p w:rsidR="003062E7" w:rsidRDefault="003062E7">
      <w:r>
        <w:t>Des Weiteren überprüft „</w:t>
      </w:r>
      <w:proofErr w:type="spellStart"/>
      <w:r>
        <w:t>checkCollision</w:t>
      </w:r>
      <w:proofErr w:type="spellEnd"/>
      <w:r>
        <w:t>“ ob der Ball auf einen Spieler, eine Wand oder über den Spielfeldrand hinausgeht. Trifft er auf einen Spieler, wird die X-Richtung des Balles invertiert und die Geschwindigkeitsvariablen erhöht. Bei einer Kollision mit der Wand wird die Y-Richtung invertiert und würde der Ball das Spielfeld verlassen bekommt der Gegenüberliegende Spieler einen Punkt und die jeweilige „</w:t>
      </w:r>
      <w:proofErr w:type="spellStart"/>
      <w:r>
        <w:t>scoreL</w:t>
      </w:r>
      <w:proofErr w:type="spellEnd"/>
      <w:r>
        <w:t>“/“</w:t>
      </w:r>
      <w:proofErr w:type="spellStart"/>
      <w:r>
        <w:t>scoreR</w:t>
      </w:r>
      <w:proofErr w:type="spellEnd"/>
      <w:r>
        <w:t>“-Variable wird erhört.</w:t>
      </w:r>
    </w:p>
    <w:p w:rsidR="003062E7" w:rsidRDefault="003062E7"/>
    <w:p w:rsidR="003062E7" w:rsidRDefault="003062E7">
      <w:r>
        <w:t>Zuletzt übernimmt noch die Methode „</w:t>
      </w:r>
      <w:proofErr w:type="spellStart"/>
      <w:r>
        <w:t>restart</w:t>
      </w:r>
      <w:proofErr w:type="spellEnd"/>
      <w:r>
        <w:t xml:space="preserve">“ die </w:t>
      </w:r>
      <w:proofErr w:type="spellStart"/>
      <w:r w:rsidR="00A868C0">
        <w:t>Repositionierung</w:t>
      </w:r>
      <w:proofErr w:type="spellEnd"/>
      <w:r w:rsidR="00A868C0">
        <w:t xml:space="preserve"> des Balles nach einem Punkt, bzw. das Zurücksetzen der Ballgeschwindigkeit.</w:t>
      </w:r>
    </w:p>
    <w:sectPr w:rsidR="003062E7" w:rsidSect="00BC1C1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9C"/>
    <w:rsid w:val="001B433B"/>
    <w:rsid w:val="00293BB8"/>
    <w:rsid w:val="002B5240"/>
    <w:rsid w:val="003062E7"/>
    <w:rsid w:val="003907CF"/>
    <w:rsid w:val="003D089C"/>
    <w:rsid w:val="0044321A"/>
    <w:rsid w:val="00494238"/>
    <w:rsid w:val="0061397A"/>
    <w:rsid w:val="00626F7F"/>
    <w:rsid w:val="00643857"/>
    <w:rsid w:val="007219B6"/>
    <w:rsid w:val="00790243"/>
    <w:rsid w:val="008F032D"/>
    <w:rsid w:val="00963583"/>
    <w:rsid w:val="009B0FBA"/>
    <w:rsid w:val="00A00FE7"/>
    <w:rsid w:val="00A868C0"/>
    <w:rsid w:val="00AF0B9C"/>
    <w:rsid w:val="00B447AC"/>
    <w:rsid w:val="00BC1C16"/>
    <w:rsid w:val="00C246B4"/>
    <w:rsid w:val="00C87241"/>
    <w:rsid w:val="00D33FB3"/>
    <w:rsid w:val="00D45E9F"/>
    <w:rsid w:val="00D87669"/>
    <w:rsid w:val="00DB7277"/>
    <w:rsid w:val="00F6771C"/>
    <w:rsid w:val="00FE3AA7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358186"/>
  <w15:chartTrackingRefBased/>
  <w15:docId w15:val="{6D4CAE25-5201-344A-BD77-444A2677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3708</Characters>
  <Application>Microsoft Office Word</Application>
  <DocSecurity>0</DocSecurity>
  <Lines>62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Wallmann</dc:creator>
  <cp:keywords/>
  <dc:description/>
  <cp:lastModifiedBy>Jonas Wallmann</cp:lastModifiedBy>
  <cp:revision>10</cp:revision>
  <dcterms:created xsi:type="dcterms:W3CDTF">2019-01-19T15:55:00Z</dcterms:created>
  <dcterms:modified xsi:type="dcterms:W3CDTF">2019-01-27T16:20:00Z</dcterms:modified>
</cp:coreProperties>
</file>