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b/>
          <w:bCs/>
          <w:color w:val="3F7A08"/>
          <w:spacing w:val="60"/>
          <w:sz w:val="26"/>
          <w:szCs w:val="26"/>
        </w:rPr>
        <w:t xml:space="preserve">PROPUESTA</w:t>
      </w:r>
    </w:p>
    <w:p>
      <w:pPr>
        <w:spacing w:after="200"/>
      </w:pPr>
      <w:r>
        <w:rPr>
          <w:b/>
          <w:bCs/>
          <w:color w:val="3E0647"/>
          <w:sz w:val="60"/>
          <w:szCs w:val="60"/>
        </w:rPr>
        <w:t xml:space="preserve">Sistema de gestión de préstamos</w:t>
      </w:r>
    </w:p>
    <w:p>
      <w:pPr>
        <w:pBdr>
          <w:bottom w:val="single" w:color="6D087A" w:sz="18" w:space="12"/>
        </w:pBdr>
        <w:spacing w:after="600"/>
      </w:pPr>
      <w:r>
        <w:rPr>
          <w:color w:val="6B6475"/>
          <w:sz w:val="26"/>
          <w:szCs w:val="26"/>
        </w:rPr>
        <w:t xml:space="preserve">Prestar, cobrar y controlar el dinero en un solo lugar, sin hojas de cálculo ni descuadres.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Datos de la propuesta</w:t>
            </w:r>
          </w:p>
        </w:tc>
        <w:tc>
          <w:tcPr>
            <w:tcW w:type="dxa" w:w="6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Preparada para</w:t>
            </w:r>
          </w:p>
        </w:tc>
        <w:tc>
          <w:tcPr>
            <w:tcW w:type="dxa" w:w="6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</w:rPr>
              <w:t xml:space="preserve">[Nombre de la compañía cliente]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Preparada por</w:t>
            </w:r>
          </w:p>
        </w:tc>
        <w:tc>
          <w:tcPr>
            <w:tcW w:type="dxa" w:w="6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Jonas Javier Encarnación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Contacto</w:t>
            </w:r>
          </w:p>
        </w:tc>
        <w:tc>
          <w:tcPr>
            <w:tcW w:type="dxa" w:w="6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</w:rPr>
              <w:t xml:space="preserve">[Teléfono y correo de contacto]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29 de septiembre de 2026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Vigencia de la oferta</w:t>
            </w:r>
          </w:p>
        </w:tc>
        <w:tc>
          <w:tcPr>
            <w:tcW w:type="dxa" w:w="6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30 días, hasta el 29 de octubre de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color w:val="6B6475"/>
          <w:sz w:val="20"/>
          <w:szCs w:val="20"/>
        </w:rPr>
        <w:t xml:space="preserve">Si el índice aparece vacío, haga clic derecho sobre él y elija «Actualizar campos».</w:t>
      </w:r>
    </w:p>
    <w:p>
      <w:pPr>
        <w:pStyle w:val="Heading1"/>
        <w:pageBreakBefore/>
      </w:pPr>
      <w:r>
        <w:t xml:space="preserve">1. Resumen</w:t>
      </w:r>
    </w:p>
    <w:p>
      <w:pPr>
        <w:spacing w:after="120" w:line="276"/>
      </w:pPr>
      <w:r>
        <w:t xml:space="preserve">Su compañía necesita un sistema propio para prestar, cobrar y controlar su dinero sin hojas de cálculo, sin descuadres de caja y con cada decisión registrada. Proponemos construirlo </w:t>
      </w:r>
      <w:r>
        <w:rPr>
          <w:b/>
          <w:bCs/>
        </w:rPr>
        <w:t xml:space="preserve">a la medida de su operación</w:t>
      </w:r>
      <w:r>
        <w:t xml:space="preserve">: sus productos, sus reglas de mora, sus sucursales, sus cajeros y sus cobradores.</w:t>
      </w:r>
    </w:p>
    <w:p>
      <w:pPr>
        <w:spacing w:after="120" w:line="276"/>
      </w:pPr>
      <w:r>
        <w:t xml:space="preserve">El sistema se usa desde el navegador, en computadora y en celular. No hay que instalar nada y </w:t>
      </w:r>
      <w:r>
        <w:rPr>
          <w:b/>
          <w:bCs/>
        </w:rPr>
        <w:t xml:space="preserve">no se cobra por usuario ni por sucursal</w:t>
      </w:r>
      <w:r>
        <w:t xml:space="preserve">.</w:t>
      </w:r>
    </w:p>
    <w:p>
      <w:pPr>
        <w:spacing w:after="120" w:line="276"/>
      </w:pPr>
      <w:r>
        <w:t xml:space="preserve">Ofrecemos dos opciones: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60"/>
        <w:gridCol w:w="1700"/>
        <w:gridCol w:w="1300"/>
      </w:tblGrid>
      <w:tr>
        <w:trPr>
          <w:tblHeader/>
        </w:trPr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44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incluye</w:t>
            </w:r>
          </w:p>
        </w:tc>
        <w:tc>
          <w:tcPr>
            <w:tcW w:type="dxa" w:w="17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Inversión</w:t>
            </w:r>
          </w:p>
        </w:tc>
        <w:tc>
          <w:tcPr>
            <w:tcW w:type="dxa" w:w="13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Completa</w:t>
            </w:r>
            <w:r>
              <w:rPr>
                <w:sz w:val="20"/>
                <w:szCs w:val="20"/>
              </w:rPr>
              <w:t xml:space="preserve"> (recomendada)</w:t>
            </w:r>
          </w:p>
        </w:tc>
        <w:tc>
          <w:tcPr>
            <w:tcW w:type="dxa" w:w="44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Todo el sistema: operación, cobranza, finanzas, contabilidad, reportes, documentos legales, WhatsApp y portal del cliente.</w:t>
            </w:r>
          </w:p>
        </w:tc>
        <w:tc>
          <w:tcPr>
            <w:tcW w:type="dxa" w:w="17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sz w:val="20"/>
                <w:szCs w:val="20"/>
              </w:rPr>
              <w:t xml:space="preserve">RD$ 1,300,000</w:t>
            </w:r>
          </w:p>
        </w:tc>
        <w:tc>
          <w:tcPr>
            <w:tcW w:type="dxa" w:w="13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6 meses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Esencial</w:t>
            </w:r>
          </w:p>
        </w:tc>
        <w:tc>
          <w:tcPr>
            <w:tcW w:type="dxa" w:w="44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 necesario para operar desde el primer día. Después crece hasta la Completa sin rehacer nada.</w:t>
            </w:r>
          </w:p>
        </w:tc>
        <w:tc>
          <w:tcPr>
            <w:tcW w:type="dxa" w:w="17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sz w:val="20"/>
                <w:szCs w:val="20"/>
              </w:rPr>
              <w:t xml:space="preserve">RD$ 650,000</w:t>
            </w:r>
          </w:p>
        </w:tc>
        <w:tc>
          <w:tcPr>
            <w:tcW w:type="dxa" w:w="13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3 meses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Después de la puesta en marcha, una mensualidad cubre el servidor, los respaldos, la seguridad, las actualizaciones y el soporte: </w:t>
      </w:r>
      <w:r>
        <w:rPr>
          <w:b/>
          <w:bCs/>
        </w:rPr>
        <w:t xml:space="preserve">RD$ 15,000</w:t>
      </w:r>
      <w:r>
        <w:t xml:space="preserve"> con la Completa y </w:t>
      </w:r>
      <w:r>
        <w:rPr>
          <w:b/>
          <w:bCs/>
        </w:rPr>
        <w:t xml:space="preserve">RD$ 12,000</w:t>
      </w:r>
      <w:r>
        <w:t xml:space="preserve"> con la Esencial.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F7A08" w:sz="24"/>
              <w:bottom w:val="none" w:color="FFFFFF" w:sz="0"/>
              <w:right w:val="none" w:color="FFFFFF" w:sz="0"/>
            </w:tcBorders>
            <w:shd w:fill="E8F3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264"/>
            </w:pPr>
            <w:r>
              <w:rPr>
                <w:b/>
                <w:bCs/>
                <w:sz w:val="21"/>
                <w:szCs w:val="21"/>
              </w:rPr>
              <w:t xml:space="preserve">Ya puede probarlo.</w:t>
            </w:r>
            <w:r>
              <w:rPr>
                <w:sz w:val="21"/>
                <w:szCs w:val="21"/>
              </w:rPr>
              <w:t xml:space="preserve"> Preparamos una demostración navegable del sistema, con cálculos reales y datos ficticios. El capítulo 3 explica cómo usarla.</w:t>
            </w:r>
          </w:p>
        </w:tc>
      </w:tr>
    </w:tbl>
    <w:p>
      <w:pPr>
        <w:pStyle w:val="Heading1"/>
        <w:pageBreakBefore/>
      </w:pPr>
      <w:r>
        <w:t xml:space="preserve">2. Qué gana su empresa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  <w:tc>
          <w:tcPr>
            <w:tcW w:type="dxa" w:w="67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se logra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Cobrar en segundos</w:t>
            </w:r>
          </w:p>
        </w:tc>
        <w:tc>
          <w:tcPr>
            <w:tcW w:type="dxa" w:w="67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 busca al cliente por nombre, cédula, teléfono o número de préstamo y se cobra en un paso. Antes de confirmar se ve cuánto va a mora, a interés y a capital, y el cambio que hay que devolver.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Una caja que cuadra</w:t>
            </w:r>
          </w:p>
        </w:tc>
        <w:tc>
          <w:tcPr>
            <w:tcW w:type="dxa" w:w="67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Cada cajero tiene su caja. Al final del día cuenta el efectivo por billetes y monedas; el sistema lo compara con lo esperado, y toda diferencia se justifica y la aprueba un supervisor.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Control interno</w:t>
            </w:r>
          </w:p>
        </w:tc>
        <w:tc>
          <w:tcPr>
            <w:tcW w:type="dxa" w:w="67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Cada persona ve solo lo que le toca y solo de su sucursal. Los préstamos se aprueban según el monto que cada nivel puede autorizar. Los reversos y descuentos piden motivo y quedan registrados.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Saber qué pasa hoy</w:t>
            </w:r>
          </w:p>
        </w:tc>
        <w:tc>
          <w:tcPr>
            <w:tcW w:type="dxa" w:w="67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 tablero muestra lo que hay que cobrar hoy, quién está atrasado y por cuántos días, y cuánto dinero hay en cada caja.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Cobradores organizados</w:t>
            </w:r>
          </w:p>
        </w:tc>
        <w:tc>
          <w:tcPr>
            <w:tcW w:type="dxa" w:w="67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Cada cobrador ve su ruta del día en el celular, cobra en la calle y envía el recibo por WhatsApp. Al volver, entrega el efectivo al cajero y todo cuadra.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Cifras en las que confiar</w:t>
            </w:r>
          </w:p>
        </w:tc>
        <w:tc>
          <w:tcPr>
            <w:tcW w:type="dxa" w:w="67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Cada peso que entra o sale queda en un libro que no se puede alterar. Los saldos, la caja y los reportes siempre coinciden.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Documentos correctos</w:t>
            </w:r>
          </w:p>
        </w:tc>
        <w:tc>
          <w:tcPr>
            <w:tcW w:type="dxa" w:w="67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Contratos, pagarés, recibos y cartas salen de plantillas con los datos del préstamo, listas para imprimir.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Sus datos son suyos</w:t>
            </w:r>
          </w:p>
        </w:tc>
        <w:tc>
          <w:tcPr>
            <w:tcW w:type="dxa" w:w="67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Puede exportarlos a Excel cuando quiera. Si algún día termina la relación, recibe una copia completa.</w:t>
            </w:r>
          </w:p>
        </w:tc>
      </w:tr>
    </w:tbl>
    <w:p>
      <w:pPr>
        <w:pStyle w:val="Heading1"/>
        <w:pageBreakBefore/>
      </w:pPr>
      <w:r>
        <w:t xml:space="preserve">3. Pruebe la demostración</w:t>
      </w:r>
    </w:p>
    <w:p>
      <w:pPr>
        <w:spacing w:after="120" w:line="276"/>
      </w:pPr>
      <w:r>
        <w:t xml:space="preserve">Preparamos una </w:t>
      </w:r>
      <w:r>
        <w:rPr>
          <w:b/>
          <w:bCs/>
        </w:rPr>
        <w:t xml:space="preserve">demostración navegable</w:t>
      </w:r>
      <w:r>
        <w:t xml:space="preserve"> del sistema. Se abre en el navegador de la computadora o del celular, sin instalar nada. Los cálculos son reales (cuotas, mora, cambio, cierre de caja); los clientes y los montos son </w:t>
      </w:r>
      <w:r>
        <w:rPr>
          <w:b/>
          <w:bCs/>
        </w:rPr>
        <w:t xml:space="preserve">ficticios</w:t>
      </w:r>
      <w:r>
        <w:t xml:space="preserve"> y nada se guarda.</w:t>
      </w:r>
    </w:p>
    <w:p>
      <w:pPr>
        <w:spacing w:after="160"/>
      </w:pPr>
      <w:r>
        <w:rPr>
          <w:b/>
          <w:bCs/>
        </w:rPr>
        <w:t xml:space="preserve">Enlace: </w:t>
      </w:r>
      <w:hyperlink w:history="1" r:id="rIdd3-eysicfr6avbjlryubi">
        <w:r>
          <w:rPr>
            <w:rStyle w:val="Hyperlink"/>
          </w:rPr>
          <w:t xml:space="preserve">https://jonasjavier.github.io/demo-prestamos/</w:t>
        </w:r>
      </w:hyperlink>
    </w:p>
    <w:p>
      <w:pPr>
        <w:spacing w:after="120" w:line="276"/>
      </w:pPr>
      <w:r>
        <w:rPr>
          <w:b/>
          <w:bCs/>
        </w:rPr>
        <w:t xml:space="preserve">Cómo empezar:</w:t>
      </w:r>
      <w:r>
        <w:t xml:space="preserve"> al abrir el enlace, elija con qué rol entrar (gerente, cajera, oficial de crédito, cobrador o cliente) o pulse </w:t>
      </w:r>
      <w:r>
        <w:rPr>
          <w:b/>
          <w:bCs/>
        </w:rPr>
        <w:t xml:space="preserve">Recorrido guiado</w:t>
      </w:r>
      <w:r>
        <w:t xml:space="preserve">: 12 pasos que muestran lo más importante en unos 10 minutos y cambian de rol solos.</w:t>
      </w:r>
    </w:p>
    <w:p>
      <w:pPr>
        <w:spacing w:after="120" w:line="276"/>
      </w:pPr>
      <w:r>
        <w:rPr>
          <w:b/>
          <w:bCs/>
        </w:rPr>
        <w:t xml:space="preserve">Lo que puede probar: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Tablero del gerente:</w:t>
      </w:r>
      <w:r>
        <w:t xml:space="preserve"> cartera, cobros de los últimos 14 días, atrasos por tramo, cajas abiertas y pendientes de aprobación.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Cobrar:</w:t>
      </w:r>
      <w:r>
        <w:t xml:space="preserve"> busque «gomez» con Ctrl+K y cobre a María. Antes de confirmar ve la mora, el interés, el capital y el cambio.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Recibo:</w:t>
      </w:r>
      <w:r>
        <w:t xml:space="preserve"> en hoja, en impresora térmica y el mensaje de WhatsApp.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Cuadrar la caja:</w:t>
      </w:r>
      <w:r>
        <w:t xml:space="preserve"> cuente por billetes; si hay diferencia, el sistema exige el motivo y la aprobación del supervisor.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Simular y solicitar:</w:t>
      </w:r>
      <w:r>
        <w:t xml:space="preserve"> cambie monto, tasa, plazo o frecuencia y la tabla de cuotas se recalcula al instante, con la capacidad de pago.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Aprobar y desembolsar:</w:t>
      </w:r>
      <w:r>
        <w:t xml:space="preserve"> la gerencia aprueba, y el préstamo nace con su calendario, contrato y pagaré.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Atrasos y gestiones:</w:t>
      </w:r>
      <w:r>
        <w:t xml:space="preserve"> la cartera vencida por tramos, las llamadas, las visitas y las promesas de pago.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Cobrador en la calle:</w:t>
      </w:r>
      <w:r>
        <w:t xml:space="preserve"> la ruta del día en el celular, el cobro y el recibo por WhatsApp.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Portal del cliente:</w:t>
      </w:r>
      <w:r>
        <w:t xml:space="preserve"> saldo, cuotas y recibos desde el celular.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Finanzas, reportes y ajustes:</w:t>
      </w:r>
      <w:r>
        <w:t xml:space="preserve"> gastos, bancos, estado de resultados, reportes, política de mora, permisos e historial de cambios.</w:t>
      </w:r>
    </w:p>
    <w:p>
      <w:pPr>
        <w:spacing w:after="120" w:line="276"/>
      </w:pPr>
      <w:r>
        <w:rPr>
          <w:color w:val="6B6475"/>
          <w:sz w:val="20"/>
          <w:szCs w:val="20"/>
        </w:rPr>
        <w:t xml:space="preserve">Los colores, el logo y el nombre «Financiera Ejemplo» se reemplazan por los de su empresa.</w:t>
      </w:r>
    </w:p>
    <w:p>
      <w:pPr>
        <w:pStyle w:val="Heading1"/>
        <w:pageBreakBefore/>
      </w:pPr>
      <w:r>
        <w:t xml:space="preserve">4. Cómo funcionará el día a día</w:t>
      </w:r>
    </w:p>
    <w:p>
      <w:pPr>
        <w:pStyle w:val="Heading2"/>
      </w:pPr>
      <w:r>
        <w:t xml:space="preserve">El recorrido de un préstamo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Cliente y garantía:</w:t>
      </w:r>
      <w:r>
        <w:t xml:space="preserve"> se registra a la persona o empresa, sus referencias, sus garantes, sus documentos y, si aplica, el vehículo o inmueble en garantía. El sistema avisa si el cliente ya existe.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Solicitud:</w:t>
      </w:r>
      <w:r>
        <w:t xml:space="preserve"> el oficial simula el préstamo (monto, tasa, plazo y frecuencia) y ve la tabla de cuotas al instante. Registra la capacidad de pago y los documentos recibidos.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Aprobación:</w:t>
      </w:r>
      <w:r>
        <w:t xml:space="preserve"> según el monto, la aprueba el supervisor o la gerencia. Si se rechaza, queda el motivo.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Desembolso:</w:t>
      </w:r>
      <w:r>
        <w:t xml:space="preserve"> se entrega el dinero por caja o por banco, se descuentan los cargos acordados y se imprimen el contrato y el pagaré.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Cobros:</w:t>
      </w:r>
      <w:r>
        <w:t xml:space="preserve"> el cliente paga en la oficina o al cobrador en la calle y recibe su recibo al momento.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Atrasos:</w:t>
      </w:r>
      <w:r>
        <w:t xml:space="preserve"> si una cuota vence sin pago, la mora se calcula sola según la política de la compañía (días de gracia y tope). Los gestores registran llamadas, visitas y promesas de pago.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Cierre:</w:t>
      </w:r>
      <w:r>
        <w:t xml:space="preserve"> el préstamo termina saldado, renovado, reestructurado, recuperado por la vía legal o castigado con aprobación.</w:t>
      </w:r>
    </w:p>
    <w:p>
      <w:pPr>
        <w:pStyle w:val="Heading2"/>
      </w:pPr>
      <w:r>
        <w:t xml:space="preserve">El ciclo diario de la caja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El cajero abre su caja con un fondo inicial.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Durante el día registra cobros, desembolsos y gastos de caja.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Los cobradores entregan el efectivo de su ruta.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El cajero cuenta el efectivo por billetes y monedas y cierra.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El supervisor aprueba el cierre; si hay diferencias, se justifican.</w:t>
      </w:r>
    </w:p>
    <w:p>
      <w:pPr>
        <w:pStyle w:val="Heading1"/>
        <w:pageBreakBefore/>
      </w:pPr>
      <w:r>
        <w:t xml:space="preserve">5. Módulos y funciones</w:t>
      </w:r>
    </w:p>
    <w:p>
      <w:pPr>
        <w:spacing w:after="120" w:line="276"/>
      </w:pPr>
      <w:r>
        <w:t xml:space="preserve">Esta es la descripción de la opción </w:t>
      </w:r>
      <w:r>
        <w:rPr>
          <w:b/>
          <w:bCs/>
        </w:rPr>
        <w:t xml:space="preserve">Completa</w:t>
      </w:r>
      <w:r>
        <w:t xml:space="preserve">. El capítulo 7 indica qué entra en la Esencial.</w:t>
      </w:r>
    </w:p>
    <w:p>
      <w:pPr>
        <w:pStyle w:val="Heading2"/>
      </w:pPr>
      <w:r>
        <w:t xml:space="preserve">Préstamos y reglas de cálculo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Cuatro tipos de préstamo:</w:t>
      </w:r>
      <w:r>
        <w:t xml:space="preserve"> personales sin garantía, con garantía de vehículo, con garantía hipotecaria y microcrédito a negocios.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Cinco formas de cálculo:</w:t>
      </w:r>
      <w:r>
        <w:t xml:space="preserve"> interés fijo sobre el monto, solo interés, cuota fija, capital fijo y préstamo abierto.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Frecuencias:</w:t>
      </w:r>
      <w:r>
        <w:t xml:space="preserve"> diaria, interdiaria, semanal, quincenal y mensual. Las cuotas que caen en domingo o feriado se mueven al siguiente día laborable.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Mora:</w:t>
      </w:r>
      <w:r>
        <w:t xml:space="preserve"> configurable, con días de gracia y un tope, y siempre visible antes de cobrar.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Cargos:</w:t>
      </w:r>
      <w:r>
        <w:t xml:space="preserve"> gastos de cierre y otros, descontados del desembolso, financiados o cobrados aparte.</w:t>
      </w:r>
    </w:p>
    <w:p>
      <w:pPr>
        <w:pStyle w:val="Heading2"/>
      </w:pPr>
      <w:r>
        <w:t xml:space="preserve">Operación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Búsqueda global:</w:t>
      </w:r>
      <w:r>
        <w:t xml:space="preserve"> encuentra cualquier cliente o préstamo desde cualquier pantalla (Ctrl+K) y ofrece acciones directas como «Cobrar».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Clientes:</w:t>
      </w:r>
      <w:r>
        <w:t xml:space="preserve"> personas (cédula) y empresas (RNC), datos laborales o del negocio, familiares, referencias, garantes, archivos en PDF o imagen, cronología y detección de duplicados.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Garantías:</w:t>
      </w:r>
      <w:r>
        <w:t xml:space="preserve"> vehículos (marca, modelo, año, placa, chasis, matrícula), inmuebles (título, ubicación, tasación) y otros bienes, con fotos, documentos, estado y cobertura del préstamo.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Solicitudes:</w:t>
      </w:r>
      <w:r>
        <w:t xml:space="preserve"> simulador, evaluación de la capacidad de pago de personas y negocios, lista de documentos y aprobación por niveles de monto.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Préstamos:</w:t>
      </w:r>
      <w:r>
        <w:t xml:space="preserve"> productos configurables, desembolso, calendario de cuotas y expediente con todo lo ocurrido. Permite cambiar fechas o cobrador con motivo y migrar préstamos ya comenzados.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Cobros:</w:t>
      </w:r>
      <w:r>
        <w:t xml:space="preserve"> una o varias cuotas, abonos a capital, saldo total con descuento autorizado, cambio, y pago en efectivo, transferencia, cheque o depósito. Los reversos, totales o parciales, piden motivo y permiso.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Recibos:</w:t>
      </w:r>
      <w:r>
        <w:t xml:space="preserve"> en hoja, en impresora térmica de 80 mm o por WhatsApp.</w:t>
      </w:r>
    </w:p>
    <w:p>
      <w:pPr>
        <w:pStyle w:val="Heading2"/>
      </w:pPr>
      <w:r>
        <w:t xml:space="preserve">Cobranza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Mi ruta (celular):</w:t>
      </w:r>
      <w:r>
        <w:t xml:space="preserve"> la lista del día del cobrador en orden y en el mapa, el cobro desde el celular y la entrega del efectivo al cajero.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Atrasos:</w:t>
      </w:r>
      <w:r>
        <w:t xml:space="preserve"> la cartera vencida por tramos (1–7, 8–30, 31–60, 61–90 y más de 90 días), con filtros, asignación a gestores y totales exactos.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Gestiones y promesas:</w:t>
      </w:r>
      <w:r>
        <w:t xml:space="preserve"> llamadas, visitas y mensajes con su resultado; promesas de pago con fecha y monto, recordatorios y control de cumplimiento.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Legal:</w:t>
      </w:r>
      <w:r>
        <w:t xml:space="preserve"> casos en vía legal con abogado, alguacil, costas y documentos.</w:t>
      </w:r>
    </w:p>
    <w:p>
      <w:pPr>
        <w:pStyle w:val="Heading2"/>
      </w:pPr>
      <w:r>
        <w:t xml:space="preserve">Finanzas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Caja:</w:t>
      </w:r>
      <w:r>
        <w:t xml:space="preserve"> una por cajero, con apertura, movimientos, arqueo por denominación, cierre y aprobación.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Cuentas y bancos:</w:t>
      </w:r>
      <w:r>
        <w:t xml:space="preserve"> caja general y bancos, transferencias, ajustes con motivo y conciliación bancaria.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Gastos e ingresos:</w:t>
      </w:r>
      <w:r>
        <w:t xml:space="preserve"> por categoría y con comprobante adjunto, separando los gastos del negocio de los movimientos del dueño.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Cuentas por pagar:</w:t>
      </w:r>
      <w:r>
        <w:t xml:space="preserve"> obligaciones únicas o recurrentes, con pagos parciales.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Contabilidad:</w:t>
      </w:r>
      <w:r>
        <w:t xml:space="preserve"> catálogo de cuentas, libro diario y mayor, estado de resultados y balance general.</w:t>
      </w:r>
    </w:p>
    <w:p>
      <w:pPr>
        <w:pStyle w:val="Heading2"/>
      </w:pPr>
      <w:r>
        <w:t xml:space="preserve">Tablero y reportes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Tablero por rol:</w:t>
      </w:r>
      <w:r>
        <w:t xml:space="preserve"> lo que cada persona necesita ver al entrar.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Cartera:</w:t>
      </w:r>
      <w:r>
        <w:t xml:space="preserve"> saldos por sucursal, cobrador y producto; antigüedad y cartera en riesgo.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Resultados:</w:t>
      </w:r>
      <w:r>
        <w:t xml:space="preserve"> intereses, mora y cargos cobrados, menos los gastos.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Clasificación de clientes:</w:t>
      </w:r>
      <w:r>
        <w:t xml:space="preserve"> A, B o C, explicando por qué, para decidir el siguiente préstamo.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Comisiones</w:t>
      </w:r>
      <w:r>
        <w:t xml:space="preserve"> de cobradores y oficiales.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Exportación</w:t>
      </w:r>
      <w:r>
        <w:t xml:space="preserve"> de cada reporte a Excel y PDF, con los mismos totales que se ven en pantalla.</w:t>
      </w:r>
    </w:p>
    <w:p>
      <w:pPr>
        <w:pStyle w:val="Heading2"/>
      </w:pPr>
      <w:r>
        <w:t xml:space="preserve">Renovaciones y documentos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Renovación y reestructuración</w:t>
      </w:r>
      <w:r>
        <w:t xml:space="preserve"> de préstamos, y </w:t>
      </w:r>
      <w:r>
        <w:rPr>
          <w:b/>
          <w:bCs/>
        </w:rPr>
        <w:t xml:space="preserve">castigo</w:t>
      </w:r>
      <w:r>
        <w:t xml:space="preserve"> de préstamos incobrables con aprobación.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Plantillas editables:</w:t>
      </w:r>
      <w:r>
        <w:t xml:space="preserve"> contrato de préstamo, pagaré, contratos con garantía de vehículo e hipotecaria, cartas de saldo e intimaciones. Su abogado las revisa antes de usarlas.</w:t>
      </w:r>
    </w:p>
    <w:p>
      <w:pPr>
        <w:pStyle w:val="Heading2"/>
      </w:pPr>
      <w:r>
        <w:t xml:space="preserve">Comunicación con el cliente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Avisos automáticos</w:t>
      </w:r>
      <w:r>
        <w:t xml:space="preserve"> de pago y recibos por WhatsApp, SMS o correo, con registro de cada envío.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Portal del cliente:</w:t>
      </w:r>
      <w:r>
        <w:t xml:space="preserve"> consulta de saldo, calendario y recibos, con acceso por invitación.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Código QR de verificación</w:t>
      </w:r>
      <w:r>
        <w:t xml:space="preserve"> en recibos y cartas, para evitar documentos falsificados.</w:t>
      </w:r>
    </w:p>
    <w:p>
      <w:pPr>
        <w:pStyle w:val="Heading2"/>
      </w:pPr>
      <w:r>
        <w:t xml:space="preserve">Administración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Datos y logo de la empresa, sucursales, usuarios, roles y permisos, productos, política de mora, cargos, feriados, numeración de préstamos y recibos, y el historial de cambios.</w:t>
      </w:r>
    </w:p>
    <w:p>
      <w:pPr>
        <w:pStyle w:val="Heading1"/>
        <w:pageBreakBefore/>
      </w:pPr>
      <w:r>
        <w:t xml:space="preserve">6. Seguridad y control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Verificación en dos pasos</w:t>
      </w:r>
      <w:r>
        <w:t xml:space="preserve"> para todos los usuarios: además de la contraseña, un código del celular.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Ocho roles de partida:</w:t>
      </w:r>
      <w:r>
        <w:t xml:space="preserve"> gerente, administrador, oficial de crédito, supervisor, cajero, cobrador, contabilidad y consulta. Se ajustan a su organización.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Cada empleado ve solo su sucursal</w:t>
      </w:r>
      <w:r>
        <w:t xml:space="preserve">, salvo que se le autorice más.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Horario de acceso</w:t>
      </w:r>
      <w:r>
        <w:t xml:space="preserve"> para cajeros y cobradores.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Separación de funciones:</w:t>
      </w:r>
      <w:r>
        <w:t xml:space="preserve"> quien registra una operación delicada no puede aprobarla.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Historial de cambios:</w:t>
      </w:r>
      <w:r>
        <w:t xml:space="preserve"> quién hizo qué, cuándo y desde dónde. Nada se borra; los errores se corrigen con un movimiento contrario que deja rastro.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Alertas</w:t>
      </w:r>
      <w:r>
        <w:t xml:space="preserve"> ante actividad inusual, como muchos reversos o descuentos seguidos.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Conexión cifrada</w:t>
      </w:r>
      <w:r>
        <w:t xml:space="preserve"> (HTTPS), </w:t>
      </w:r>
      <w:r>
        <w:rPr>
          <w:b/>
          <w:bCs/>
        </w:rPr>
        <w:t xml:space="preserve">respaldos diarios</w:t>
      </w:r>
      <w:r>
        <w:t xml:space="preserve"> con copia fuera del servidor y pruebas de restauración.</w:t>
      </w:r>
    </w:p>
    <w:p>
      <w:pPr>
        <w:pStyle w:val="Heading1"/>
        <w:pageBreakBefore/>
      </w:pPr>
      <w:r>
        <w:t xml:space="preserve">7. Las dos opciones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900"/>
        <w:gridCol w:w="2100"/>
      </w:tblGrid>
      <w:tr>
        <w:trPr>
          <w:tblHeader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Esencial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Completa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Usuarios, roles, sucursales, verificación en dos pasos e historial de cambios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Clientes (personas y empresas), garantes, referencias y archivos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Garantías de vehículos e inmuebles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Productos, simulador, 4 tipos de préstamo y 5 formas de cálculo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Solicitudes, evaluación y aprobación por montos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Desembolso, calendario de cuotas, contrato y pagaré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Cobros en oficina con desglose, cambio, abonos, saldo total y reversos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Recibos en hoja, impresora térmica y enlace por WhatsApp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Caja por cajero: apertura, gastos de caja, arqueo y cierre aprobado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Cobro en ruta desde el celular y entrega del efectivo al cajero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Mapa de la ruta y ubicación de los cobradores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Lista de atrasos por tramos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Gestiones de cobro y promesas de pago con recordatorios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Renovación de préstamos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Reestructuración y castigo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Migración de su cartera actual desde Excel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Módulo legal: casos, abogados, alguaciles y costas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Gastos del negocio, cuentas por pagar y bancos con conciliación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Solo gastos de caja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Contabilidad: libro diario, mayor, resultados y balance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Tablero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Básico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Completo, por rol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Reportes en Excel y PDF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Cartera, cobros, cierres y atrasos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Todos, con cartera en riesgo, clasificación y comisiones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Contratos con garantía, cartas de saldo e intimaciones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Avisos automáticos por WhatsApp, SMS y correo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Portal del cliente y código QR de verificación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Capacitación por rol y acompañamiento en el arranque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Garantía de 90 días tras la puesta en marcha</w:t>
            </w:r>
          </w:p>
        </w:tc>
        <w:tc>
          <w:tcPr>
            <w:tcW w:type="dxa" w:w="19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dxa" w:w="21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✔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D087A" w:sz="24"/>
              <w:bottom w:val="none" w:color="FFFFFF" w:sz="0"/>
              <w:right w:val="none" w:color="FFFFFF" w:sz="0"/>
            </w:tcBorders>
            <w:shd w:fill="F4E6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264"/>
            </w:pPr>
            <w:r>
              <w:rPr>
                <w:b/>
                <w:bCs/>
                <w:sz w:val="21"/>
                <w:szCs w:val="21"/>
              </w:rPr>
              <w:t xml:space="preserve">La Esencial no es una versión a medias.</w:t>
            </w:r>
            <w:r>
              <w:rPr>
                <w:sz w:val="21"/>
                <w:szCs w:val="21"/>
              </w:rPr>
              <w:t xml:space="preserve"> Tiene la misma base de seguridad, el mismo motor de cálculo y el mismo libro de movimientos que la Completa. Lo que se deja para más adelante son módulos, no calidad.</w:t>
            </w:r>
          </w:p>
          <w:p>
            <w:pPr>
              <w:spacing w:after="60" w:line="264"/>
            </w:pPr>
            <w:r>
              <w:rPr>
                <w:sz w:val="21"/>
                <w:szCs w:val="21"/>
              </w:rPr>
              <w:t xml:space="preserve">Si empiezan con la Esencial, ampliarla a la Completa cuesta </w:t>
            </w:r>
            <w:r>
              <w:rPr>
                <w:b/>
                <w:bCs/>
                <w:sz w:val="21"/>
                <w:szCs w:val="21"/>
              </w:rPr>
              <w:t xml:space="preserve">RD$ 750,000</w:t>
            </w:r>
            <w:r>
              <w:rPr>
                <w:sz w:val="21"/>
                <w:szCs w:val="21"/>
              </w:rPr>
              <w:t xml:space="preserve"> y toma unos 3 meses más, sin rehacer nada y sin perder datos.</w:t>
            </w:r>
          </w:p>
        </w:tc>
      </w:tr>
    </w:tbl>
    <w:p>
      <w:pPr>
        <w:pStyle w:val="Heading1"/>
        <w:pageBreakBefore/>
      </w:pPr>
      <w:r>
        <w:t xml:space="preserve">8. Inversión</w:t>
      </w:r>
    </w:p>
    <w:p>
      <w:pPr>
        <w:pStyle w:val="Heading2"/>
      </w:pPr>
      <w:r>
        <w:t xml:space="preserve">Desarrollo 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W w:type="dxa" w:w="45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Esencial</w:t>
            </w:r>
          </w:p>
        </w:tc>
        <w:tc>
          <w:tcPr>
            <w:tcW w:type="dxa" w:w="24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Completa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Desarrollo, migración de cartera, capacitación y puesta en marcha</w:t>
            </w:r>
          </w:p>
        </w:tc>
        <w:tc>
          <w:tcPr>
            <w:tcW w:type="dxa" w:w="24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RD$ 650,000</w:t>
            </w:r>
          </w:p>
        </w:tc>
        <w:tc>
          <w:tcPr>
            <w:tcW w:type="dxa" w:w="24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RD$ 1,300,000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Ampliar después de Esencial a Completa</w:t>
            </w:r>
          </w:p>
        </w:tc>
        <w:tc>
          <w:tcPr>
            <w:tcW w:type="dxa" w:w="24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RD$ 750,000</w:t>
            </w:r>
          </w:p>
        </w:tc>
        <w:tc>
          <w:tcPr>
            <w:tcW w:type="dxa" w:w="24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E8F3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aplica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4E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Total para tener el sistema completo</w:t>
            </w:r>
          </w:p>
        </w:tc>
        <w:tc>
          <w:tcPr>
            <w:tcW w:type="dxa" w:w="24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4E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RD$ 1,400,000</w:t>
            </w:r>
          </w:p>
        </w:tc>
        <w:tc>
          <w:tcPr>
            <w:tcW w:type="dxa" w:w="24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4E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RD$ 1,300,000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Elegir la Completa desde el inicio </w:t>
      </w:r>
      <w:r>
        <w:rPr>
          <w:b/>
          <w:bCs/>
        </w:rPr>
        <w:t xml:space="preserve">ahorra RD$ 100,000</w:t>
      </w:r>
      <w:r>
        <w:t xml:space="preserve"> y el sistema completo llega antes.</w:t>
      </w:r>
    </w:p>
    <w:p>
      <w:pPr>
        <w:pStyle w:val="Heading2"/>
      </w:pPr>
      <w:r>
        <w:t xml:space="preserve">Forma de pago</w:t>
      </w:r>
    </w:p>
    <w:p>
      <w:pPr>
        <w:spacing w:after="120" w:line="276"/>
      </w:pPr>
      <w:r>
        <w:t xml:space="preserve">El pago se divide según las entregas. Cada pago se hace cuando ustedes ven la entrega funcionando.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000"/>
        <w:gridCol w:w="2500"/>
        <w:gridCol w:w="2500"/>
      </w:tblGrid>
      <w:tr>
        <w:trPr>
          <w:tblHeader/>
        </w:trPr>
        <w:tc>
          <w:tcPr>
            <w:tcW w:type="dxa" w:w="3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10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5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Esencial</w:t>
            </w:r>
          </w:p>
        </w:tc>
        <w:tc>
          <w:tcPr>
            <w:tcW w:type="dxa" w:w="25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Completa</w:t>
            </w:r>
          </w:p>
        </w:tc>
      </w:tr>
      <w:tr>
        <w:trPr>
          <w:tblHeader w:val="off"/>
        </w:trPr>
        <w:tc>
          <w:tcPr>
            <w:tcW w:type="dxa" w:w="3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 firmar</w:t>
            </w:r>
          </w:p>
        </w:tc>
        <w:tc>
          <w:tcPr>
            <w:tcW w:type="dxa" w:w="10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30 %</w:t>
            </w:r>
          </w:p>
        </w:tc>
        <w:tc>
          <w:tcPr>
            <w:tcW w:type="dxa" w:w="25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RD$ 195,000</w:t>
            </w:r>
          </w:p>
        </w:tc>
        <w:tc>
          <w:tcPr>
            <w:tcW w:type="dxa" w:w="25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RD$ 390,000</w:t>
            </w:r>
          </w:p>
        </w:tc>
      </w:tr>
      <w:tr>
        <w:trPr>
          <w:tblHeader w:val="off"/>
        </w:trPr>
        <w:tc>
          <w:tcPr>
            <w:tcW w:type="dxa" w:w="3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Entrega 1</w:t>
            </w:r>
          </w:p>
        </w:tc>
        <w:tc>
          <w:tcPr>
            <w:tcW w:type="dxa" w:w="10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20 %</w:t>
            </w:r>
          </w:p>
        </w:tc>
        <w:tc>
          <w:tcPr>
            <w:tcW w:type="dxa" w:w="25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RD$ 130,000</w:t>
            </w:r>
          </w:p>
        </w:tc>
        <w:tc>
          <w:tcPr>
            <w:tcW w:type="dxa" w:w="25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RD$ 260,000</w:t>
            </w:r>
          </w:p>
        </w:tc>
      </w:tr>
      <w:tr>
        <w:trPr>
          <w:tblHeader w:val="off"/>
        </w:trPr>
        <w:tc>
          <w:tcPr>
            <w:tcW w:type="dxa" w:w="3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Entrega 2</w:t>
            </w:r>
          </w:p>
        </w:tc>
        <w:tc>
          <w:tcPr>
            <w:tcW w:type="dxa" w:w="10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20 %</w:t>
            </w:r>
          </w:p>
        </w:tc>
        <w:tc>
          <w:tcPr>
            <w:tcW w:type="dxa" w:w="25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RD$ 130,000</w:t>
            </w:r>
          </w:p>
        </w:tc>
        <w:tc>
          <w:tcPr>
            <w:tcW w:type="dxa" w:w="25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RD$ 260,000</w:t>
            </w:r>
          </w:p>
        </w:tc>
      </w:tr>
      <w:tr>
        <w:trPr>
          <w:tblHeader w:val="off"/>
        </w:trPr>
        <w:tc>
          <w:tcPr>
            <w:tcW w:type="dxa" w:w="3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Entrega 3</w:t>
            </w:r>
          </w:p>
        </w:tc>
        <w:tc>
          <w:tcPr>
            <w:tcW w:type="dxa" w:w="10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20 %</w:t>
            </w:r>
          </w:p>
        </w:tc>
        <w:tc>
          <w:tcPr>
            <w:tcW w:type="dxa" w:w="25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RD$ 130,000</w:t>
            </w:r>
          </w:p>
        </w:tc>
        <w:tc>
          <w:tcPr>
            <w:tcW w:type="dxa" w:w="25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RD$ 260,000</w:t>
            </w:r>
          </w:p>
        </w:tc>
      </w:tr>
      <w:tr>
        <w:trPr>
          <w:tblHeader w:val="off"/>
        </w:trPr>
        <w:tc>
          <w:tcPr>
            <w:tcW w:type="dxa" w:w="3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Aceptación y puesta en marcha</w:t>
            </w:r>
          </w:p>
        </w:tc>
        <w:tc>
          <w:tcPr>
            <w:tcW w:type="dxa" w:w="10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10 %</w:t>
            </w:r>
          </w:p>
        </w:tc>
        <w:tc>
          <w:tcPr>
            <w:tcW w:type="dxa" w:w="25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RD$ 65,000</w:t>
            </w:r>
          </w:p>
        </w:tc>
        <w:tc>
          <w:tcPr>
            <w:tcW w:type="dxa" w:w="25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RD$ 130,000</w:t>
            </w:r>
          </w:p>
        </w:tc>
      </w:tr>
      <w:tr>
        <w:trPr>
          <w:tblHeader w:val="off"/>
        </w:trPr>
        <w:tc>
          <w:tcPr>
            <w:tcW w:type="dxa" w:w="3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4E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4E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100 %</w:t>
            </w:r>
          </w:p>
        </w:tc>
        <w:tc>
          <w:tcPr>
            <w:tcW w:type="dxa" w:w="25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4E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RD$ 650,000</w:t>
            </w:r>
          </w:p>
        </w:tc>
        <w:tc>
          <w:tcPr>
            <w:tcW w:type="dxa" w:w="25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4E6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RD$ 1,300,000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Mensualidad (a partir de la puesta en marcha)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Incluye</w:t>
            </w:r>
          </w:p>
        </w:tc>
        <w:tc>
          <w:tcPr>
            <w:tcW w:type="dxa" w:w="20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Esencial</w:t>
            </w:r>
          </w:p>
        </w:tc>
        <w:tc>
          <w:tcPr>
            <w:tcW w:type="dxa" w:w="20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Completa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Servidor en la nube, dominio y certificado de seguridad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Respaldos diarios con copia fuera del servidor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Actualizaciones de seguridad y monitoreo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Soporte por WhatsApp y correo en horario laboral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Hasta 4 horas al mes de ajustes menores</w:t>
            </w:r>
          </w:p>
        </w:tc>
        <w:tc>
          <w:tcPr>
            <w:tcW w:type="dxa" w:w="20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sz w:val="20"/>
                <w:szCs w:val="20"/>
              </w:rPr>
              <w:t xml:space="preserve">RD$ 12,000</w:t>
            </w:r>
          </w:p>
        </w:tc>
        <w:tc>
          <w:tcPr>
            <w:tcW w:type="dxa" w:w="20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sz w:val="20"/>
                <w:szCs w:val="20"/>
              </w:rPr>
              <w:t xml:space="preserve">RD$ 15,000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Condiciones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Los montos están en pesos dominicanos y </w:t>
      </w:r>
      <w:r>
        <w:rPr>
          <w:b/>
          <w:bCs/>
        </w:rPr>
        <w:t xml:space="preserve">[[no incluyen ITBIS (18 %) / incluyen ITBIS]]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Sin cobro por usuario, por sucursal ni por préstamo.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Los mensajes de WhatsApp Business y SMS los factura el proveedor del servicio directamente a la compañía, según su uso.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Las funciones nuevas fuera de esta propuesta se cotizan aparte, antes de hacerlas.</w:t>
      </w:r>
    </w:p>
    <w:p>
      <w:pPr>
        <w:pStyle w:val="Heading1"/>
        <w:pageBreakBefore/>
      </w:pPr>
      <w:r>
        <w:t xml:space="preserve">9. Plan de trabajo</w:t>
      </w:r>
    </w:p>
    <w:p>
      <w:pPr>
        <w:spacing w:after="120" w:line="276"/>
      </w:pPr>
      <w:r>
        <w:t xml:space="preserve">Los plazos cuentan desde la firma y el primer pago. Al final de cada entrega, ustedes ven el avance funcionando en un entorno de prueba y piden sus ajustes en ese momento, no al final.</w:t>
      </w:r>
    </w:p>
    <w:p>
      <w:pPr>
        <w:pStyle w:val="Heading2"/>
      </w:pPr>
      <w:r>
        <w:t xml:space="preserve">Opción Completa · unos 6 meses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6460"/>
      </w:tblGrid>
      <w:tr>
        <w:trPr>
          <w:tblHeader/>
        </w:trPr>
        <w:tc>
          <w:tcPr>
            <w:tcW w:type="dxa" w:w="16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3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64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verán funcionando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1 a 5</w:t>
            </w:r>
          </w:p>
        </w:tc>
        <w:tc>
          <w:tcPr>
            <w:tcW w:type="dxa" w:w="64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Acceso seguro, usuarios, roles y sucursales. Clientes, garantes, garantías y búsqueda.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6 a 11</w:t>
            </w:r>
          </w:p>
        </w:tc>
        <w:tc>
          <w:tcPr>
            <w:tcW w:type="dxa" w:w="64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Productos, simulador, solicitudes, aprobación, desembolso, calendario, contrato y pagaré.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12 a 17</w:t>
            </w:r>
          </w:p>
        </w:tc>
        <w:tc>
          <w:tcPr>
            <w:tcW w:type="dxa" w:w="64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Cobros, recibos, mora, caja y cierre, Mi ruta en el celular y atrasos.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18 a 23</w:t>
            </w:r>
          </w:p>
        </w:tc>
        <w:tc>
          <w:tcPr>
            <w:tcW w:type="dxa" w:w="64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Gestiones y promesas, finanzas, contabilidad, tablero y reportes. Renovaciones, legal, avisos por WhatsApp y portal del cliente.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Puesta en marcha</w:t>
            </w:r>
          </w:p>
        </w:tc>
        <w:tc>
          <w:tcPr>
            <w:tcW w:type="dxa" w:w="13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24 a 26</w:t>
            </w:r>
          </w:p>
        </w:tc>
        <w:tc>
          <w:tcPr>
            <w:tcW w:type="dxa" w:w="64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Migración de su cartera, pruebas de aceptación, capacitación por rol y arranque acompañado.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Opción Esencial · unos 3 meses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6460"/>
      </w:tblGrid>
      <w:tr>
        <w:trPr>
          <w:tblHeader/>
        </w:trPr>
        <w:tc>
          <w:tcPr>
            <w:tcW w:type="dxa" w:w="16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3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64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6D087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verán funcionando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1 a 3</w:t>
            </w:r>
          </w:p>
        </w:tc>
        <w:tc>
          <w:tcPr>
            <w:tcW w:type="dxa" w:w="64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Acceso seguro, usuarios, roles y sucursales. Clientes, garantes, garantías y búsqueda.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4 a 7</w:t>
            </w:r>
          </w:p>
        </w:tc>
        <w:tc>
          <w:tcPr>
            <w:tcW w:type="dxa" w:w="64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Productos, simulador, solicitudes, aprobación, desembolso, calendario, contrato y pagaré.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8 a 11</w:t>
            </w:r>
          </w:p>
        </w:tc>
        <w:tc>
          <w:tcPr>
            <w:tcW w:type="dxa" w:w="64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Cobros, recibos, mora, caja y cierre, cobro en ruta, atrasos, renovación, tablero y reportes básicos.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Puesta en marcha</w:t>
            </w:r>
          </w:p>
        </w:tc>
        <w:tc>
          <w:tcPr>
            <w:tcW w:type="dxa" w:w="130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12 a 13</w:t>
            </w:r>
          </w:p>
        </w:tc>
        <w:tc>
          <w:tcPr>
            <w:tcW w:type="dxa" w:w="6460"/>
            <w:tcBorders>
              <w:top w:val="single" w:color="D9D2DE" w:sz="4"/>
              <w:left w:val="single" w:color="D9D2DE" w:sz="4"/>
              <w:bottom w:val="single" w:color="D9D2DE" w:sz="4"/>
              <w:right w:val="single" w:color="D9D2DE" w:sz="4"/>
            </w:tcBorders>
            <w:shd w:fill="FAF8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Migración de su cartera, pruebas de aceptación, capacitación por rol y arranque acompañado.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color w:val="6B6475"/>
          <w:sz w:val="20"/>
          <w:szCs w:val="20"/>
        </w:rPr>
        <w:t xml:space="preserve">Los plazos suponen que las respuestas y validaciones del capítulo 10 llegan a tiempo. Si una validación se atrasa, el plazo se mueve lo mismo.</w:t>
      </w:r>
    </w:p>
    <w:p>
      <w:pPr>
        <w:pStyle w:val="Heading1"/>
        <w:pageBreakBefore/>
      </w:pPr>
      <w:r>
        <w:t xml:space="preserve">10. Qué necesitamos de ustedes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Una persona responsable</w:t>
      </w:r>
      <w:r>
        <w:t xml:space="preserve"> que tome decisiones y coordine las pruebas.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Validar las reglas del dinero:</w:t>
      </w:r>
      <w:r>
        <w:t xml:space="preserve"> tasas, mora, orden de los pagos, cargos y redondeo. El anexo B trae las preguntas.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Su abogado</w:t>
      </w:r>
      <w:r>
        <w:t xml:space="preserve"> revisa las plantillas de contratos, pagarés y cartas. </w:t>
      </w:r>
      <w:r>
        <w:rPr>
          <w:b/>
          <w:bCs/>
        </w:rPr>
        <w:t xml:space="preserve">Su contador</w:t>
      </w:r>
      <w:r>
        <w:t xml:space="preserve"> confirma el tratamiento de los intereses y los comprobantes fiscales.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Los datos de su cartera actual</w:t>
      </w:r>
      <w:r>
        <w:t xml:space="preserve"> en Excel u otro formato digital, para migrarlos.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2 o 3 préstamos reales de cada tipo</w:t>
      </w:r>
      <w:r>
        <w:t xml:space="preserve">, sin datos personales, para comparar los cálculos.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Logo y datos de la empresa</w:t>
      </w:r>
      <w:r>
        <w:t xml:space="preserve"> para los documentos, y la lista de usuarios con su rol.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Revisar cada entrega</w:t>
      </w:r>
      <w:r>
        <w:t xml:space="preserve"> y enviar sus comentarios en un máximo de 5 días hábiles.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Equipos:</w:t>
      </w:r>
      <w:r>
        <w:t xml:space="preserve"> computadoras con un navegador actual, celulares con internet para los cobradores y, si la quieren, una impresora térmica de 80 mm por caja.</w:t>
      </w:r>
    </w:p>
    <w:p>
      <w:pPr>
        <w:pStyle w:val="Heading1"/>
        <w:pageBreakBefore/>
      </w:pPr>
      <w:r>
        <w:t xml:space="preserve">11. Garantía, soporte y propiedad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Garantía:</w:t>
      </w:r>
      <w:r>
        <w:t xml:space="preserve"> durante 90 días después de la puesta en marcha, cualquier error del sistema se corrige sin costo.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Tiempos de respuesta:</w:t>
      </w:r>
      <w:r>
        <w:t xml:space="preserve"> si el sistema no funciona, se atiende el mismo día; lo demás, en un máximo de 2 días hábiles.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Sus datos:</w:t>
      </w:r>
      <w:r>
        <w:t xml:space="preserve"> son 100 % de la compañía. Puede exportarlos cuando quiera y, si termina la relación, recibe una copia completa de la base de datos.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Licencia:</w:t>
      </w:r>
      <w:r>
        <w:t xml:space="preserve"> uso perpetuo del sistema para la compañía y todas sus sucursales, sin límite de usuarios.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Código fuente:</w:t>
      </w:r>
      <w:r>
        <w:t xml:space="preserve"> </w:t>
      </w:r>
      <w:r>
        <w:rPr>
          <w:highlight w:val="yellow"/>
        </w:rPr>
        <w:t xml:space="preserve">[definir si se entrega al cliente al completar el pago o si queda con el proveedor]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b/>
          <w:bCs/>
        </w:rPr>
        <w:t xml:space="preserve">Confidencialidad:</w:t>
      </w:r>
      <w:r>
        <w:t xml:space="preserve"> la información de la compañía y de sus clientes se trata como confidencial.</w:t>
      </w:r>
    </w:p>
    <w:p>
      <w:pPr>
        <w:pStyle w:val="Heading1"/>
        <w:pageBreakBefore/>
      </w:pPr>
      <w:r>
        <w:t xml:space="preserve">12. Qué no incluye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Aplicación para tiendas (Play Store o App Store) y trabajo sin internet. El sistema funciona en el navegador del celular.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Uso por otras compañías distintas de la contratante.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Conexión automática con burós de crédito. El reporte del buró se adjunta al expediente.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Facturación electrónica (e-CF). Si la necesitan, se cotiza aparte.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Asesoría legal, contable o fiscal.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Compra de equipos, impresoras y celulares, y el costo de los mensajes de WhatsApp y SMS.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Digitación de expedientes que hoy están solo en papel.</w:t>
      </w:r>
    </w:p>
    <w:p>
      <w:pPr>
        <w:pStyle w:val="Heading1"/>
        <w:pageBreakBefore/>
      </w:pPr>
      <w:r>
        <w:t xml:space="preserve">13. Próximos pasos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Revisar el prototipo y esta propuesta.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Reunirnos para aclarar dudas y ajustar lo que haga falta.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Elegir la opción, Completa o Esencial, y firmar.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Primer pago y arranque del trabajo en la semana siguiente.</w:t>
      </w:r>
    </w:p>
    <w:p>
      <w:pPr>
        <w:pStyle w:val="Heading2"/>
      </w:pPr>
      <w:r>
        <w:t xml:space="preserve">Aceptación</w:t>
      </w:r>
    </w:p>
    <w:p>
      <w:pPr>
        <w:spacing w:after="120" w:line="276"/>
      </w:pPr>
      <w:r>
        <w:t xml:space="preserve">Opción elegida:   ☐ Completa   ☐ Esencial</w:t>
      </w:r>
    </w:p>
    <w:p>
      <w:pPr>
        <w:spacing w:after="60" w:before="200"/>
      </w:pPr>
      <w:r>
        <w:rPr>
          <w:b/>
          <w:bCs/>
          <w:color w:val="3E0647"/>
        </w:rPr>
        <w:t xml:space="preserve">Por el cliente</w:t>
      </w:r>
    </w:p>
    <w:p>
      <w:pPr>
        <w:spacing w:after="120" w:line="276"/>
      </w:pPr>
      <w:r>
        <w:t xml:space="preserve">Nombre: ______________________________________</w:t>
      </w:r>
    </w:p>
    <w:p>
      <w:pPr>
        <w:spacing w:after="120" w:line="276"/>
      </w:pPr>
      <w:r>
        <w:t xml:space="preserve">Cargo: _______________________________________</w:t>
      </w:r>
    </w:p>
    <w:p>
      <w:pPr>
        <w:spacing w:after="120" w:line="276"/>
      </w:pPr>
      <w:r>
        <w:t xml:space="preserve">Firma: _______________________________________</w:t>
      </w:r>
    </w:p>
    <w:p>
      <w:pPr>
        <w:spacing w:after="120" w:line="276"/>
      </w:pPr>
      <w:r>
        <w:t xml:space="preserve">Fecha: _______________________________________</w:t>
      </w:r>
    </w:p>
    <w:p>
      <w:pPr>
        <w:spacing w:after="60" w:before="200"/>
      </w:pPr>
      <w:r>
        <w:rPr>
          <w:b/>
          <w:bCs/>
          <w:color w:val="3E0647"/>
        </w:rPr>
        <w:t xml:space="preserve">Por el proveedor</w:t>
      </w:r>
    </w:p>
    <w:p>
      <w:pPr>
        <w:spacing w:after="120" w:line="276"/>
      </w:pPr>
      <w:r>
        <w:t xml:space="preserve">Nombre: ______________________________________</w:t>
      </w:r>
    </w:p>
    <w:p>
      <w:pPr>
        <w:spacing w:after="120" w:line="276"/>
      </w:pPr>
      <w:r>
        <w:t xml:space="preserve">Cargo: _______________________________________</w:t>
      </w:r>
    </w:p>
    <w:p>
      <w:pPr>
        <w:spacing w:after="120" w:line="276"/>
      </w:pPr>
      <w:r>
        <w:t xml:space="preserve">Firma: _______________________________________</w:t>
      </w:r>
    </w:p>
    <w:p>
      <w:pPr>
        <w:spacing w:after="120" w:line="276"/>
      </w:pPr>
      <w:r>
        <w:t xml:space="preserve">Fecha: _______________________________________</w:t>
      </w:r>
    </w:p>
    <w:p>
      <w:pPr>
        <w:pStyle w:val="Heading1"/>
        <w:pageBreakBefore/>
      </w:pPr>
      <w:r>
        <w:t xml:space="preserve">Anexo A · Tecnología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Aplicación web moderna: funciona en Chrome, Edge y Safari, en computadora y en celular, sin instalar nada.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Tecnologías probadas y de uso mundial: Python y Django en el servidor, React en la pantalla y PostgreSQL como base de datos.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Servidor en la nube con conexión cifrada, respaldos automáticos y monitoreo.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Cálculos financieros verificados con pruebas automáticas. Cada entrega conserva las pruebas de las anteriores.</w:t>
      </w:r>
    </w:p>
    <w:p>
      <w:pPr>
        <w:pStyle w:val="Heading1"/>
        <w:pageBreakBefore/>
      </w:pPr>
      <w:r>
        <w:t xml:space="preserve">Anexo B · Preguntas para validar las reglas</w:t>
      </w:r>
    </w:p>
    <w:p>
      <w:pPr>
        <w:spacing w:after="120" w:line="276"/>
      </w:pPr>
      <w:r>
        <w:t xml:space="preserve">Sus respuestas definen cómo calcula el sistema. Pueden responderlas en la primera reunión.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b/>
          <w:bCs/>
        </w:rPr>
        <w:t xml:space="preserve">Tasas:</w:t>
      </w:r>
      <w:r>
        <w:t xml:space="preserve"> ¿las expresan por período, mensual o anual en cada producto? Si el pago es quincenal, ¿es «cada 15 días» o «el 15 y fin de mes»?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b/>
          <w:bCs/>
        </w:rPr>
        <w:t xml:space="preserve">Días de cobro:</w:t>
      </w:r>
      <w:r>
        <w:t xml:space="preserve"> ¿cobran sábados? ¿Domingos? ¿Cómo manejan los feriados?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b/>
          <w:bCs/>
        </w:rPr>
        <w:t xml:space="preserve">Mora:</w:t>
      </w:r>
      <w:r>
        <w:t xml:space="preserve"> ¿qué días de gracia, tasa, forma de cálculo y tope usan hoy?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b/>
          <w:bCs/>
        </w:rPr>
        <w:t xml:space="preserve">Orden de los pagos:</w:t>
      </w:r>
      <w:r>
        <w:t xml:space="preserve"> ¿primero mora, luego interés y luego capital, o en proporción?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b/>
          <w:bCs/>
        </w:rPr>
        <w:t xml:space="preserve">Saldo anticipado:</w:t>
      </w:r>
      <w:r>
        <w:t xml:space="preserve"> ¿cobran el interés completo del período en curso? ¿Descuentan todo el interés futuro?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b/>
          <w:bCs/>
        </w:rPr>
        <w:t xml:space="preserve">Cargos:</w:t>
      </w:r>
      <w:r>
        <w:t xml:space="preserve"> ¿cuáles cobran, cuánto y cómo (descontado del desembolso, financiado o aparte)?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b/>
          <w:bCs/>
        </w:rPr>
        <w:t xml:space="preserve">Redondeo:</w:t>
      </w:r>
      <w:r>
        <w:t xml:space="preserve"> ¿las cuotas se redondean al centavo o al peso? ¿La mora y los cobros en efectivo también al peso?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b/>
          <w:bCs/>
        </w:rPr>
        <w:t xml:space="preserve">Castigo:</w:t>
      </w:r>
      <w:r>
        <w:t xml:space="preserve"> ¿a partir de cuántos días de atraso? ¿Quién lo aprueba?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b/>
          <w:bCs/>
        </w:rPr>
        <w:t xml:space="preserve">Abogado:</w:t>
      </w:r>
      <w:r>
        <w:t xml:space="preserve"> tasas máximas de interés y de mora, y contenido de los contratos.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b/>
          <w:bCs/>
        </w:rPr>
        <w:t xml:space="preserve">Contador:</w:t>
      </w:r>
      <w:r>
        <w:t xml:space="preserve"> registro de los intereses y comprobantes fiscales.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rPr>
          <w:b/>
          <w:bCs/>
        </w:rPr>
        <w:t xml:space="preserve">Ejemplos reales:</w:t>
      </w:r>
      <w:r>
        <w:t xml:space="preserve"> 2 o 3 préstamos de cada tipo, sin datos personales, con su tabla de pagos.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6475"/>
        <w:sz w:val="18"/>
        <w:szCs w:val="18"/>
      </w:rPr>
      <w:t xml:space="preserve">Página </w:t>
    </w:r>
    <w:r>
      <w:rPr>
        <w:color w:val="6B64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475"/>
        <w:sz w:val="18"/>
        <w:szCs w:val="18"/>
      </w:rPr>
      <w:t xml:space="preserve">Propuesta · Sistema de gestión de préstamos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  <w:rPr>
        <w:color w:val="6D087A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6D087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622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D087A" w:sz="8" w:space="6"/>
      </w:pBdr>
      <w:spacing w:after="240" w:before="120"/>
      <w:outlineLvl w:val="0"/>
    </w:pPr>
    <w:rPr>
      <w:rFonts w:ascii="Calibri" w:cs="Calibri" w:eastAsia="Calibri" w:hAnsi="Calibri"/>
      <w:b/>
      <w:bCs/>
      <w:color w:val="3E064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6D087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d3-eysicfr6avbjlryubi" Type="http://schemas.openxmlformats.org/officeDocument/2006/relationships/hyperlink" Target="https://jonasjavier.github.io/demo-prestamo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· Sistema de gestión de préstamos</dc:title>
  <dc:creator>Jonas Javier Encarnación</dc:creator>
  <cp:lastModifiedBy>Un-named</cp:lastModifiedBy>
  <cp:revision>1</cp:revision>
  <dcterms:created xsi:type="dcterms:W3CDTF">2026-09-30T20:59:37.317Z</dcterms:created>
  <dcterms:modified xsi:type="dcterms:W3CDTF">2026-09-30T20:59:37.317Z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