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6A4AD" w14:textId="77777777" w:rsidR="009F0A01" w:rsidRPr="0038300A" w:rsidRDefault="00000000">
      <w:pPr>
        <w:pStyle w:val="Titel"/>
        <w:jc w:val="center"/>
        <w:rPr>
          <w:lang w:val="de-DE"/>
        </w:rPr>
      </w:pPr>
      <w:r w:rsidRPr="0038300A">
        <w:rPr>
          <w:lang w:val="de-DE"/>
        </w:rPr>
        <w:t>Projektplan zur Erweiterung des Data-Discovery-Tools</w:t>
      </w:r>
    </w:p>
    <w:p w14:paraId="38B84688" w14:textId="77777777" w:rsidR="009F0A01" w:rsidRPr="0038300A" w:rsidRDefault="00000000">
      <w:pPr>
        <w:jc w:val="center"/>
        <w:rPr>
          <w:lang w:val="de-DE"/>
        </w:rPr>
      </w:pPr>
      <w:r w:rsidRPr="0038300A">
        <w:rPr>
          <w:i/>
          <w:lang w:val="de-DE"/>
        </w:rPr>
        <w:t>Modulare Erweiterung für Webcrawler-Daten, Eventlogs und multimodale Sensordaten</w:t>
      </w:r>
    </w:p>
    <w:p w14:paraId="1076A667" w14:textId="77777777" w:rsidR="009F0A01" w:rsidRPr="0038300A" w:rsidRDefault="009F0A01">
      <w:pPr>
        <w:rPr>
          <w:lang w:val="de-DE"/>
        </w:rPr>
      </w:pPr>
    </w:p>
    <w:p w14:paraId="32DA6C79" w14:textId="77777777" w:rsidR="009F0A01" w:rsidRPr="0038300A" w:rsidRDefault="00000000">
      <w:pPr>
        <w:pStyle w:val="berschrift1"/>
        <w:rPr>
          <w:lang w:val="de-DE"/>
        </w:rPr>
      </w:pPr>
      <w:r w:rsidRPr="0038300A">
        <w:rPr>
          <w:lang w:val="de-DE"/>
        </w:rPr>
        <w:t>Zielsetzung</w:t>
      </w:r>
    </w:p>
    <w:p w14:paraId="1B0C308F" w14:textId="77777777" w:rsidR="0038300A" w:rsidRPr="0038300A" w:rsidRDefault="00000000">
      <w:pPr>
        <w:rPr>
          <w:lang w:val="de-DE"/>
        </w:rPr>
      </w:pPr>
      <w:r w:rsidRPr="0038300A">
        <w:rPr>
          <w:lang w:val="de-DE"/>
        </w:rPr>
        <w:t xml:space="preserve">Das bestehende Streamlit-basierte Data-Discovery-Tool soll so erweitert werden, dass neben tabellarischen Standarddaten auch zwei zusätzliche Datenwelten innerhalb derselben Oberfläche verarbeitet werden können: </w:t>
      </w:r>
    </w:p>
    <w:p w14:paraId="1619D55D" w14:textId="77777777" w:rsidR="0038300A" w:rsidRDefault="00000000">
      <w:pPr>
        <w:rPr>
          <w:lang w:val="de-DE"/>
        </w:rPr>
      </w:pPr>
      <w:r w:rsidRPr="0038300A">
        <w:rPr>
          <w:lang w:val="de-DE"/>
        </w:rPr>
        <w:t xml:space="preserve">(1) Webcrawler- und Webarchivdaten sowie </w:t>
      </w:r>
    </w:p>
    <w:p w14:paraId="414E1B31" w14:textId="77777777" w:rsidR="0038300A" w:rsidRDefault="00000000">
      <w:pPr>
        <w:rPr>
          <w:lang w:val="de-DE"/>
        </w:rPr>
      </w:pPr>
      <w:r w:rsidRPr="0038300A">
        <w:rPr>
          <w:lang w:val="de-DE"/>
        </w:rPr>
        <w:t xml:space="preserve">(2) multimodale Experimentdaten mit Eventlogs, Task-Strukturen und Sensorzeitreihen. </w:t>
      </w:r>
    </w:p>
    <w:p w14:paraId="076D5645" w14:textId="40734AF8" w:rsidR="000D19B5" w:rsidRDefault="000D19B5">
      <w:pPr>
        <w:rPr>
          <w:lang w:val="de-DE"/>
        </w:rPr>
      </w:pPr>
      <w:r>
        <w:rPr>
          <w:lang w:val="de-DE"/>
        </w:rPr>
        <w:t>(3) Jeweils ein 10 Seitiges Paper mit Forschungsfrage, Related Work, Und beantwortung der Forschungsfrage</w:t>
      </w:r>
    </w:p>
    <w:p w14:paraId="3CAA48F9" w14:textId="6C75F4F3" w:rsidR="009F0A01" w:rsidRPr="0038300A" w:rsidRDefault="00000000">
      <w:pPr>
        <w:pStyle w:val="berschrift1"/>
        <w:rPr>
          <w:lang w:val="de-DE"/>
        </w:rPr>
      </w:pPr>
      <w:r w:rsidRPr="0038300A">
        <w:rPr>
          <w:lang w:val="de-DE"/>
        </w:rPr>
        <w:t>Ordnerstruktur</w:t>
      </w:r>
    </w:p>
    <w:p w14:paraId="6BBE4AA7" w14:textId="77777777" w:rsidR="009F0A01" w:rsidRPr="0038300A" w:rsidRDefault="00000000">
      <w:pPr>
        <w:rPr>
          <w:lang w:val="de-DE"/>
        </w:rPr>
      </w:pPr>
      <w:r w:rsidRPr="0038300A">
        <w:rPr>
          <w:lang w:val="de-DE"/>
        </w:rPr>
        <w:t>Für beide Datenwelten wird davon ausgegangen, dass im Tool jeweils ein Hauptordner angegeben wird. Darin befinden sich Unterordner für einzelne Trials beziehungsweise einzelne Websites.</w:t>
      </w:r>
    </w:p>
    <w:p w14:paraId="7E42CC78" w14:textId="77777777" w:rsidR="009F0A01" w:rsidRPr="0038300A" w:rsidRDefault="00000000">
      <w:pPr>
        <w:pStyle w:val="berschrift2"/>
        <w:rPr>
          <w:lang w:val="de-DE"/>
        </w:rPr>
      </w:pPr>
      <w:r w:rsidRPr="0038300A">
        <w:rPr>
          <w:lang w:val="de-DE"/>
        </w:rPr>
        <w:t>Beispiel: Experimentdaten</w:t>
      </w:r>
    </w:p>
    <w:p w14:paraId="6AD2D7D5" w14:textId="35AEEEE8" w:rsidR="0038300A" w:rsidRDefault="00000000" w:rsidP="0038300A">
      <w:pPr>
        <w:rPr>
          <w:rFonts w:ascii="Courier New" w:eastAsia="Courier New" w:hAnsi="Courier New"/>
          <w:sz w:val="19"/>
          <w:lang w:val="de-DE"/>
        </w:rPr>
      </w:pPr>
      <w:r w:rsidRPr="0038300A">
        <w:rPr>
          <w:rFonts w:ascii="Courier New" w:eastAsia="Courier New" w:hAnsi="Courier New"/>
          <w:sz w:val="19"/>
          <w:lang w:val="de-DE"/>
        </w:rPr>
        <w:t>trials/</w:t>
      </w:r>
      <w:r w:rsidRPr="0038300A">
        <w:rPr>
          <w:lang w:val="de-DE"/>
        </w:rPr>
        <w:br/>
      </w:r>
      <w:r w:rsidRPr="0038300A">
        <w:rPr>
          <w:rFonts w:ascii="Courier New" w:eastAsia="Courier New" w:hAnsi="Courier New"/>
          <w:sz w:val="19"/>
          <w:lang w:val="de-DE"/>
        </w:rPr>
        <w:t xml:space="preserve">  t-1/</w:t>
      </w:r>
      <w:r w:rsidRPr="0038300A">
        <w:rPr>
          <w:lang w:val="de-DE"/>
        </w:rPr>
        <w:br/>
      </w:r>
      <w:r w:rsidRPr="0038300A">
        <w:rPr>
          <w:rFonts w:ascii="Courier New" w:eastAsia="Courier New" w:hAnsi="Courier New"/>
          <w:sz w:val="19"/>
          <w:lang w:val="de-DE"/>
        </w:rPr>
        <w:t xml:space="preserve">    events.ndjson</w:t>
      </w:r>
      <w:r w:rsidRPr="0038300A">
        <w:rPr>
          <w:lang w:val="de-DE"/>
        </w:rPr>
        <w:br/>
      </w:r>
      <w:r w:rsidRPr="0038300A">
        <w:rPr>
          <w:rFonts w:ascii="Courier New" w:eastAsia="Courier New" w:hAnsi="Courier New"/>
          <w:sz w:val="19"/>
          <w:lang w:val="de-DE"/>
        </w:rPr>
        <w:t xml:space="preserve">    fusion_merged.ndjson</w:t>
      </w:r>
      <w:r w:rsidRPr="0038300A">
        <w:rPr>
          <w:lang w:val="de-DE"/>
        </w:rPr>
        <w:br/>
      </w:r>
      <w:r w:rsidRPr="0038300A">
        <w:rPr>
          <w:rFonts w:ascii="Courier New" w:eastAsia="Courier New" w:hAnsi="Courier New"/>
          <w:sz w:val="19"/>
          <w:lang w:val="de-DE"/>
        </w:rPr>
        <w:t xml:space="preserve">  t-2/</w:t>
      </w:r>
      <w:r w:rsidRPr="0038300A">
        <w:rPr>
          <w:lang w:val="de-DE"/>
        </w:rPr>
        <w:br/>
      </w:r>
      <w:r w:rsidRPr="0038300A">
        <w:rPr>
          <w:rFonts w:ascii="Courier New" w:eastAsia="Courier New" w:hAnsi="Courier New"/>
          <w:sz w:val="19"/>
          <w:lang w:val="de-DE"/>
        </w:rPr>
        <w:t xml:space="preserve">    events.ndjson</w:t>
      </w:r>
      <w:r w:rsidRPr="0038300A">
        <w:rPr>
          <w:lang w:val="de-DE"/>
        </w:rPr>
        <w:br/>
      </w:r>
      <w:r w:rsidRPr="0038300A">
        <w:rPr>
          <w:rFonts w:ascii="Courier New" w:eastAsia="Courier New" w:hAnsi="Courier New"/>
          <w:sz w:val="19"/>
          <w:lang w:val="de-DE"/>
        </w:rPr>
        <w:t xml:space="preserve">    fusion_merged.ndjson</w:t>
      </w:r>
    </w:p>
    <w:p w14:paraId="675FE348" w14:textId="0E6A5959" w:rsidR="0038300A" w:rsidRDefault="0038300A" w:rsidP="0038300A">
      <w:pPr>
        <w:rPr>
          <w:rFonts w:ascii="Courier New" w:eastAsia="Courier New" w:hAnsi="Courier New"/>
          <w:sz w:val="19"/>
          <w:lang w:val="de-DE"/>
        </w:rPr>
      </w:pPr>
      <w:r w:rsidRPr="0038300A">
        <w:rPr>
          <w:rFonts w:ascii="Courier New" w:eastAsia="Courier New" w:hAnsi="Courier New"/>
          <w:sz w:val="19"/>
          <w:lang w:val="de-DE"/>
        </w:rPr>
        <w:t>events.ndjson : Log mt Timestamp wann bestimmte Events im</w:t>
      </w:r>
      <w:r>
        <w:rPr>
          <w:rFonts w:ascii="Courier New" w:eastAsia="Courier New" w:hAnsi="Courier New"/>
          <w:sz w:val="19"/>
          <w:lang w:val="de-DE"/>
        </w:rPr>
        <w:t xml:space="preserve"> Trials entstanden (z.B. nächste Task wurde gestartet, Fragebogen wurde gestartet etc.), die Daten sind nicht sauber, es gibt nicht immer ein ‚End Event‘</w:t>
      </w:r>
    </w:p>
    <w:p w14:paraId="101FFADD" w14:textId="0DF1F868" w:rsidR="0038300A" w:rsidRPr="0038300A" w:rsidRDefault="0038300A" w:rsidP="0038300A">
      <w:pPr>
        <w:rPr>
          <w:lang w:val="de-DE"/>
        </w:rPr>
      </w:pPr>
      <w:r>
        <w:rPr>
          <w:rFonts w:ascii="Courier New" w:eastAsia="Courier New" w:hAnsi="Courier New"/>
          <w:sz w:val="19"/>
          <w:lang w:val="de-DE"/>
        </w:rPr>
        <w:t>fusion_merged.ndjson : ein fortlaufendes Json Array mit Json-Objekten. Darin sind die verschiedenen Sensordaten mit Timestamp gespeichert. Ein Gemisch aus Eye-Tracking Daten und physiologischen Datne (Herzrate etc.)</w:t>
      </w:r>
    </w:p>
    <w:p w14:paraId="153F22FB" w14:textId="3FF666CF" w:rsidR="009F0A01" w:rsidRPr="0038300A" w:rsidRDefault="00000000">
      <w:pPr>
        <w:pStyle w:val="berschrift2"/>
        <w:rPr>
          <w:lang w:val="de-DE"/>
        </w:rPr>
      </w:pPr>
      <w:r w:rsidRPr="0038300A">
        <w:rPr>
          <w:lang w:val="de-DE"/>
        </w:rPr>
        <w:t>Beispiel: Webcrawler-Daten</w:t>
      </w:r>
    </w:p>
    <w:p w14:paraId="322DB6CD" w14:textId="569349CE" w:rsidR="009F0A01" w:rsidRPr="0038300A" w:rsidRDefault="00000000">
      <w:pPr>
        <w:rPr>
          <w:lang w:val="de-DE"/>
        </w:rPr>
      </w:pPr>
      <w:r w:rsidRPr="0038300A">
        <w:rPr>
          <w:rFonts w:ascii="Courier New" w:eastAsia="Courier New" w:hAnsi="Courier New"/>
          <w:sz w:val="19"/>
          <w:lang w:val="de-DE"/>
        </w:rPr>
        <w:t>websites/</w:t>
      </w:r>
      <w:r w:rsidRPr="0038300A">
        <w:rPr>
          <w:lang w:val="de-DE"/>
        </w:rPr>
        <w:br/>
      </w:r>
      <w:r w:rsidRPr="0038300A">
        <w:rPr>
          <w:rFonts w:ascii="Courier New" w:eastAsia="Courier New" w:hAnsi="Courier New"/>
          <w:sz w:val="19"/>
          <w:lang w:val="de-DE"/>
        </w:rPr>
        <w:t xml:space="preserve">  1/</w:t>
      </w:r>
      <w:r w:rsidRPr="0038300A">
        <w:rPr>
          <w:lang w:val="de-DE"/>
        </w:rPr>
        <w:br/>
      </w:r>
      <w:r w:rsidRPr="0038300A">
        <w:rPr>
          <w:rFonts w:ascii="Courier New" w:eastAsia="Courier New" w:hAnsi="Courier New"/>
          <w:sz w:val="19"/>
          <w:lang w:val="de-DE"/>
        </w:rPr>
        <w:t xml:space="preserve">    pages/</w:t>
      </w:r>
      <w:r w:rsidRPr="0038300A">
        <w:rPr>
          <w:lang w:val="de-DE"/>
        </w:rPr>
        <w:br/>
      </w:r>
      <w:r w:rsidRPr="0038300A">
        <w:rPr>
          <w:rFonts w:ascii="Courier New" w:eastAsia="Courier New" w:hAnsi="Courier New"/>
          <w:sz w:val="19"/>
          <w:lang w:val="de-DE"/>
        </w:rPr>
        <w:t xml:space="preserve">      1/</w:t>
      </w:r>
      <w:r w:rsidRPr="0038300A">
        <w:rPr>
          <w:lang w:val="de-DE"/>
        </w:rPr>
        <w:br/>
      </w:r>
      <w:r w:rsidRPr="0038300A">
        <w:rPr>
          <w:rFonts w:ascii="Courier New" w:eastAsia="Courier New" w:hAnsi="Courier New"/>
          <w:sz w:val="19"/>
          <w:lang w:val="de-DE"/>
        </w:rPr>
        <w:t xml:space="preserve">        raw</w:t>
      </w:r>
      <w:r w:rsidR="00070D6E">
        <w:rPr>
          <w:rFonts w:ascii="Courier New" w:eastAsia="Courier New" w:hAnsi="Courier New"/>
          <w:sz w:val="19"/>
          <w:lang w:val="de-DE"/>
        </w:rPr>
        <w:t>.</w:t>
      </w:r>
      <w:r w:rsidRPr="0038300A">
        <w:rPr>
          <w:rFonts w:ascii="Courier New" w:eastAsia="Courier New" w:hAnsi="Courier New"/>
          <w:sz w:val="19"/>
          <w:lang w:val="de-DE"/>
        </w:rPr>
        <w:t>html</w:t>
      </w:r>
      <w:r w:rsidR="00070D6E" w:rsidRPr="0038300A">
        <w:rPr>
          <w:lang w:val="de-DE"/>
        </w:rPr>
        <w:t xml:space="preserve"> </w:t>
      </w:r>
      <w:r w:rsidRPr="0038300A">
        <w:rPr>
          <w:lang w:val="de-DE"/>
        </w:rPr>
        <w:br/>
      </w:r>
      <w:r w:rsidRPr="0038300A">
        <w:rPr>
          <w:rFonts w:ascii="Courier New" w:eastAsia="Courier New" w:hAnsi="Courier New"/>
          <w:sz w:val="19"/>
          <w:lang w:val="de-DE"/>
        </w:rPr>
        <w:t xml:space="preserve">        screenshot.png</w:t>
      </w:r>
      <w:r w:rsidRPr="0038300A">
        <w:rPr>
          <w:lang w:val="de-DE"/>
        </w:rPr>
        <w:br/>
      </w:r>
      <w:r w:rsidRPr="0038300A">
        <w:rPr>
          <w:rFonts w:ascii="Courier New" w:eastAsia="Courier New" w:hAnsi="Courier New"/>
          <w:sz w:val="19"/>
          <w:lang w:val="de-DE"/>
        </w:rPr>
        <w:t xml:space="preserve">        visible_text.json</w:t>
      </w:r>
      <w:r w:rsidRPr="0038300A">
        <w:rPr>
          <w:lang w:val="de-DE"/>
        </w:rPr>
        <w:br/>
      </w:r>
      <w:r w:rsidRPr="0038300A">
        <w:rPr>
          <w:rFonts w:ascii="Courier New" w:eastAsia="Courier New" w:hAnsi="Courier New"/>
          <w:sz w:val="19"/>
          <w:lang w:val="de-DE"/>
        </w:rPr>
        <w:t xml:space="preserve">        media.json</w:t>
      </w:r>
      <w:r w:rsidRPr="0038300A">
        <w:rPr>
          <w:lang w:val="de-DE"/>
        </w:rPr>
        <w:br/>
      </w:r>
      <w:r w:rsidRPr="0038300A">
        <w:rPr>
          <w:rFonts w:ascii="Courier New" w:eastAsia="Courier New" w:hAnsi="Courier New"/>
          <w:sz w:val="19"/>
          <w:lang w:val="de-DE"/>
        </w:rPr>
        <w:t xml:space="preserve">        links.json</w:t>
      </w:r>
      <w:r w:rsidRPr="0038300A">
        <w:rPr>
          <w:lang w:val="de-DE"/>
        </w:rPr>
        <w:br/>
      </w:r>
      <w:r w:rsidRPr="0038300A">
        <w:rPr>
          <w:rFonts w:ascii="Courier New" w:eastAsia="Courier New" w:hAnsi="Courier New"/>
          <w:sz w:val="19"/>
          <w:lang w:val="de-DE"/>
        </w:rPr>
        <w:lastRenderedPageBreak/>
        <w:t xml:space="preserve">        forms.json</w:t>
      </w:r>
      <w:r w:rsidRPr="0038300A">
        <w:rPr>
          <w:lang w:val="de-DE"/>
        </w:rPr>
        <w:br/>
      </w:r>
      <w:r w:rsidRPr="0038300A">
        <w:rPr>
          <w:rFonts w:ascii="Courier New" w:eastAsia="Courier New" w:hAnsi="Courier New"/>
          <w:sz w:val="19"/>
          <w:lang w:val="de-DE"/>
        </w:rPr>
        <w:t xml:space="preserve">        dom.json</w:t>
      </w:r>
      <w:r w:rsidRPr="0038300A">
        <w:rPr>
          <w:lang w:val="de-DE"/>
        </w:rPr>
        <w:br/>
      </w:r>
      <w:r w:rsidRPr="0038300A">
        <w:rPr>
          <w:rFonts w:ascii="Courier New" w:eastAsia="Courier New" w:hAnsi="Courier New"/>
          <w:sz w:val="19"/>
          <w:lang w:val="de-DE"/>
        </w:rPr>
        <w:t xml:space="preserve">      2/</w:t>
      </w:r>
      <w:r w:rsidRPr="0038300A">
        <w:rPr>
          <w:lang w:val="de-DE"/>
        </w:rPr>
        <w:br/>
      </w:r>
      <w:r w:rsidRPr="0038300A">
        <w:rPr>
          <w:rFonts w:ascii="Courier New" w:eastAsia="Courier New" w:hAnsi="Courier New"/>
          <w:sz w:val="19"/>
          <w:lang w:val="de-DE"/>
        </w:rPr>
        <w:t xml:space="preserve">        raw_html.json</w:t>
      </w:r>
      <w:r w:rsidRPr="0038300A">
        <w:rPr>
          <w:lang w:val="de-DE"/>
        </w:rPr>
        <w:br/>
      </w:r>
      <w:r w:rsidRPr="0038300A">
        <w:rPr>
          <w:rFonts w:ascii="Courier New" w:eastAsia="Courier New" w:hAnsi="Courier New"/>
          <w:sz w:val="19"/>
          <w:lang w:val="de-DE"/>
        </w:rPr>
        <w:t xml:space="preserve">        screenshot.png</w:t>
      </w:r>
      <w:r w:rsidRPr="0038300A">
        <w:rPr>
          <w:lang w:val="de-DE"/>
        </w:rPr>
        <w:br/>
      </w:r>
      <w:r w:rsidRPr="0038300A">
        <w:rPr>
          <w:rFonts w:ascii="Courier New" w:eastAsia="Courier New" w:hAnsi="Courier New"/>
          <w:sz w:val="19"/>
          <w:lang w:val="de-DE"/>
        </w:rPr>
        <w:t xml:space="preserve">        visible_text.json</w:t>
      </w:r>
      <w:r w:rsidRPr="0038300A">
        <w:rPr>
          <w:lang w:val="de-DE"/>
        </w:rPr>
        <w:br/>
      </w:r>
      <w:r w:rsidRPr="0038300A">
        <w:rPr>
          <w:rFonts w:ascii="Courier New" w:eastAsia="Courier New" w:hAnsi="Courier New"/>
          <w:sz w:val="19"/>
          <w:lang w:val="de-DE"/>
        </w:rPr>
        <w:t xml:space="preserve">        media.json</w:t>
      </w:r>
      <w:r w:rsidRPr="0038300A">
        <w:rPr>
          <w:lang w:val="de-DE"/>
        </w:rPr>
        <w:br/>
      </w:r>
      <w:r w:rsidRPr="0038300A">
        <w:rPr>
          <w:rFonts w:ascii="Courier New" w:eastAsia="Courier New" w:hAnsi="Courier New"/>
          <w:sz w:val="19"/>
          <w:lang w:val="de-DE"/>
        </w:rPr>
        <w:t xml:space="preserve">        links.json</w:t>
      </w:r>
      <w:r w:rsidRPr="0038300A">
        <w:rPr>
          <w:lang w:val="de-DE"/>
        </w:rPr>
        <w:br/>
      </w:r>
      <w:r w:rsidRPr="0038300A">
        <w:rPr>
          <w:rFonts w:ascii="Courier New" w:eastAsia="Courier New" w:hAnsi="Courier New"/>
          <w:sz w:val="19"/>
          <w:lang w:val="de-DE"/>
        </w:rPr>
        <w:t xml:space="preserve">        forms.json</w:t>
      </w:r>
      <w:r w:rsidRPr="0038300A">
        <w:rPr>
          <w:lang w:val="de-DE"/>
        </w:rPr>
        <w:br/>
      </w:r>
      <w:r w:rsidRPr="0038300A">
        <w:rPr>
          <w:rFonts w:ascii="Courier New" w:eastAsia="Courier New" w:hAnsi="Courier New"/>
          <w:sz w:val="19"/>
          <w:lang w:val="de-DE"/>
        </w:rPr>
        <w:t xml:space="preserve">        dom.json</w:t>
      </w:r>
      <w:r w:rsidRPr="0038300A">
        <w:rPr>
          <w:lang w:val="de-DE"/>
        </w:rPr>
        <w:br/>
      </w:r>
      <w:r w:rsidRPr="0038300A">
        <w:rPr>
          <w:rFonts w:ascii="Courier New" w:eastAsia="Courier New" w:hAnsi="Courier New"/>
          <w:sz w:val="19"/>
          <w:lang w:val="de-DE"/>
        </w:rPr>
        <w:t xml:space="preserve">    shared_assets/</w:t>
      </w:r>
      <w:r w:rsidRPr="0038300A">
        <w:rPr>
          <w:lang w:val="de-DE"/>
        </w:rPr>
        <w:br/>
      </w:r>
      <w:r w:rsidRPr="0038300A">
        <w:rPr>
          <w:rFonts w:ascii="Courier New" w:eastAsia="Courier New" w:hAnsi="Courier New"/>
          <w:sz w:val="19"/>
          <w:lang w:val="de-DE"/>
        </w:rPr>
        <w:t xml:space="preserve">      ...</w:t>
      </w:r>
      <w:r w:rsidRPr="0038300A">
        <w:rPr>
          <w:lang w:val="de-DE"/>
        </w:rPr>
        <w:br/>
      </w:r>
      <w:r w:rsidRPr="0038300A">
        <w:rPr>
          <w:rFonts w:ascii="Courier New" w:eastAsia="Courier New" w:hAnsi="Courier New"/>
          <w:sz w:val="19"/>
          <w:lang w:val="de-DE"/>
        </w:rPr>
        <w:t xml:space="preserve">    portal_meta.json</w:t>
      </w:r>
      <w:r w:rsidRPr="0038300A">
        <w:rPr>
          <w:lang w:val="de-DE"/>
        </w:rPr>
        <w:br/>
      </w:r>
      <w:r w:rsidRPr="0038300A">
        <w:rPr>
          <w:rFonts w:ascii="Courier New" w:eastAsia="Courier New" w:hAnsi="Courier New"/>
          <w:sz w:val="19"/>
          <w:lang w:val="de-DE"/>
        </w:rPr>
        <w:t xml:space="preserve">    asset_index.json</w:t>
      </w:r>
    </w:p>
    <w:p w14:paraId="1ECA921E" w14:textId="77777777" w:rsidR="009F0A01" w:rsidRPr="0038300A" w:rsidRDefault="00000000">
      <w:pPr>
        <w:rPr>
          <w:lang w:val="de-DE"/>
        </w:rPr>
      </w:pPr>
      <w:r w:rsidRPr="0038300A">
        <w:rPr>
          <w:lang w:val="de-DE"/>
        </w:rPr>
        <w:t>Der Website-Ordner ist die übergeordnete Einheit. Darin liegen Metadaten auf Website-Ebene, ein gemeinsamer Ordner für geteilte Assets sowie ein pages-Unterordner mit nummerierten Unterordnern für einzelne gecrawlte Subpages. Die Seitenordner enthalten strukturierte JSON-Dateien zu HTML, sichtbarem Text, Medien, Links, Formularen und DOM-Informationen sowie einen Screenshot der jeweiligen Seite.</w:t>
      </w:r>
    </w:p>
    <w:p w14:paraId="5C5452DA" w14:textId="77777777" w:rsidR="009F0A01" w:rsidRPr="0038300A" w:rsidRDefault="00000000">
      <w:pPr>
        <w:pStyle w:val="berschrift1"/>
        <w:rPr>
          <w:lang w:val="de-DE"/>
        </w:rPr>
      </w:pPr>
      <w:r w:rsidRPr="0038300A">
        <w:rPr>
          <w:lang w:val="de-DE"/>
        </w:rPr>
        <w:t>Beispielhafte interne Zielstruktur im Python-Projekt</w:t>
      </w:r>
    </w:p>
    <w:p w14:paraId="29FB59C0" w14:textId="2D6D3BE0" w:rsidR="009F0A01" w:rsidRPr="000D19B5" w:rsidRDefault="00000000">
      <w:r w:rsidRPr="000D19B5">
        <w:rPr>
          <w:rFonts w:ascii="Courier New" w:eastAsia="Courier New" w:hAnsi="Courier New"/>
          <w:sz w:val="19"/>
        </w:rPr>
        <w:t>project/</w:t>
      </w:r>
      <w:r w:rsidRPr="000D19B5">
        <w:br/>
      </w:r>
      <w:r w:rsidRPr="000D19B5">
        <w:rPr>
          <w:rFonts w:ascii="Courier New" w:eastAsia="Courier New" w:hAnsi="Courier New"/>
          <w:sz w:val="19"/>
        </w:rPr>
        <w:t xml:space="preserve">  app.py</w:t>
      </w:r>
      <w:r w:rsidRPr="000D19B5">
        <w:br/>
      </w:r>
      <w:r w:rsidRPr="000D19B5">
        <w:rPr>
          <w:rFonts w:ascii="Courier New" w:eastAsia="Courier New" w:hAnsi="Courier New"/>
          <w:sz w:val="19"/>
        </w:rPr>
        <w:t xml:space="preserve">  requirements.txt</w:t>
      </w:r>
      <w:r w:rsidRPr="000D19B5">
        <w:br/>
      </w:r>
      <w:r w:rsidRPr="000D19B5">
        <w:rPr>
          <w:rFonts w:ascii="Courier New" w:eastAsia="Courier New" w:hAnsi="Courier New"/>
          <w:sz w:val="19"/>
        </w:rPr>
        <w:t xml:space="preserve">  src/</w:t>
      </w:r>
      <w:r w:rsidRPr="000D19B5">
        <w:br/>
      </w:r>
      <w:r w:rsidRPr="000D19B5">
        <w:rPr>
          <w:rFonts w:ascii="Courier New" w:eastAsia="Courier New" w:hAnsi="Courier New"/>
          <w:sz w:val="19"/>
        </w:rPr>
        <w:t xml:space="preserve">    loaders/</w:t>
      </w:r>
      <w:r w:rsidRPr="000D19B5">
        <w:br/>
      </w:r>
      <w:r w:rsidRPr="000D19B5">
        <w:rPr>
          <w:rFonts w:ascii="Courier New" w:eastAsia="Courier New" w:hAnsi="Courier New"/>
          <w:sz w:val="19"/>
        </w:rPr>
        <w:t xml:space="preserve">      tabular_loader.py</w:t>
      </w:r>
      <w:r w:rsidRPr="000D19B5">
        <w:br/>
      </w:r>
      <w:r w:rsidRPr="000D19B5">
        <w:rPr>
          <w:rFonts w:ascii="Courier New" w:eastAsia="Courier New" w:hAnsi="Courier New"/>
          <w:sz w:val="19"/>
        </w:rPr>
        <w:t xml:space="preserve">      trial_loader.py</w:t>
      </w:r>
      <w:r w:rsidRPr="000D19B5">
        <w:br/>
      </w:r>
      <w:r w:rsidRPr="000D19B5">
        <w:rPr>
          <w:rFonts w:ascii="Courier New" w:eastAsia="Courier New" w:hAnsi="Courier New"/>
          <w:sz w:val="19"/>
        </w:rPr>
        <w:t xml:space="preserve">      website_loader.py</w:t>
      </w:r>
      <w:r w:rsidRPr="000D19B5">
        <w:br/>
      </w:r>
      <w:r w:rsidRPr="000D19B5">
        <w:rPr>
          <w:rFonts w:ascii="Courier New" w:eastAsia="Courier New" w:hAnsi="Courier New"/>
          <w:sz w:val="19"/>
        </w:rPr>
        <w:t xml:space="preserve">      sensor_loader.py</w:t>
      </w:r>
      <w:r w:rsidRPr="000D19B5">
        <w:br/>
      </w:r>
      <w:r w:rsidRPr="000D19B5">
        <w:rPr>
          <w:rFonts w:ascii="Courier New" w:eastAsia="Courier New" w:hAnsi="Courier New"/>
          <w:sz w:val="19"/>
        </w:rPr>
        <w:t xml:space="preserve">    models/</w:t>
      </w:r>
      <w:r w:rsidRPr="000D19B5">
        <w:br/>
      </w:r>
      <w:r w:rsidRPr="000D19B5">
        <w:rPr>
          <w:rFonts w:ascii="Courier New" w:eastAsia="Courier New" w:hAnsi="Courier New"/>
          <w:sz w:val="19"/>
        </w:rPr>
        <w:t xml:space="preserve">      records.py</w:t>
      </w:r>
      <w:r w:rsidRPr="000D19B5">
        <w:br/>
      </w:r>
      <w:r w:rsidRPr="000D19B5">
        <w:rPr>
          <w:rFonts w:ascii="Courier New" w:eastAsia="Courier New" w:hAnsi="Courier New"/>
          <w:sz w:val="19"/>
        </w:rPr>
        <w:t xml:space="preserve">      web_records.py</w:t>
      </w:r>
      <w:r w:rsidRPr="000D19B5">
        <w:br/>
      </w:r>
      <w:r w:rsidRPr="000D19B5">
        <w:rPr>
          <w:rFonts w:ascii="Courier New" w:eastAsia="Courier New" w:hAnsi="Courier New"/>
          <w:sz w:val="19"/>
        </w:rPr>
        <w:t xml:space="preserve">      experiment_records.py</w:t>
      </w:r>
      <w:r w:rsidRPr="000D19B5">
        <w:br/>
      </w:r>
      <w:r w:rsidRPr="000D19B5">
        <w:rPr>
          <w:rFonts w:ascii="Courier New" w:eastAsia="Courier New" w:hAnsi="Courier New"/>
          <w:sz w:val="19"/>
        </w:rPr>
        <w:t xml:space="preserve">    preprocessing/</w:t>
      </w:r>
      <w:r w:rsidRPr="000D19B5">
        <w:br/>
      </w:r>
      <w:r w:rsidRPr="000D19B5">
        <w:rPr>
          <w:rFonts w:ascii="Courier New" w:eastAsia="Courier New" w:hAnsi="Courier New"/>
          <w:sz w:val="19"/>
        </w:rPr>
        <w:t xml:space="preserve">      segmentation.py</w:t>
      </w:r>
      <w:r w:rsidRPr="000D19B5">
        <w:br/>
      </w:r>
      <w:r w:rsidRPr="000D19B5">
        <w:rPr>
          <w:rFonts w:ascii="Courier New" w:eastAsia="Courier New" w:hAnsi="Courier New"/>
          <w:sz w:val="19"/>
        </w:rPr>
        <w:t xml:space="preserve">      windowing.py</w:t>
      </w:r>
      <w:r w:rsidRPr="000D19B5">
        <w:br/>
      </w:r>
      <w:r w:rsidRPr="000D19B5">
        <w:rPr>
          <w:rFonts w:ascii="Courier New" w:eastAsia="Courier New" w:hAnsi="Courier New"/>
          <w:sz w:val="19"/>
        </w:rPr>
        <w:t xml:space="preserve">      synchronization.py</w:t>
      </w:r>
      <w:r w:rsidRPr="000D19B5">
        <w:br/>
      </w:r>
      <w:r w:rsidRPr="000D19B5">
        <w:rPr>
          <w:rFonts w:ascii="Courier New" w:eastAsia="Courier New" w:hAnsi="Courier New"/>
          <w:sz w:val="19"/>
        </w:rPr>
        <w:t xml:space="preserve">      quality_checks.py</w:t>
      </w:r>
      <w:r w:rsidRPr="000D19B5">
        <w:br/>
      </w:r>
      <w:r w:rsidRPr="000D19B5">
        <w:rPr>
          <w:rFonts w:ascii="Courier New" w:eastAsia="Courier New" w:hAnsi="Courier New"/>
          <w:sz w:val="19"/>
        </w:rPr>
        <w:t xml:space="preserve">    analysis/</w:t>
      </w:r>
      <w:r w:rsidRPr="000D19B5">
        <w:br/>
      </w:r>
      <w:r w:rsidRPr="000D19B5">
        <w:rPr>
          <w:rFonts w:ascii="Courier New" w:eastAsia="Courier New" w:hAnsi="Courier New"/>
          <w:sz w:val="19"/>
        </w:rPr>
        <w:t xml:space="preserve">      statistics.py</w:t>
      </w:r>
      <w:r w:rsidRPr="000D19B5">
        <w:br/>
      </w:r>
      <w:r w:rsidRPr="000D19B5">
        <w:rPr>
          <w:rFonts w:ascii="Courier New" w:eastAsia="Courier New" w:hAnsi="Courier New"/>
          <w:sz w:val="19"/>
        </w:rPr>
        <w:t xml:space="preserve">      reporting.py</w:t>
      </w:r>
      <w:r w:rsidRPr="000D19B5">
        <w:br/>
      </w:r>
      <w:r w:rsidRPr="000D19B5">
        <w:rPr>
          <w:rFonts w:ascii="Courier New" w:eastAsia="Courier New" w:hAnsi="Courier New"/>
          <w:sz w:val="19"/>
        </w:rPr>
        <w:t xml:space="preserve">    feature_engineering/</w:t>
      </w:r>
      <w:r w:rsidRPr="000D19B5">
        <w:br/>
      </w:r>
      <w:r w:rsidRPr="000D19B5">
        <w:rPr>
          <w:rFonts w:ascii="Courier New" w:eastAsia="Courier New" w:hAnsi="Courier New"/>
          <w:sz w:val="19"/>
        </w:rPr>
        <w:t xml:space="preserve">      sensor_features.py</w:t>
      </w:r>
      <w:r w:rsidRPr="000D19B5">
        <w:br/>
      </w:r>
      <w:r w:rsidRPr="000D19B5">
        <w:rPr>
          <w:rFonts w:ascii="Courier New" w:eastAsia="Courier New" w:hAnsi="Courier New"/>
          <w:sz w:val="19"/>
        </w:rPr>
        <w:t xml:space="preserve">      web_features.py</w:t>
      </w:r>
      <w:r w:rsidRPr="000D19B5">
        <w:br/>
      </w:r>
      <w:r w:rsidRPr="000D19B5">
        <w:rPr>
          <w:rFonts w:ascii="Courier New" w:eastAsia="Courier New" w:hAnsi="Courier New"/>
          <w:sz w:val="19"/>
        </w:rPr>
        <w:t xml:space="preserve">    ui/</w:t>
      </w:r>
      <w:r w:rsidRPr="000D19B5">
        <w:br/>
      </w:r>
      <w:r w:rsidRPr="000D19B5">
        <w:rPr>
          <w:rFonts w:ascii="Courier New" w:eastAsia="Courier New" w:hAnsi="Courier New"/>
          <w:sz w:val="19"/>
        </w:rPr>
        <w:t xml:space="preserve">      import_tab.py</w:t>
      </w:r>
      <w:r w:rsidRPr="000D19B5">
        <w:br/>
      </w:r>
      <w:r w:rsidRPr="000D19B5">
        <w:rPr>
          <w:rFonts w:ascii="Courier New" w:eastAsia="Courier New" w:hAnsi="Courier New"/>
          <w:sz w:val="19"/>
        </w:rPr>
        <w:t xml:space="preserve">      inventory_tab.py</w:t>
      </w:r>
      <w:r w:rsidRPr="000D19B5">
        <w:br/>
      </w:r>
      <w:r w:rsidRPr="000D19B5">
        <w:rPr>
          <w:rFonts w:ascii="Courier New" w:eastAsia="Courier New" w:hAnsi="Courier New"/>
          <w:sz w:val="19"/>
        </w:rPr>
        <w:t xml:space="preserve">      website_tab.py</w:t>
      </w:r>
      <w:r w:rsidRPr="000D19B5">
        <w:br/>
      </w:r>
      <w:r w:rsidRPr="000D19B5">
        <w:rPr>
          <w:rFonts w:ascii="Courier New" w:eastAsia="Courier New" w:hAnsi="Courier New"/>
          <w:sz w:val="19"/>
        </w:rPr>
        <w:t xml:space="preserve">      trials_tab.py</w:t>
      </w:r>
      <w:r w:rsidRPr="000D19B5">
        <w:br/>
      </w:r>
      <w:r w:rsidRPr="000D19B5">
        <w:rPr>
          <w:rFonts w:ascii="Courier New" w:eastAsia="Courier New" w:hAnsi="Courier New"/>
          <w:sz w:val="19"/>
        </w:rPr>
        <w:t xml:space="preserve">      windows_tab.py</w:t>
      </w:r>
      <w:r w:rsidRPr="000D19B5">
        <w:br/>
      </w:r>
      <w:r w:rsidRPr="000D19B5">
        <w:rPr>
          <w:rFonts w:ascii="Courier New" w:eastAsia="Courier New" w:hAnsi="Courier New"/>
          <w:sz w:val="19"/>
        </w:rPr>
        <w:lastRenderedPageBreak/>
        <w:t xml:space="preserve">      reporting_tab.py</w:t>
      </w:r>
      <w:r w:rsidRPr="000D19B5">
        <w:br/>
      </w:r>
      <w:r w:rsidRPr="000D19B5">
        <w:rPr>
          <w:rFonts w:ascii="Courier New" w:eastAsia="Courier New" w:hAnsi="Courier New"/>
          <w:sz w:val="19"/>
        </w:rPr>
        <w:t xml:space="preserve">      ml_tab.py</w:t>
      </w:r>
    </w:p>
    <w:p w14:paraId="2AAEEB73" w14:textId="77777777" w:rsidR="009F0A01" w:rsidRPr="0038300A" w:rsidRDefault="00000000">
      <w:pPr>
        <w:pStyle w:val="berschrift1"/>
        <w:rPr>
          <w:lang w:val="de-DE"/>
        </w:rPr>
      </w:pPr>
      <w:r w:rsidRPr="0038300A">
        <w:rPr>
          <w:lang w:val="de-DE"/>
        </w:rPr>
        <w:t>Arbeitspakete</w:t>
      </w:r>
    </w:p>
    <w:p w14:paraId="65E09BC5" w14:textId="77777777" w:rsidR="009F0A01" w:rsidRDefault="00000000">
      <w:pPr>
        <w:pStyle w:val="berschrift2"/>
      </w:pPr>
      <w:r>
        <w:t>AP1 – Bestehende App modularisieren</w:t>
      </w:r>
    </w:p>
    <w:p w14:paraId="74C4C1CF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Das bisherige app.py in klar getrennte UI- und Logikmodule zerlegen, ohne den bestehenden Funktionsumfang für Standarddaten zu verlieren.</w:t>
      </w:r>
    </w:p>
    <w:p w14:paraId="3B4C1BF5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Bestehende Bereiche wie Import, Filter, Export, Korrelation, Ausreißeranalyse und Datenqualität in wiederverwendbare Komponenten auslagern.</w:t>
      </w:r>
    </w:p>
    <w:p w14:paraId="71D96649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Eine zentrale Datenverwaltung einführen, damit neue Datenquellen konsistent an dieselbe Oberfläche angebunden werden können.</w:t>
      </w:r>
    </w:p>
    <w:p w14:paraId="3C35E805" w14:textId="77777777" w:rsidR="009F0A01" w:rsidRDefault="00000000">
      <w:pPr>
        <w:pStyle w:val="berschrift2"/>
      </w:pPr>
      <w:r>
        <w:t>AP3 – Gemeinsames internes Datenmodell ergänzen</w:t>
      </w:r>
    </w:p>
    <w:p w14:paraId="7B12D810" w14:textId="77777777" w:rsidR="009F0A01" w:rsidRDefault="00000000">
      <w:pPr>
        <w:pStyle w:val="Aufzhlungszeichen"/>
      </w:pPr>
      <w:r>
        <w:t>Generische Python-Modelle für DatasetRecord, TrialRecord, WebsiteRecord, PageRecord, EventRecord, SensorStreamRecord, WindowDefinition und WindowFeatureRecord definieren.</w:t>
      </w:r>
    </w:p>
    <w:p w14:paraId="1CF7CC42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Keine harte Bindung an die aktuell vorliegenden Dateinamen erzeugen; stattdessen Datentypen und Beziehungen modellieren.</w:t>
      </w:r>
    </w:p>
    <w:p w14:paraId="6963CFEC" w14:textId="328B8C11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Zusätzliche Sensorquellen wie OpenBCI so modellieren, dass neue Kanäle ohne strukturellen Umbau ergänzt werden können.</w:t>
      </w:r>
      <w:r w:rsidR="0038300A">
        <w:rPr>
          <w:lang w:val="de-DE"/>
        </w:rPr>
        <w:t xml:space="preserve"> (nicht komplett umsetzen, nur Modularität andenken)</w:t>
      </w:r>
    </w:p>
    <w:p w14:paraId="352C89AB" w14:textId="77777777" w:rsidR="009F0A01" w:rsidRPr="0038300A" w:rsidRDefault="00000000">
      <w:pPr>
        <w:pStyle w:val="berschrift2"/>
        <w:rPr>
          <w:lang w:val="de-DE"/>
        </w:rPr>
      </w:pPr>
      <w:r w:rsidRPr="0038300A">
        <w:rPr>
          <w:lang w:val="de-DE"/>
        </w:rPr>
        <w:t>AP4 – Flexible Importschicht für Trials und Websites</w:t>
      </w:r>
    </w:p>
    <w:p w14:paraId="08AA4568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Importer für Trial-Hauptordner und Website-Hauptordner implementieren.</w:t>
      </w:r>
    </w:p>
    <w:p w14:paraId="073569EC" w14:textId="64C27858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 xml:space="preserve">Automatische Erkennung der vorhandenen Unterordner und Dateien </w:t>
      </w:r>
    </w:p>
    <w:p w14:paraId="0B1597D9" w14:textId="77777777" w:rsidR="009F0A01" w:rsidRPr="0038300A" w:rsidRDefault="00000000">
      <w:pPr>
        <w:pStyle w:val="berschrift2"/>
        <w:rPr>
          <w:lang w:val="de-DE"/>
        </w:rPr>
      </w:pPr>
      <w:r w:rsidRPr="0038300A">
        <w:rPr>
          <w:lang w:val="de-DE"/>
        </w:rPr>
        <w:t>AP5 – Task- und Segmentlogik für Experimente</w:t>
      </w:r>
    </w:p>
    <w:p w14:paraId="566F0944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events.ndjson pro Trial einlesen und in eine standardisierte Eventstruktur überführen.</w:t>
      </w:r>
    </w:p>
    <w:p w14:paraId="7CC360B3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Task-Start, Task-Ende, Baseline-Phasen und weitere experimentelle Ereignisse erkennen.</w:t>
      </w:r>
    </w:p>
    <w:p w14:paraId="6E619B8D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Eine Trial-Timeline erzeugen, die später für Visualisierung, Qualitätsprüfung und Fensterbildung genutzt wird.</w:t>
      </w:r>
    </w:p>
    <w:p w14:paraId="3199590C" w14:textId="2395B431" w:rsidR="009F0A01" w:rsidRPr="00070D6E" w:rsidRDefault="00000000">
      <w:pPr>
        <w:pStyle w:val="berschrift2"/>
        <w:rPr>
          <w:lang w:val="de-DE"/>
        </w:rPr>
      </w:pPr>
      <w:r w:rsidRPr="00070D6E">
        <w:rPr>
          <w:lang w:val="de-DE"/>
        </w:rPr>
        <w:t>AP6 – Zeitfenster-Manager als Kernfunktion</w:t>
      </w:r>
      <w:r w:rsidR="00070D6E" w:rsidRPr="00070D6E">
        <w:rPr>
          <w:lang w:val="de-DE"/>
        </w:rPr>
        <w:t xml:space="preserve"> </w:t>
      </w:r>
      <w:r w:rsidR="00070D6E">
        <w:rPr>
          <w:lang w:val="de-DE"/>
        </w:rPr>
        <w:t>(Feature-Windows)</w:t>
      </w:r>
    </w:p>
    <w:p w14:paraId="62F9FFB1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Innerhalb der Oberfläche eine Konfiguration für feste, gleitende und task-basierte Zeitfenster ergänzen.</w:t>
      </w:r>
    </w:p>
    <w:p w14:paraId="2BD31D71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Fensterlänge, Schrittweite, Bezugsbereich und gewünschte Aggregationskennzahlen auswählbar machen.</w:t>
      </w:r>
    </w:p>
    <w:p w14:paraId="5D1D405B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Die Fensterdefinitionen versionierbar speichern, damit spätere Analysen reproduzierbar bleiben.</w:t>
      </w:r>
    </w:p>
    <w:p w14:paraId="463AC7C3" w14:textId="77777777" w:rsidR="009F0A01" w:rsidRDefault="00000000">
      <w:pPr>
        <w:pStyle w:val="berschrift2"/>
      </w:pPr>
      <w:r>
        <w:t>AP7 – Sensorfusion und zeitliche Verdichtung</w:t>
      </w:r>
    </w:p>
    <w:p w14:paraId="580E6279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fusion_merged.ndjson und künftige Sensorquellen pro Trial in ein einheitliches Zeitreihenformat überführen.</w:t>
      </w:r>
    </w:p>
    <w:p w14:paraId="3AE4A59B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Zeitstempel synchronisieren und pro definierter Fensterlogik aggregieren.</w:t>
      </w:r>
    </w:p>
    <w:p w14:paraId="70B2097E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Pro Fenster kompakte Merkmale berechnen, zum Beispiel Mittelwert, Median, Standardabweichung, Min/Max, Peak-Anzahl, Varianz, Fehlerrate oder Trend.</w:t>
      </w:r>
    </w:p>
    <w:p w14:paraId="79230CF9" w14:textId="77777777" w:rsidR="009F0A01" w:rsidRDefault="00000000">
      <w:pPr>
        <w:pStyle w:val="berschrift2"/>
      </w:pPr>
      <w:r>
        <w:lastRenderedPageBreak/>
        <w:t>AP8 – Qualitätsprüfungen für multimodale Daten</w:t>
      </w:r>
    </w:p>
    <w:p w14:paraId="50B5A35E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Sampling-Lücken, doppelte Timestamps, Kanal-Ausfälle, leere Fenster und inkonsistente Zeitbereiche erkennen.</w:t>
      </w:r>
    </w:p>
    <w:p w14:paraId="6349312D" w14:textId="6EF7B2DA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Für Eye Tracking, Herzfrequenz/PPG, GSR, IMU und EEG/OpenBCI kanalbezogene Plausibilitätschecks ergänzen.</w:t>
      </w:r>
      <w:r w:rsidR="0038300A">
        <w:rPr>
          <w:lang w:val="de-DE"/>
        </w:rPr>
        <w:t xml:space="preserve"> (keine negativen Werte für Herzfrequenz etc.)</w:t>
      </w:r>
    </w:p>
    <w:p w14:paraId="09F077FF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Qualitätsberichte pro Trial exportierbar machen.</w:t>
      </w:r>
    </w:p>
    <w:p w14:paraId="693833A5" w14:textId="77777777" w:rsidR="009F0A01" w:rsidRDefault="00000000">
      <w:pPr>
        <w:pStyle w:val="berschrift2"/>
      </w:pPr>
      <w:r>
        <w:t>AP9 – Webcrawler-Modul integrieren</w:t>
      </w:r>
    </w:p>
    <w:p w14:paraId="2C22421F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Website-Hauptordner einlesen und pro Website Metadaten, Shared Assets und alle Page-Unterordner inventarisieren.</w:t>
      </w:r>
    </w:p>
    <w:p w14:paraId="394F586F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JSON-Dateien auf Seitenebene zu einem einheitlichen Seitenobjekt zusammenführen.</w:t>
      </w:r>
    </w:p>
    <w:p w14:paraId="34006481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Die Screenshots in einer Vorschau anzeigen und mit den strukturierten Seitenmerkmalen verknüpfen.</w:t>
      </w:r>
    </w:p>
    <w:p w14:paraId="0E1C7BF6" w14:textId="77777777" w:rsidR="009F0A01" w:rsidRDefault="00000000">
      <w:pPr>
        <w:pStyle w:val="berschrift2"/>
      </w:pPr>
      <w:r>
        <w:t>AP10 – Analysen für Webdaten ergänzen</w:t>
      </w:r>
    </w:p>
    <w:p w14:paraId="75CC50B3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Merkmale wie Anzahl der Links, Formulare, Medienelemente, DOM-Größe, Textmenge und strukturelle Tiefe auf Seitenebene berechnen.</w:t>
      </w:r>
    </w:p>
    <w:p w14:paraId="3A40D60B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Website-übergreifende Vergleiche zu Seitentypen, Komplexität und Inhaltsstruktur ermöglichen.</w:t>
      </w:r>
    </w:p>
    <w:p w14:paraId="646036F1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Bei Bedarf aggregierte Merkmale auf Website-Ebene ergänzen, zum Beispiel Mittelwerte oder Maximalwerte über alle gecrawlten Subpages.</w:t>
      </w:r>
    </w:p>
    <w:p w14:paraId="5A289850" w14:textId="77777777" w:rsidR="009F0A01" w:rsidRPr="0038300A" w:rsidRDefault="00000000">
      <w:pPr>
        <w:pStyle w:val="berschrift2"/>
        <w:rPr>
          <w:lang w:val="de-DE"/>
        </w:rPr>
      </w:pPr>
      <w:r w:rsidRPr="0038300A">
        <w:rPr>
          <w:lang w:val="de-DE"/>
        </w:rPr>
        <w:t>AP11 – Neue Tabs in der Oberfläche ergänzen</w:t>
      </w:r>
    </w:p>
    <w:p w14:paraId="626809F4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Zusätzliche Tabs für Import, Dateninventar, Trials, Zeitfenster, Sensoranalyse, Website-Analyse und Reporting implementieren.</w:t>
      </w:r>
    </w:p>
    <w:p w14:paraId="1FBA7E77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Die Oberfläche so strukturieren, dass Standarddaten, Trial-Daten und Website-Daten verständlich getrennt bleiben.</w:t>
      </w:r>
    </w:p>
    <w:p w14:paraId="509250BB" w14:textId="77777777" w:rsidR="009F0A01" w:rsidRPr="0038300A" w:rsidRDefault="00000000">
      <w:pPr>
        <w:pStyle w:val="berschrift2"/>
        <w:rPr>
          <w:lang w:val="de-DE"/>
        </w:rPr>
      </w:pPr>
      <w:r w:rsidRPr="0038300A">
        <w:rPr>
          <w:lang w:val="de-DE"/>
        </w:rPr>
        <w:t>AP12 – Export- und Reporting-Funktionen erweitern</w:t>
      </w:r>
    </w:p>
    <w:p w14:paraId="182FE3F0" w14:textId="77777777" w:rsidR="009F0A01" w:rsidRDefault="00000000">
      <w:pPr>
        <w:pStyle w:val="Aufzhlungszeichen"/>
      </w:pPr>
      <w:r>
        <w:t>Fensterbasierte Feature-Tabellen exportieren.</w:t>
      </w:r>
    </w:p>
    <w:p w14:paraId="0048250A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Task- und Trial-Zusammenfassungen exportieren.</w:t>
      </w:r>
    </w:p>
    <w:p w14:paraId="6AC1A29C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Website- und Page-Zusammenfassungen exportieren.</w:t>
      </w:r>
    </w:p>
    <w:p w14:paraId="21881A6F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Automatische Markdown- oder Word-Berichte für Qualitätsprüfungen und Analyseergebnisse erzeugen.</w:t>
      </w:r>
    </w:p>
    <w:p w14:paraId="7D6ADB6E" w14:textId="77777777" w:rsidR="009F0A01" w:rsidRDefault="00000000">
      <w:pPr>
        <w:pStyle w:val="berschrift2"/>
      </w:pPr>
      <w:r>
        <w:t>AP13 – Optionales ML-Modul ergänzen</w:t>
      </w:r>
    </w:p>
    <w:p w14:paraId="0770F344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ML nur auf bereits aggregierten Fenster- oder Seitenmerkmalen aufsetzen, nicht auf vollständigen Rohzeitreihen.</w:t>
      </w:r>
    </w:p>
    <w:p w14:paraId="13312530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Klassifikation, Regression, Clustering oder Anomalieerkennung als getrennten Zusatzbereich umsetzen.</w:t>
      </w:r>
    </w:p>
    <w:p w14:paraId="5F6C5FBA" w14:textId="77777777" w:rsidR="009F0A01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Feature-Importances, Modellmetriken und Export der verwendeten Merkmalsmatrizen ergänzen.</w:t>
      </w:r>
    </w:p>
    <w:p w14:paraId="0F8C9549" w14:textId="036C777A" w:rsidR="0038300A" w:rsidRPr="0038300A" w:rsidRDefault="0038300A">
      <w:pPr>
        <w:pStyle w:val="Aufzhlungszeichen"/>
        <w:rPr>
          <w:lang w:val="de-DE"/>
        </w:rPr>
      </w:pPr>
      <w:r>
        <w:rPr>
          <w:lang w:val="de-DE"/>
        </w:rPr>
        <w:t>Hier eventuell sinnvoll: Zukünftige ML Nutzung nur andenken (schnittstellen sauber machen) und nicht komplett umsetzen</w:t>
      </w:r>
    </w:p>
    <w:p w14:paraId="56EFF347" w14:textId="77777777" w:rsidR="009F0A01" w:rsidRPr="0038300A" w:rsidRDefault="00000000">
      <w:pPr>
        <w:pStyle w:val="berschrift2"/>
        <w:rPr>
          <w:lang w:val="de-DE"/>
        </w:rPr>
      </w:pPr>
      <w:r w:rsidRPr="0038300A">
        <w:rPr>
          <w:lang w:val="de-DE"/>
        </w:rPr>
        <w:t>Analysen für Trial- und Sensordaten</w:t>
      </w:r>
    </w:p>
    <w:p w14:paraId="4E54C3BB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Taskdauer, Eventdichte und Baseline-vs.-Task-Vergleiche pro Trial.</w:t>
      </w:r>
    </w:p>
    <w:p w14:paraId="24E5CE14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Vergleich von Eye-Tracking-, Herzfrequenz-, GSR-, IMU- oder EEG-Merkmalen über definierte Zeitfenster.</w:t>
      </w:r>
    </w:p>
    <w:p w14:paraId="1F1F9362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lastRenderedPageBreak/>
        <w:t>Identifikation auffälliger Fenster mit erhöhter Aktivierung, starker Variabilität oder schlechter Datenqualität.</w:t>
      </w:r>
    </w:p>
    <w:p w14:paraId="1965E055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Verdichtete Exporttabellen pro Trial, pro Task oder pro Zeitfenster für nachgelagerte Statistik.</w:t>
      </w:r>
    </w:p>
    <w:p w14:paraId="745BEC86" w14:textId="77777777" w:rsidR="009F0A01" w:rsidRDefault="00000000">
      <w:pPr>
        <w:pStyle w:val="berschrift2"/>
      </w:pPr>
      <w:r>
        <w:t>Analysen für Webcrawler-Daten</w:t>
      </w:r>
    </w:p>
    <w:p w14:paraId="058DD41C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Vergleich der strukturellen Komplexität einzelner Subpages innerhalb einer Website.</w:t>
      </w:r>
    </w:p>
    <w:p w14:paraId="2D0EDA5D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Vergleich verschiedener Websites anhand von Textmenge, Linkdichte, Formularlast oder DOM-Merkmalen.</w:t>
      </w:r>
    </w:p>
    <w:p w14:paraId="2DDBF15C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Konsistenzanalyse der gecrawlten Seiten über Screenshots und strukturierte JSON-Merkmale.</w:t>
      </w:r>
    </w:p>
    <w:p w14:paraId="69C72C83" w14:textId="77777777" w:rsidR="009F0A01" w:rsidRPr="0038300A" w:rsidRDefault="00000000">
      <w:pPr>
        <w:pStyle w:val="Aufzhlungszeichen"/>
        <w:rPr>
          <w:lang w:val="de-DE"/>
        </w:rPr>
      </w:pPr>
      <w:r w:rsidRPr="0038300A">
        <w:rPr>
          <w:lang w:val="de-DE"/>
        </w:rPr>
        <w:t>Website-weite Übersichten zu Assets, Seitenanzahl, Medientypen und Inhaltsverteilung.</w:t>
      </w:r>
    </w:p>
    <w:p w14:paraId="36E64D03" w14:textId="733045B4" w:rsidR="009F0A01" w:rsidRDefault="009F0A01">
      <w:pPr>
        <w:rPr>
          <w:lang w:val="de-DE"/>
        </w:rPr>
      </w:pPr>
    </w:p>
    <w:p w14:paraId="1B7E97FF" w14:textId="77777777" w:rsidR="001A0F94" w:rsidRPr="0038300A" w:rsidRDefault="001A0F94">
      <w:pPr>
        <w:rPr>
          <w:lang w:val="de-DE"/>
        </w:rPr>
      </w:pPr>
    </w:p>
    <w:sectPr w:rsidR="001A0F94" w:rsidRPr="0038300A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1921553">
    <w:abstractNumId w:val="8"/>
  </w:num>
  <w:num w:numId="2" w16cid:durableId="474761249">
    <w:abstractNumId w:val="6"/>
  </w:num>
  <w:num w:numId="3" w16cid:durableId="1312753383">
    <w:abstractNumId w:val="5"/>
  </w:num>
  <w:num w:numId="4" w16cid:durableId="704214008">
    <w:abstractNumId w:val="4"/>
  </w:num>
  <w:num w:numId="5" w16cid:durableId="1122043610">
    <w:abstractNumId w:val="7"/>
  </w:num>
  <w:num w:numId="6" w16cid:durableId="110128665">
    <w:abstractNumId w:val="3"/>
  </w:num>
  <w:num w:numId="7" w16cid:durableId="34476210">
    <w:abstractNumId w:val="2"/>
  </w:num>
  <w:num w:numId="8" w16cid:durableId="274599870">
    <w:abstractNumId w:val="1"/>
  </w:num>
  <w:num w:numId="9" w16cid:durableId="1669747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D6E"/>
    <w:rsid w:val="00071738"/>
    <w:rsid w:val="000D19B5"/>
    <w:rsid w:val="0015074B"/>
    <w:rsid w:val="001A0F94"/>
    <w:rsid w:val="0029639D"/>
    <w:rsid w:val="00326F90"/>
    <w:rsid w:val="0038300A"/>
    <w:rsid w:val="004A40E9"/>
    <w:rsid w:val="009F0A01"/>
    <w:rsid w:val="00AA1D8D"/>
    <w:rsid w:val="00AA44B2"/>
    <w:rsid w:val="00B47730"/>
    <w:rsid w:val="00B739B3"/>
    <w:rsid w:val="00CB0664"/>
    <w:rsid w:val="00E01F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0D4931"/>
  <w14:defaultImageDpi w14:val="300"/>
  <w15:docId w15:val="{1726FE1B-8E24-4EEE-863E-65E3CF605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rial" w:eastAsia="Arial" w:hAnsi="Arial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1093</Words>
  <Characters>6893</Characters>
  <Application>Microsoft Office Word</Application>
  <DocSecurity>0</DocSecurity>
  <Lines>57</Lines>
  <Paragraphs>15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r1uriv47w3@hsrheinmain.onmicrosoft.com</cp:lastModifiedBy>
  <cp:revision>4</cp:revision>
  <dcterms:created xsi:type="dcterms:W3CDTF">2026-05-13T13:46:00Z</dcterms:created>
  <dcterms:modified xsi:type="dcterms:W3CDTF">2026-06-03T06:41:00Z</dcterms:modified>
  <cp:category/>
</cp:coreProperties>
</file>