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A32C" w14:textId="7DCECECC" w:rsidR="003D5354" w:rsidRPr="00E318C5" w:rsidRDefault="00E318C5" w:rsidP="00E318C5">
      <w:pPr>
        <w:pStyle w:val="NoSpacing"/>
        <w:rPr>
          <w:b/>
          <w:bCs/>
          <w:sz w:val="36"/>
          <w:szCs w:val="36"/>
        </w:rPr>
      </w:pPr>
      <w:r w:rsidRPr="00E318C5">
        <w:rPr>
          <w:b/>
          <w:bCs/>
          <w:sz w:val="36"/>
          <w:szCs w:val="36"/>
        </w:rPr>
        <w:t>Missing Value Plot Manual</w:t>
      </w:r>
    </w:p>
    <w:p w14:paraId="17B2C689" w14:textId="77777777" w:rsidR="00E318C5" w:rsidRPr="00E318C5" w:rsidRDefault="00E318C5" w:rsidP="00E318C5">
      <w:pPr>
        <w:pStyle w:val="NoSpacing"/>
      </w:pPr>
    </w:p>
    <w:p w14:paraId="60A83410" w14:textId="5A6C977F" w:rsidR="00E318C5" w:rsidRPr="00E318C5" w:rsidRDefault="00E318C5" w:rsidP="00E318C5">
      <w:pPr>
        <w:pStyle w:val="NoSpacing"/>
        <w:rPr>
          <w:b/>
          <w:bCs/>
        </w:rPr>
      </w:pPr>
      <w:r w:rsidRPr="00E318C5">
        <w:rPr>
          <w:b/>
          <w:bCs/>
        </w:rPr>
        <w:t>1. User Interface (UI)</w:t>
      </w:r>
    </w:p>
    <w:p w14:paraId="614CF7AC" w14:textId="655404BC" w:rsidR="00E318C5" w:rsidRPr="00E318C5" w:rsidRDefault="00E318C5" w:rsidP="00E318C5">
      <w:pPr>
        <w:pStyle w:val="NoSpacing"/>
      </w:pPr>
    </w:p>
    <w:p w14:paraId="430EEB9A" w14:textId="77777777" w:rsidR="007957F7" w:rsidRDefault="007957F7" w:rsidP="007957F7">
      <w:pPr>
        <w:pStyle w:val="NoSpacing"/>
      </w:pPr>
      <w:r w:rsidRPr="007957F7">
        <w:t>In the upper-right section of the user interface, you will find a set of controls for customizing the plot:</w:t>
      </w:r>
    </w:p>
    <w:p w14:paraId="060E3116" w14:textId="77777777" w:rsidR="007957F7" w:rsidRPr="007957F7" w:rsidRDefault="007957F7" w:rsidP="007957F7">
      <w:pPr>
        <w:pStyle w:val="NoSpacing"/>
      </w:pPr>
    </w:p>
    <w:p w14:paraId="2E715600" w14:textId="77777777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Toggle Header</w:t>
      </w:r>
      <w:r w:rsidRPr="007957F7">
        <w:t>: Enables or disables the display of the header in the plot.</w:t>
      </w:r>
    </w:p>
    <w:p w14:paraId="4CFD1CC9" w14:textId="77777777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Levels</w:t>
      </w:r>
      <w:r w:rsidRPr="007957F7">
        <w:t>: Allows selection of the data set to visualize. Available options include:</w:t>
      </w:r>
    </w:p>
    <w:p w14:paraId="25461C3E" w14:textId="77777777" w:rsidR="007957F7" w:rsidRPr="007957F7" w:rsidRDefault="007957F7" w:rsidP="007957F7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Protein</w:t>
      </w:r>
      <w:r w:rsidRPr="007957F7">
        <w:t xml:space="preserve"> – available after uploading protein-level data.</w:t>
      </w:r>
    </w:p>
    <w:p w14:paraId="0DB64C78" w14:textId="77777777" w:rsidR="007957F7" w:rsidRPr="007957F7" w:rsidRDefault="007957F7" w:rsidP="007957F7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Peptide</w:t>
      </w:r>
      <w:r w:rsidRPr="007957F7">
        <w:t xml:space="preserve"> and </w:t>
      </w:r>
      <w:r w:rsidRPr="007957F7">
        <w:rPr>
          <w:b/>
          <w:bCs/>
        </w:rPr>
        <w:t>Precursor</w:t>
      </w:r>
      <w:r w:rsidRPr="007957F7">
        <w:t xml:space="preserve"> – available when uploading the full report.</w:t>
      </w:r>
    </w:p>
    <w:p w14:paraId="25A0582F" w14:textId="77777777" w:rsidR="007957F7" w:rsidRPr="007957F7" w:rsidRDefault="007957F7" w:rsidP="007957F7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Phosphosite</w:t>
      </w:r>
      <w:r w:rsidRPr="007957F7">
        <w:t xml:space="preserve"> – available after uploading the phosphosite-level data.</w:t>
      </w:r>
    </w:p>
    <w:p w14:paraId="1363CC95" w14:textId="77777777" w:rsidR="007957F7" w:rsidRPr="007957F7" w:rsidRDefault="007957F7" w:rsidP="007957F7">
      <w:pPr>
        <w:pStyle w:val="NoSpacing"/>
        <w:numPr>
          <w:ilvl w:val="1"/>
          <w:numId w:val="1"/>
        </w:numPr>
      </w:pPr>
      <w:r w:rsidRPr="007957F7">
        <w:rPr>
          <w:b/>
          <w:bCs/>
        </w:rPr>
        <w:t>Phosphoprotein</w:t>
      </w:r>
      <w:r w:rsidRPr="007957F7">
        <w:t xml:space="preserve"> – available after initializing a collapsing pipeline for the phosphosite-level data.</w:t>
      </w:r>
    </w:p>
    <w:p w14:paraId="76AC2ADF" w14:textId="350FA536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Bin Missing Values</w:t>
      </w:r>
      <w:r w:rsidRPr="007957F7">
        <w:t>: Groups smaller bars into a single larger bar to improve visualization of large data sets. Features (</w:t>
      </w:r>
      <w:r>
        <w:t>e.g. proteins</w:t>
      </w:r>
      <w:r w:rsidRPr="007957F7">
        <w:t xml:space="preserve">) that </w:t>
      </w:r>
      <w:r>
        <w:t>have more missing values than the input number</w:t>
      </w:r>
      <w:r w:rsidRPr="007957F7">
        <w:t xml:space="preserve"> are combined into this summary bar.</w:t>
      </w:r>
    </w:p>
    <w:p w14:paraId="45F59670" w14:textId="77777777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Toggle Text</w:t>
      </w:r>
      <w:r w:rsidRPr="007957F7">
        <w:t>: Enables or disables the display of numeric values on the bars.</w:t>
      </w:r>
    </w:p>
    <w:p w14:paraId="7999100A" w14:textId="77777777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Text Size</w:t>
      </w:r>
      <w:r w:rsidRPr="007957F7">
        <w:t>: Adjusts the size of the text displayed over the bars when enabled.</w:t>
      </w:r>
    </w:p>
    <w:p w14:paraId="0009492C" w14:textId="77777777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Bar Color</w:t>
      </w:r>
      <w:r w:rsidRPr="007957F7">
        <w:t>: Allows customization of the color of the bars in the plot.</w:t>
      </w:r>
    </w:p>
    <w:p w14:paraId="7F48C212" w14:textId="77777777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Plot Width, Height, and DPI</w:t>
      </w:r>
      <w:r w:rsidRPr="007957F7">
        <w:t>: Adjust the dimensions and resolution of the plot for download.</w:t>
      </w:r>
    </w:p>
    <w:p w14:paraId="254A295F" w14:textId="77777777" w:rsidR="007957F7" w:rsidRP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Format</w:t>
      </w:r>
      <w:r w:rsidRPr="007957F7">
        <w:t>: Choose the file format for downloading the plot, including PNG, JPG, SVG, or PDF.</w:t>
      </w:r>
    </w:p>
    <w:p w14:paraId="2921FA4E" w14:textId="77777777" w:rsidR="007957F7" w:rsidRDefault="007957F7" w:rsidP="007957F7">
      <w:pPr>
        <w:pStyle w:val="NoSpacing"/>
        <w:numPr>
          <w:ilvl w:val="0"/>
          <w:numId w:val="1"/>
        </w:numPr>
      </w:pPr>
      <w:r w:rsidRPr="007957F7">
        <w:rPr>
          <w:b/>
          <w:bCs/>
        </w:rPr>
        <w:t>Download Button</w:t>
      </w:r>
      <w:r w:rsidRPr="007957F7">
        <w:t>: Exports the plot according to the selected settings. Note that changes in size affect only the downloaded plot and do not modify the display in the interface.</w:t>
      </w:r>
    </w:p>
    <w:p w14:paraId="5DC79D9D" w14:textId="77777777" w:rsidR="007957F7" w:rsidRPr="007957F7" w:rsidRDefault="007957F7" w:rsidP="007957F7">
      <w:pPr>
        <w:pStyle w:val="NoSpacing"/>
        <w:ind w:left="720"/>
      </w:pPr>
    </w:p>
    <w:p w14:paraId="178C3F2E" w14:textId="77777777" w:rsidR="007957F7" w:rsidRPr="007957F7" w:rsidRDefault="007957F7" w:rsidP="007957F7">
      <w:pPr>
        <w:pStyle w:val="NoSpacing"/>
      </w:pPr>
      <w:r w:rsidRPr="007957F7">
        <w:t>These controls provide flexibility for visualizing and exporting your data while maintaining clarity, even for large or complex datasets.</w:t>
      </w:r>
    </w:p>
    <w:p w14:paraId="26406EEB" w14:textId="46B5AF32" w:rsidR="00E318C5" w:rsidRDefault="00E318C5" w:rsidP="007957F7">
      <w:pPr>
        <w:pStyle w:val="NoSpacing"/>
      </w:pPr>
    </w:p>
    <w:p w14:paraId="1C057327" w14:textId="31E9FAFF" w:rsidR="007957F7" w:rsidRPr="007957F7" w:rsidRDefault="007957F7" w:rsidP="007957F7">
      <w:pPr>
        <w:pStyle w:val="NoSpacing"/>
        <w:rPr>
          <w:b/>
          <w:bCs/>
        </w:rPr>
      </w:pPr>
      <w:r w:rsidRPr="007957F7">
        <w:rPr>
          <w:b/>
          <w:bCs/>
        </w:rPr>
        <w:t>2. Missing Value Plot</w:t>
      </w:r>
    </w:p>
    <w:p w14:paraId="4DD8479B" w14:textId="77777777" w:rsidR="007957F7" w:rsidRDefault="007957F7" w:rsidP="007957F7">
      <w:pPr>
        <w:pStyle w:val="NoSpacing"/>
      </w:pPr>
    </w:p>
    <w:p w14:paraId="59DECABA" w14:textId="77777777" w:rsidR="008B0932" w:rsidRDefault="008B0932" w:rsidP="008B0932">
      <w:pPr>
        <w:pStyle w:val="NoSpacing"/>
      </w:pPr>
      <w:r w:rsidRPr="008B0932">
        <w:t>The missing value plot functionality is implemented through three distinct functions, each tailored to specific types of data:</w:t>
      </w:r>
    </w:p>
    <w:p w14:paraId="28899A49" w14:textId="77777777" w:rsidR="008B0932" w:rsidRPr="008B0932" w:rsidRDefault="008B0932" w:rsidP="008B0932">
      <w:pPr>
        <w:pStyle w:val="NoSpacing"/>
      </w:pPr>
    </w:p>
    <w:p w14:paraId="53142466" w14:textId="77777777" w:rsidR="008B0932" w:rsidRPr="008B0932" w:rsidRDefault="008B0932" w:rsidP="008B0932">
      <w:pPr>
        <w:pStyle w:val="NoSpacing"/>
        <w:numPr>
          <w:ilvl w:val="0"/>
          <w:numId w:val="2"/>
        </w:numPr>
      </w:pPr>
      <w:proofErr w:type="spellStart"/>
      <w:r w:rsidRPr="008B0932">
        <w:rPr>
          <w:b/>
          <w:bCs/>
        </w:rPr>
        <w:t>missing_value_plot</w:t>
      </w:r>
      <w:proofErr w:type="spellEnd"/>
      <w:r w:rsidRPr="008B0932">
        <w:t xml:space="preserve"> – Handles protein and phosphosite-level data.</w:t>
      </w:r>
    </w:p>
    <w:p w14:paraId="46C54D4C" w14:textId="77777777" w:rsidR="008B0932" w:rsidRPr="008B0932" w:rsidRDefault="008B0932" w:rsidP="008B0932">
      <w:pPr>
        <w:pStyle w:val="NoSpacing"/>
        <w:numPr>
          <w:ilvl w:val="0"/>
          <w:numId w:val="2"/>
        </w:numPr>
      </w:pPr>
      <w:proofErr w:type="spellStart"/>
      <w:r w:rsidRPr="008B0932">
        <w:rPr>
          <w:b/>
          <w:bCs/>
        </w:rPr>
        <w:t>missing_value_plot_prec</w:t>
      </w:r>
      <w:proofErr w:type="spellEnd"/>
      <w:r w:rsidRPr="008B0932">
        <w:t xml:space="preserve"> – Processes the full report and summarizes missing values at the </w:t>
      </w:r>
      <w:r w:rsidRPr="008B0932">
        <w:rPr>
          <w:b/>
          <w:bCs/>
        </w:rPr>
        <w:t>precursor</w:t>
      </w:r>
      <w:r w:rsidRPr="008B0932">
        <w:t xml:space="preserve"> level.</w:t>
      </w:r>
    </w:p>
    <w:p w14:paraId="1A333A33" w14:textId="77777777" w:rsidR="008B0932" w:rsidRDefault="008B0932" w:rsidP="008B0932">
      <w:pPr>
        <w:pStyle w:val="NoSpacing"/>
        <w:numPr>
          <w:ilvl w:val="0"/>
          <w:numId w:val="2"/>
        </w:numPr>
      </w:pPr>
      <w:proofErr w:type="spellStart"/>
      <w:r w:rsidRPr="008B0932">
        <w:rPr>
          <w:b/>
          <w:bCs/>
        </w:rPr>
        <w:t>missing_value_plot_pep</w:t>
      </w:r>
      <w:proofErr w:type="spellEnd"/>
      <w:r w:rsidRPr="008B0932">
        <w:t xml:space="preserve"> – Processes the full report and summarizes missing values at the </w:t>
      </w:r>
      <w:r w:rsidRPr="008B0932">
        <w:rPr>
          <w:b/>
          <w:bCs/>
        </w:rPr>
        <w:t>peptide</w:t>
      </w:r>
      <w:r w:rsidRPr="008B0932">
        <w:t xml:space="preserve"> level.</w:t>
      </w:r>
    </w:p>
    <w:p w14:paraId="4A1B16BE" w14:textId="77777777" w:rsidR="008B0932" w:rsidRPr="008B0932" w:rsidRDefault="008B0932" w:rsidP="008B0932">
      <w:pPr>
        <w:pStyle w:val="NoSpacing"/>
        <w:ind w:left="720"/>
      </w:pPr>
    </w:p>
    <w:p w14:paraId="7852B4BE" w14:textId="631124D3" w:rsidR="00A45F7C" w:rsidRDefault="008B0932" w:rsidP="008B0932">
      <w:pPr>
        <w:pStyle w:val="NoSpacing"/>
      </w:pPr>
      <w:r w:rsidRPr="008B0932">
        <w:t xml:space="preserve">These separate functions are necessary because the input formats differ: protein and phosphosite data typically use a “wide” format, while the full report uses </w:t>
      </w:r>
      <w:r>
        <w:t>the “long” format</w:t>
      </w:r>
      <w:r w:rsidRPr="008B0932">
        <w:t>.</w:t>
      </w:r>
    </w:p>
    <w:p w14:paraId="4EDCA199" w14:textId="1968048D" w:rsidR="008B0932" w:rsidRDefault="008B0932" w:rsidP="008B0932">
      <w:pPr>
        <w:pStyle w:val="NoSpacing"/>
      </w:pPr>
      <w:r w:rsidRPr="008B0932">
        <w:lastRenderedPageBreak/>
        <w:drawing>
          <wp:inline distT="0" distB="0" distL="0" distR="0" wp14:anchorId="4882B110" wp14:editId="5A809854">
            <wp:extent cx="5760720" cy="2886710"/>
            <wp:effectExtent l="0" t="0" r="0" b="8890"/>
            <wp:docPr id="601376413" name="Picture 1" descr="A graph showing a number of missing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6413" name="Picture 1" descr="A graph showing a number of missing valu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11DF" w14:textId="0D967118" w:rsidR="00A45F7C" w:rsidRPr="00A45F7C" w:rsidRDefault="00A45F7C" w:rsidP="00A45F7C">
      <w:pPr>
        <w:pStyle w:val="NoSpacing"/>
        <w:rPr>
          <w:sz w:val="16"/>
          <w:szCs w:val="16"/>
        </w:rPr>
      </w:pPr>
      <w:r w:rsidRPr="00A45F7C">
        <w:rPr>
          <w:sz w:val="16"/>
          <w:szCs w:val="16"/>
        </w:rPr>
        <w:t>Figure 1: Example Missing Value Plot</w:t>
      </w:r>
    </w:p>
    <w:p w14:paraId="50EF03FC" w14:textId="77777777" w:rsidR="00A45F7C" w:rsidRDefault="00A45F7C" w:rsidP="00A45F7C">
      <w:pPr>
        <w:pStyle w:val="NoSpacing"/>
      </w:pPr>
    </w:p>
    <w:p w14:paraId="6754FF04" w14:textId="77777777" w:rsidR="00A45F7C" w:rsidRDefault="00A45F7C" w:rsidP="00A45F7C">
      <w:pPr>
        <w:pStyle w:val="NoSpacing"/>
      </w:pPr>
    </w:p>
    <w:p w14:paraId="796C8FB3" w14:textId="3CE15A96" w:rsidR="00A45F7C" w:rsidRDefault="00A45F7C" w:rsidP="00A45F7C">
      <w:pPr>
        <w:pStyle w:val="NoSpacing"/>
      </w:pPr>
      <w:r w:rsidRPr="00A45F7C">
        <w:t>In the example plot, the data can be interpreted as follows:</w:t>
      </w:r>
    </w:p>
    <w:p w14:paraId="5DDE0315" w14:textId="77777777" w:rsidR="00A45F7C" w:rsidRPr="00A45F7C" w:rsidRDefault="00A45F7C" w:rsidP="00A45F7C">
      <w:pPr>
        <w:pStyle w:val="NoSpacing"/>
      </w:pPr>
    </w:p>
    <w:p w14:paraId="54D1B6DE" w14:textId="77777777" w:rsidR="00A45F7C" w:rsidRPr="00A45F7C" w:rsidRDefault="00A45F7C" w:rsidP="00A45F7C">
      <w:pPr>
        <w:pStyle w:val="NoSpacing"/>
        <w:numPr>
          <w:ilvl w:val="0"/>
          <w:numId w:val="4"/>
        </w:numPr>
      </w:pPr>
      <w:r w:rsidRPr="00A45F7C">
        <w:rPr>
          <w:b/>
          <w:bCs/>
        </w:rPr>
        <w:t>3663 proteins have no missing values</w:t>
      </w:r>
      <w:r w:rsidRPr="00A45F7C">
        <w:t xml:space="preserve"> (0 on the x-axis), meaning each protein has valid measurements in all samples.</w:t>
      </w:r>
    </w:p>
    <w:p w14:paraId="0C6151C5" w14:textId="77777777" w:rsidR="00A45F7C" w:rsidRPr="00A45F7C" w:rsidRDefault="00A45F7C" w:rsidP="00A45F7C">
      <w:pPr>
        <w:pStyle w:val="NoSpacing"/>
        <w:numPr>
          <w:ilvl w:val="0"/>
          <w:numId w:val="4"/>
        </w:numPr>
      </w:pPr>
      <w:r w:rsidRPr="00A45F7C">
        <w:rPr>
          <w:b/>
          <w:bCs/>
        </w:rPr>
        <w:t>448 proteins have exactly one missing value</w:t>
      </w:r>
      <w:r w:rsidRPr="00A45F7C">
        <w:t xml:space="preserve"> (1 on the x-axis), meaning that out of 96 samples, 95 contain valid values and 1 is missing. The specific sample with the missing value is not distinguished in this plot.</w:t>
      </w:r>
    </w:p>
    <w:p w14:paraId="0C8AB45B" w14:textId="77777777" w:rsidR="00A45F7C" w:rsidRDefault="00A45F7C" w:rsidP="00A45F7C">
      <w:pPr>
        <w:pStyle w:val="NoSpacing"/>
        <w:numPr>
          <w:ilvl w:val="0"/>
          <w:numId w:val="4"/>
        </w:numPr>
      </w:pPr>
      <w:r w:rsidRPr="00A45F7C">
        <w:rPr>
          <w:b/>
          <w:bCs/>
        </w:rPr>
        <w:t>27 proteins have 95 missing values</w:t>
      </w:r>
      <w:r w:rsidRPr="00A45F7C">
        <w:t xml:space="preserve"> (95 on the x-axis), indicating these proteins were reported in only a single sample.</w:t>
      </w:r>
    </w:p>
    <w:p w14:paraId="04963DC1" w14:textId="77777777" w:rsidR="009F294B" w:rsidRDefault="009F294B" w:rsidP="009F294B">
      <w:pPr>
        <w:pStyle w:val="NoSpacing"/>
        <w:ind w:left="720"/>
      </w:pPr>
    </w:p>
    <w:p w14:paraId="11EF22B4" w14:textId="77777777" w:rsidR="00A45F7C" w:rsidRPr="00A45F7C" w:rsidRDefault="00A45F7C" w:rsidP="00A45F7C">
      <w:pPr>
        <w:pStyle w:val="NoSpacing"/>
      </w:pPr>
    </w:p>
    <w:p w14:paraId="4035CCF8" w14:textId="77777777" w:rsidR="00A45F7C" w:rsidRDefault="00A45F7C" w:rsidP="00A45F7C">
      <w:pPr>
        <w:pStyle w:val="NoSpacing"/>
      </w:pPr>
      <w:r w:rsidRPr="00A45F7C">
        <w:t>This plot provides a clear overview of data completeness across the dataset, allowing users to quickly assess the prevalence and distribution of missing values at the protein level.</w:t>
      </w:r>
    </w:p>
    <w:p w14:paraId="7541E0E5" w14:textId="77777777" w:rsidR="00A45F7C" w:rsidRDefault="00A45F7C" w:rsidP="00A45F7C">
      <w:pPr>
        <w:pStyle w:val="NoSpacing"/>
      </w:pPr>
    </w:p>
    <w:p w14:paraId="356ECC89" w14:textId="77777777" w:rsidR="00CB4C70" w:rsidRDefault="00CB4C70" w:rsidP="00CB4C70">
      <w:pPr>
        <w:pStyle w:val="NoSpacing"/>
      </w:pPr>
      <w:r w:rsidRPr="00CB4C70">
        <w:t>The method by which the function calculates missing values and summarizes them for plotting is illustrated in the example below.</w:t>
      </w:r>
    </w:p>
    <w:p w14:paraId="31498A29" w14:textId="77777777" w:rsidR="00CB4C70" w:rsidRPr="00CB4C70" w:rsidRDefault="00CB4C70" w:rsidP="00CB4C70">
      <w:pPr>
        <w:pStyle w:val="NoSpacing"/>
      </w:pPr>
    </w:p>
    <w:p w14:paraId="76A965C7" w14:textId="7154B160" w:rsidR="00CB4C70" w:rsidRPr="00CB4C70" w:rsidRDefault="00CB4C70" w:rsidP="00CB4C70">
      <w:pPr>
        <w:pStyle w:val="NoSpacing"/>
        <w:numPr>
          <w:ilvl w:val="0"/>
          <w:numId w:val="5"/>
        </w:numPr>
      </w:pPr>
      <w:r w:rsidRPr="00CB4C70">
        <w:t xml:space="preserve">The function counts the number of missing values (NA) </w:t>
      </w:r>
      <w:r w:rsidRPr="00CB4C70">
        <w:rPr>
          <w:b/>
          <w:bCs/>
        </w:rPr>
        <w:t>per feature</w:t>
      </w:r>
      <w:r>
        <w:rPr>
          <w:b/>
          <w:bCs/>
        </w:rPr>
        <w:t xml:space="preserve"> / row</w:t>
      </w:r>
      <w:r w:rsidRPr="00CB4C70">
        <w:t xml:space="preserve"> (e.g., protein).</w:t>
      </w:r>
    </w:p>
    <w:p w14:paraId="5BB28478" w14:textId="77777777" w:rsidR="00CB4C70" w:rsidRPr="00CB4C70" w:rsidRDefault="00CB4C70" w:rsidP="00CB4C70">
      <w:pPr>
        <w:pStyle w:val="NoSpacing"/>
        <w:numPr>
          <w:ilvl w:val="0"/>
          <w:numId w:val="5"/>
        </w:numPr>
      </w:pPr>
      <w:r w:rsidRPr="00CB4C70">
        <w:t xml:space="preserve">It then aggregates these counts to determine </w:t>
      </w:r>
      <w:r w:rsidRPr="00CB4C70">
        <w:rPr>
          <w:b/>
          <w:bCs/>
        </w:rPr>
        <w:t>how many features have a given number of missing values</w:t>
      </w:r>
      <w:r w:rsidRPr="00CB4C70">
        <w:t>.</w:t>
      </w:r>
    </w:p>
    <w:p w14:paraId="6A90CF20" w14:textId="77777777" w:rsidR="00CB4C70" w:rsidRDefault="00CB4C70" w:rsidP="00CB4C70">
      <w:pPr>
        <w:pStyle w:val="NoSpacing"/>
        <w:numPr>
          <w:ilvl w:val="0"/>
          <w:numId w:val="5"/>
        </w:numPr>
      </w:pPr>
      <w:r w:rsidRPr="00CB4C70">
        <w:t xml:space="preserve">The resulting summary is visualized as a bar plot, where the </w:t>
      </w:r>
      <w:r w:rsidRPr="00CB4C70">
        <w:rPr>
          <w:b/>
          <w:bCs/>
        </w:rPr>
        <w:t>x-axis represents the number of missing values</w:t>
      </w:r>
      <w:r w:rsidRPr="00CB4C70">
        <w:t xml:space="preserve"> and the </w:t>
      </w:r>
      <w:r w:rsidRPr="00CB4C70">
        <w:rPr>
          <w:b/>
          <w:bCs/>
        </w:rPr>
        <w:t>y-axis represents the number of features</w:t>
      </w:r>
      <w:r w:rsidRPr="00CB4C70">
        <w:t xml:space="preserve"> with that number of missing values.</w:t>
      </w:r>
    </w:p>
    <w:p w14:paraId="32A848E8" w14:textId="77777777" w:rsidR="00CB4C70" w:rsidRPr="00CB4C70" w:rsidRDefault="00CB4C70" w:rsidP="00CB4C70">
      <w:pPr>
        <w:pStyle w:val="NoSpacing"/>
        <w:ind w:left="720"/>
      </w:pPr>
    </w:p>
    <w:p w14:paraId="22C6EA46" w14:textId="7D01B8EE" w:rsidR="00A45F7C" w:rsidRDefault="00CB4C70" w:rsidP="00A45F7C">
      <w:pPr>
        <w:pStyle w:val="NoSpacing"/>
      </w:pPr>
      <w:r w:rsidRPr="00CB4C70">
        <w:t>This approach provides a concise overview of data completeness and allows users to quickly identify patterns in missing data across the dataset.</w:t>
      </w:r>
    </w:p>
    <w:p w14:paraId="636509CF" w14:textId="77777777" w:rsidR="00CB4C70" w:rsidRDefault="00CB4C70" w:rsidP="00A45F7C">
      <w:pPr>
        <w:pStyle w:val="NoSpacing"/>
      </w:pPr>
    </w:p>
    <w:p w14:paraId="3637DDBD" w14:textId="7E323897" w:rsidR="008B0932" w:rsidRDefault="008B0932" w:rsidP="00A45F7C">
      <w:pPr>
        <w:pStyle w:val="NoSpacing"/>
      </w:pPr>
    </w:p>
    <w:p w14:paraId="68DC5925" w14:textId="72EFB16B" w:rsidR="00A45F7C" w:rsidRPr="00A45F7C" w:rsidRDefault="00A45F7C" w:rsidP="00A45F7C">
      <w:pPr>
        <w:pStyle w:val="NoSpacing"/>
        <w:rPr>
          <w:sz w:val="16"/>
          <w:szCs w:val="16"/>
        </w:rPr>
      </w:pPr>
      <w:r>
        <w:rPr>
          <w:sz w:val="16"/>
          <w:szCs w:val="16"/>
        </w:rPr>
        <w:lastRenderedPageBreak/>
        <w:t>Table 1: Example Processing of Missing Values – Original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A45F7C" w14:paraId="0A06F697" w14:textId="77777777" w:rsidTr="00A45F7C">
        <w:tc>
          <w:tcPr>
            <w:tcW w:w="1812" w:type="dxa"/>
          </w:tcPr>
          <w:p w14:paraId="52B1CE90" w14:textId="532387D8" w:rsidR="00A45F7C" w:rsidRDefault="00A45F7C" w:rsidP="00A45F7C">
            <w:pPr>
              <w:pStyle w:val="NoSpacing"/>
            </w:pPr>
          </w:p>
        </w:tc>
        <w:tc>
          <w:tcPr>
            <w:tcW w:w="1812" w:type="dxa"/>
          </w:tcPr>
          <w:p w14:paraId="0A4E57B6" w14:textId="4E453267" w:rsidR="00A45F7C" w:rsidRDefault="00A45F7C" w:rsidP="00A45F7C">
            <w:pPr>
              <w:pStyle w:val="NoSpacing"/>
            </w:pPr>
            <w:r>
              <w:t>A1</w:t>
            </w:r>
          </w:p>
        </w:tc>
        <w:tc>
          <w:tcPr>
            <w:tcW w:w="1812" w:type="dxa"/>
          </w:tcPr>
          <w:p w14:paraId="7A879C15" w14:textId="1E051675" w:rsidR="00A45F7C" w:rsidRDefault="00A45F7C" w:rsidP="00A45F7C">
            <w:pPr>
              <w:pStyle w:val="NoSpacing"/>
            </w:pPr>
            <w:r>
              <w:t>A2</w:t>
            </w:r>
          </w:p>
        </w:tc>
        <w:tc>
          <w:tcPr>
            <w:tcW w:w="1813" w:type="dxa"/>
          </w:tcPr>
          <w:p w14:paraId="3F7BCFF5" w14:textId="2EA39A00" w:rsidR="00A45F7C" w:rsidRDefault="00A45F7C" w:rsidP="00A45F7C">
            <w:pPr>
              <w:pStyle w:val="NoSpacing"/>
            </w:pPr>
            <w:r>
              <w:t>B1</w:t>
            </w:r>
          </w:p>
        </w:tc>
        <w:tc>
          <w:tcPr>
            <w:tcW w:w="1813" w:type="dxa"/>
          </w:tcPr>
          <w:p w14:paraId="0BE5CD70" w14:textId="4AFB75BA" w:rsidR="00A45F7C" w:rsidRDefault="00A45F7C" w:rsidP="00A45F7C">
            <w:pPr>
              <w:pStyle w:val="NoSpacing"/>
            </w:pPr>
            <w:r>
              <w:t>Number of Missing Values</w:t>
            </w:r>
          </w:p>
        </w:tc>
      </w:tr>
      <w:tr w:rsidR="00A45F7C" w14:paraId="470F5C48" w14:textId="77777777" w:rsidTr="00A45F7C">
        <w:tc>
          <w:tcPr>
            <w:tcW w:w="1812" w:type="dxa"/>
          </w:tcPr>
          <w:p w14:paraId="482EBB79" w14:textId="70AF2B32" w:rsidR="00A45F7C" w:rsidRDefault="00A45F7C" w:rsidP="00A45F7C">
            <w:pPr>
              <w:pStyle w:val="NoSpacing"/>
            </w:pPr>
            <w:r>
              <w:t>Protein 1</w:t>
            </w:r>
          </w:p>
        </w:tc>
        <w:tc>
          <w:tcPr>
            <w:tcW w:w="1812" w:type="dxa"/>
          </w:tcPr>
          <w:p w14:paraId="43DAE8C6" w14:textId="2CAC4B16" w:rsidR="00A45F7C" w:rsidRDefault="00A45F7C" w:rsidP="00A45F7C">
            <w:pPr>
              <w:pStyle w:val="NoSpacing"/>
            </w:pPr>
            <w:r>
              <w:t>3.34</w:t>
            </w:r>
          </w:p>
        </w:tc>
        <w:tc>
          <w:tcPr>
            <w:tcW w:w="1812" w:type="dxa"/>
          </w:tcPr>
          <w:p w14:paraId="4020C946" w14:textId="44D6D402" w:rsidR="00A45F7C" w:rsidRDefault="00A45F7C" w:rsidP="00A45F7C">
            <w:pPr>
              <w:pStyle w:val="NoSpacing"/>
            </w:pPr>
            <w:r>
              <w:t>3.54</w:t>
            </w:r>
          </w:p>
        </w:tc>
        <w:tc>
          <w:tcPr>
            <w:tcW w:w="1813" w:type="dxa"/>
          </w:tcPr>
          <w:p w14:paraId="44D657FF" w14:textId="058024C6" w:rsidR="00A45F7C" w:rsidRDefault="00A45F7C" w:rsidP="00A45F7C">
            <w:pPr>
              <w:pStyle w:val="NoSpacing"/>
            </w:pPr>
            <w:r>
              <w:t>NA</w:t>
            </w:r>
          </w:p>
        </w:tc>
        <w:tc>
          <w:tcPr>
            <w:tcW w:w="1813" w:type="dxa"/>
          </w:tcPr>
          <w:p w14:paraId="6DFABC1B" w14:textId="2BE030F8" w:rsidR="00A45F7C" w:rsidRDefault="00A45F7C" w:rsidP="00A45F7C">
            <w:pPr>
              <w:pStyle w:val="NoSpacing"/>
            </w:pPr>
            <w:r>
              <w:t>1</w:t>
            </w:r>
          </w:p>
        </w:tc>
      </w:tr>
      <w:tr w:rsidR="00A45F7C" w14:paraId="65BF2046" w14:textId="77777777" w:rsidTr="00A45F7C">
        <w:tc>
          <w:tcPr>
            <w:tcW w:w="1812" w:type="dxa"/>
          </w:tcPr>
          <w:p w14:paraId="60903AE0" w14:textId="0B1904CB" w:rsidR="00A45F7C" w:rsidRDefault="00A45F7C" w:rsidP="00A45F7C">
            <w:pPr>
              <w:pStyle w:val="NoSpacing"/>
            </w:pPr>
            <w:r>
              <w:t>Protein 2</w:t>
            </w:r>
          </w:p>
        </w:tc>
        <w:tc>
          <w:tcPr>
            <w:tcW w:w="1812" w:type="dxa"/>
          </w:tcPr>
          <w:p w14:paraId="182F85E9" w14:textId="0F11A95E" w:rsidR="00A45F7C" w:rsidRDefault="00A45F7C" w:rsidP="00A45F7C">
            <w:pPr>
              <w:pStyle w:val="NoSpacing"/>
            </w:pPr>
            <w:r>
              <w:t>3.34</w:t>
            </w:r>
          </w:p>
        </w:tc>
        <w:tc>
          <w:tcPr>
            <w:tcW w:w="1812" w:type="dxa"/>
          </w:tcPr>
          <w:p w14:paraId="7230E9A6" w14:textId="78CFDF4D" w:rsidR="00A45F7C" w:rsidRDefault="00A45F7C" w:rsidP="00A45F7C">
            <w:pPr>
              <w:pStyle w:val="NoSpacing"/>
            </w:pPr>
            <w:r>
              <w:t>3.54</w:t>
            </w:r>
          </w:p>
        </w:tc>
        <w:tc>
          <w:tcPr>
            <w:tcW w:w="1813" w:type="dxa"/>
          </w:tcPr>
          <w:p w14:paraId="59807360" w14:textId="7A40E245" w:rsidR="00A45F7C" w:rsidRDefault="00A45F7C" w:rsidP="00A45F7C">
            <w:pPr>
              <w:pStyle w:val="NoSpacing"/>
            </w:pPr>
            <w:r>
              <w:t>2.67</w:t>
            </w:r>
          </w:p>
        </w:tc>
        <w:tc>
          <w:tcPr>
            <w:tcW w:w="1813" w:type="dxa"/>
          </w:tcPr>
          <w:p w14:paraId="2FD6FD46" w14:textId="52C3701C" w:rsidR="00A45F7C" w:rsidRDefault="00A45F7C" w:rsidP="00A45F7C">
            <w:pPr>
              <w:pStyle w:val="NoSpacing"/>
            </w:pPr>
            <w:r>
              <w:t>0</w:t>
            </w:r>
          </w:p>
        </w:tc>
      </w:tr>
      <w:tr w:rsidR="00A45F7C" w14:paraId="146EF5CE" w14:textId="77777777" w:rsidTr="00A45F7C">
        <w:tc>
          <w:tcPr>
            <w:tcW w:w="1812" w:type="dxa"/>
          </w:tcPr>
          <w:p w14:paraId="5FF57831" w14:textId="59D99B50" w:rsidR="00A45F7C" w:rsidRDefault="00A45F7C" w:rsidP="00A45F7C">
            <w:pPr>
              <w:pStyle w:val="NoSpacing"/>
            </w:pPr>
            <w:r>
              <w:t xml:space="preserve">Protein 3 </w:t>
            </w:r>
          </w:p>
        </w:tc>
        <w:tc>
          <w:tcPr>
            <w:tcW w:w="1812" w:type="dxa"/>
          </w:tcPr>
          <w:p w14:paraId="6710CA16" w14:textId="339B35AB" w:rsidR="00A45F7C" w:rsidRDefault="00A45F7C" w:rsidP="00A45F7C">
            <w:pPr>
              <w:pStyle w:val="NoSpacing"/>
            </w:pPr>
            <w:r>
              <w:t>3.34</w:t>
            </w:r>
          </w:p>
        </w:tc>
        <w:tc>
          <w:tcPr>
            <w:tcW w:w="1812" w:type="dxa"/>
          </w:tcPr>
          <w:p w14:paraId="0A25A97A" w14:textId="7B5FDA34" w:rsidR="00A45F7C" w:rsidRDefault="00A45F7C" w:rsidP="00A45F7C">
            <w:pPr>
              <w:pStyle w:val="NoSpacing"/>
            </w:pPr>
            <w:r>
              <w:t>NA</w:t>
            </w:r>
          </w:p>
        </w:tc>
        <w:tc>
          <w:tcPr>
            <w:tcW w:w="1813" w:type="dxa"/>
          </w:tcPr>
          <w:p w14:paraId="61E36DFB" w14:textId="26355D6A" w:rsidR="00A45F7C" w:rsidRDefault="00A45F7C" w:rsidP="00A45F7C">
            <w:pPr>
              <w:pStyle w:val="NoSpacing"/>
            </w:pPr>
            <w:r>
              <w:t>2.67</w:t>
            </w:r>
          </w:p>
        </w:tc>
        <w:tc>
          <w:tcPr>
            <w:tcW w:w="1813" w:type="dxa"/>
          </w:tcPr>
          <w:p w14:paraId="6CFF2D04" w14:textId="2EB0D018" w:rsidR="00A45F7C" w:rsidRDefault="00A45F7C" w:rsidP="00A45F7C">
            <w:pPr>
              <w:pStyle w:val="NoSpacing"/>
            </w:pPr>
            <w:r>
              <w:t>1</w:t>
            </w:r>
          </w:p>
        </w:tc>
      </w:tr>
    </w:tbl>
    <w:p w14:paraId="4A68AA44" w14:textId="77777777" w:rsidR="00A45F7C" w:rsidRDefault="00A45F7C" w:rsidP="00A45F7C">
      <w:pPr>
        <w:pStyle w:val="NoSpacing"/>
      </w:pPr>
    </w:p>
    <w:p w14:paraId="52DE5E5F" w14:textId="5A02056B" w:rsidR="00A45F7C" w:rsidRPr="00A45F7C" w:rsidRDefault="00A45F7C" w:rsidP="00A45F7C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Table </w:t>
      </w:r>
      <w:r>
        <w:rPr>
          <w:sz w:val="16"/>
          <w:szCs w:val="16"/>
        </w:rPr>
        <w:t>2</w:t>
      </w:r>
      <w:r>
        <w:rPr>
          <w:sz w:val="16"/>
          <w:szCs w:val="16"/>
        </w:rPr>
        <w:t>: Example Processing of Missing Values</w:t>
      </w:r>
      <w:r>
        <w:rPr>
          <w:sz w:val="16"/>
          <w:szCs w:val="16"/>
        </w:rPr>
        <w:t xml:space="preserve"> – Summary Table for Plot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5F7C" w14:paraId="6938DAC6" w14:textId="77777777" w:rsidTr="00A45F7C">
        <w:tc>
          <w:tcPr>
            <w:tcW w:w="4531" w:type="dxa"/>
          </w:tcPr>
          <w:p w14:paraId="46939EEC" w14:textId="0E25000D" w:rsidR="00A45F7C" w:rsidRDefault="00A45F7C" w:rsidP="00A45F7C">
            <w:pPr>
              <w:pStyle w:val="NoSpacing"/>
            </w:pPr>
            <w:r>
              <w:t>Number of Missing Values</w:t>
            </w:r>
          </w:p>
        </w:tc>
        <w:tc>
          <w:tcPr>
            <w:tcW w:w="4531" w:type="dxa"/>
          </w:tcPr>
          <w:p w14:paraId="28448F44" w14:textId="62947B1C" w:rsidR="00A45F7C" w:rsidRDefault="00A45F7C" w:rsidP="00A45F7C">
            <w:pPr>
              <w:pStyle w:val="NoSpacing"/>
            </w:pPr>
            <w:r>
              <w:t>Count</w:t>
            </w:r>
          </w:p>
        </w:tc>
      </w:tr>
      <w:tr w:rsidR="00A45F7C" w14:paraId="6D9E693B" w14:textId="77777777" w:rsidTr="00A45F7C">
        <w:tc>
          <w:tcPr>
            <w:tcW w:w="4531" w:type="dxa"/>
          </w:tcPr>
          <w:p w14:paraId="452DCB2D" w14:textId="5EDDAA77" w:rsidR="00A45F7C" w:rsidRDefault="00A45F7C" w:rsidP="00A45F7C">
            <w:pPr>
              <w:pStyle w:val="NoSpacing"/>
            </w:pPr>
            <w:r>
              <w:t>0</w:t>
            </w:r>
          </w:p>
        </w:tc>
        <w:tc>
          <w:tcPr>
            <w:tcW w:w="4531" w:type="dxa"/>
          </w:tcPr>
          <w:p w14:paraId="08D850BF" w14:textId="78E187D8" w:rsidR="00A45F7C" w:rsidRDefault="00A45F7C" w:rsidP="00A45F7C">
            <w:pPr>
              <w:pStyle w:val="NoSpacing"/>
            </w:pPr>
            <w:r>
              <w:t>1</w:t>
            </w:r>
          </w:p>
        </w:tc>
      </w:tr>
      <w:tr w:rsidR="00A45F7C" w14:paraId="6408CDBE" w14:textId="77777777" w:rsidTr="00A45F7C">
        <w:tc>
          <w:tcPr>
            <w:tcW w:w="4531" w:type="dxa"/>
          </w:tcPr>
          <w:p w14:paraId="4689941E" w14:textId="7F2569E4" w:rsidR="00A45F7C" w:rsidRDefault="00A45F7C" w:rsidP="00A45F7C">
            <w:pPr>
              <w:pStyle w:val="NoSpacing"/>
            </w:pPr>
            <w:r>
              <w:t>1</w:t>
            </w:r>
          </w:p>
        </w:tc>
        <w:tc>
          <w:tcPr>
            <w:tcW w:w="4531" w:type="dxa"/>
          </w:tcPr>
          <w:p w14:paraId="27041E3D" w14:textId="595C5CEB" w:rsidR="00A45F7C" w:rsidRDefault="00A45F7C" w:rsidP="00A45F7C">
            <w:pPr>
              <w:pStyle w:val="NoSpacing"/>
            </w:pPr>
            <w:r>
              <w:t>2</w:t>
            </w:r>
          </w:p>
        </w:tc>
      </w:tr>
      <w:tr w:rsidR="00A45F7C" w14:paraId="68B6A9A7" w14:textId="77777777" w:rsidTr="00A45F7C">
        <w:tc>
          <w:tcPr>
            <w:tcW w:w="4531" w:type="dxa"/>
          </w:tcPr>
          <w:p w14:paraId="34A84DCA" w14:textId="47657E69" w:rsidR="00A45F7C" w:rsidRDefault="00A45F7C" w:rsidP="00A45F7C">
            <w:pPr>
              <w:pStyle w:val="NoSpacing"/>
            </w:pPr>
            <w:r>
              <w:t>2</w:t>
            </w:r>
          </w:p>
        </w:tc>
        <w:tc>
          <w:tcPr>
            <w:tcW w:w="4531" w:type="dxa"/>
          </w:tcPr>
          <w:p w14:paraId="37BD0006" w14:textId="1BAF5039" w:rsidR="00A45F7C" w:rsidRDefault="00A45F7C" w:rsidP="00A45F7C">
            <w:pPr>
              <w:pStyle w:val="NoSpacing"/>
            </w:pPr>
            <w:r>
              <w:t>0</w:t>
            </w:r>
          </w:p>
        </w:tc>
      </w:tr>
    </w:tbl>
    <w:p w14:paraId="31128646" w14:textId="77777777" w:rsidR="00A45F7C" w:rsidRDefault="00A45F7C" w:rsidP="00A45F7C">
      <w:pPr>
        <w:pStyle w:val="NoSpacing"/>
      </w:pPr>
    </w:p>
    <w:p w14:paraId="405A3CED" w14:textId="77777777" w:rsidR="00A45F7C" w:rsidRPr="008B0932" w:rsidRDefault="00A45F7C" w:rsidP="00A45F7C">
      <w:pPr>
        <w:pStyle w:val="NoSpacing"/>
      </w:pPr>
    </w:p>
    <w:sectPr w:rsidR="00A45F7C" w:rsidRPr="008B0932" w:rsidSect="00E7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EDD"/>
    <w:multiLevelType w:val="multilevel"/>
    <w:tmpl w:val="BF7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D6B85"/>
    <w:multiLevelType w:val="multilevel"/>
    <w:tmpl w:val="57A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103C3"/>
    <w:multiLevelType w:val="multilevel"/>
    <w:tmpl w:val="1C9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07757"/>
    <w:multiLevelType w:val="multilevel"/>
    <w:tmpl w:val="175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341CC"/>
    <w:multiLevelType w:val="multilevel"/>
    <w:tmpl w:val="BEE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09939">
    <w:abstractNumId w:val="4"/>
  </w:num>
  <w:num w:numId="2" w16cid:durableId="1162626379">
    <w:abstractNumId w:val="0"/>
  </w:num>
  <w:num w:numId="3" w16cid:durableId="1731735340">
    <w:abstractNumId w:val="2"/>
  </w:num>
  <w:num w:numId="4" w16cid:durableId="596980081">
    <w:abstractNumId w:val="1"/>
  </w:num>
  <w:num w:numId="5" w16cid:durableId="2116555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C5"/>
    <w:rsid w:val="002500B0"/>
    <w:rsid w:val="003D5354"/>
    <w:rsid w:val="00624E11"/>
    <w:rsid w:val="007957F7"/>
    <w:rsid w:val="008B0932"/>
    <w:rsid w:val="009F294B"/>
    <w:rsid w:val="00A1744F"/>
    <w:rsid w:val="00A45F7C"/>
    <w:rsid w:val="00A525D3"/>
    <w:rsid w:val="00CB4C70"/>
    <w:rsid w:val="00CD052C"/>
    <w:rsid w:val="00DA1614"/>
    <w:rsid w:val="00E318C5"/>
    <w:rsid w:val="00E77686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30257"/>
  <w15:chartTrackingRefBased/>
  <w15:docId w15:val="{E7D1CE48-EB85-4937-807C-1CA31834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318C5"/>
    <w:pPr>
      <w:spacing w:after="0" w:line="240" w:lineRule="auto"/>
    </w:pPr>
  </w:style>
  <w:style w:type="table" w:styleId="TableGrid">
    <w:name w:val="Table Grid"/>
    <w:basedOn w:val="TableNormal"/>
    <w:uiPriority w:val="39"/>
    <w:rsid w:val="00A45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Marx</dc:creator>
  <cp:keywords/>
  <dc:description/>
  <cp:lastModifiedBy>Jonas Marx</cp:lastModifiedBy>
  <cp:revision>4</cp:revision>
  <dcterms:created xsi:type="dcterms:W3CDTF">2025-11-17T13:01:00Z</dcterms:created>
  <dcterms:modified xsi:type="dcterms:W3CDTF">2025-11-17T13:50:00Z</dcterms:modified>
</cp:coreProperties>
</file>