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3E243" w14:textId="4433C389" w:rsidR="00D34B8D" w:rsidRPr="00543E1E" w:rsidRDefault="00D34B8D" w:rsidP="00D34B8D">
      <w:pPr>
        <w:pStyle w:val="Heading2"/>
        <w:numPr>
          <w:ilvl w:val="0"/>
          <w:numId w:val="0"/>
        </w:numPr>
        <w:ind w:left="578" w:hanging="578"/>
      </w:pPr>
      <w:bookmarkStart w:id="0" w:name="_Toc293842297"/>
      <w:bookmarkStart w:id="1" w:name="_Toc293842418"/>
      <w:bookmarkStart w:id="2" w:name="_Toc297810503"/>
      <w:bookmarkStart w:id="3" w:name="_Toc297810504"/>
      <w:r w:rsidRPr="00543E1E">
        <w:t xml:space="preserve">Runde 2 </w:t>
      </w:r>
      <w:bookmarkEnd w:id="0"/>
      <w:bookmarkEnd w:id="1"/>
      <w:bookmarkEnd w:id="2"/>
    </w:p>
    <w:p w14:paraId="455C1555" w14:textId="77777777" w:rsidR="00D34B8D" w:rsidRPr="00543E1E" w:rsidRDefault="00D34B8D" w:rsidP="00D34B8D">
      <w:pPr>
        <w:rPr>
          <w:rFonts w:cs="Arial"/>
        </w:rPr>
      </w:pPr>
      <w:r w:rsidRPr="00543E1E">
        <w:rPr>
          <w:rFonts w:cs="Arial"/>
        </w:rPr>
        <w:t xml:space="preserve">In der zweiten Planperiode bietet sich die Möglichkeit für </w:t>
      </w:r>
      <w:r>
        <w:rPr>
          <w:rFonts w:cs="Arial"/>
        </w:rPr>
        <w:t xml:space="preserve">die </w:t>
      </w:r>
      <w:r w:rsidRPr="00543E1E">
        <w:rPr>
          <w:rFonts w:cs="Arial"/>
        </w:rPr>
        <w:t>Wat</w:t>
      </w:r>
      <w:r>
        <w:rPr>
          <w:rFonts w:cs="Arial"/>
        </w:rPr>
        <w:t>-</w:t>
      </w:r>
      <w:r w:rsidRPr="00543E1E">
        <w:rPr>
          <w:rFonts w:cs="Arial"/>
        </w:rPr>
        <w:t>en</w:t>
      </w:r>
      <w:r>
        <w:rPr>
          <w:rFonts w:cs="Arial"/>
        </w:rPr>
        <w:t>-F</w:t>
      </w:r>
      <w:r w:rsidRPr="00543E1E">
        <w:rPr>
          <w:rFonts w:cs="Arial"/>
        </w:rPr>
        <w:t>all</w:t>
      </w:r>
      <w:r>
        <w:rPr>
          <w:rFonts w:cs="Arial"/>
        </w:rPr>
        <w:t xml:space="preserve"> AG</w:t>
      </w:r>
      <w:r w:rsidRPr="00543E1E">
        <w:rPr>
          <w:rFonts w:cs="Arial"/>
        </w:rPr>
        <w:t xml:space="preserve"> einen kleinen Energieversorger, die EWE AG, die aufgrund der schwankenden Nachfrage und dem zunehmenden Preiskampf auf dem Energiemarkt in eine finanzielle Schieflage geraten ist, aufzukaufen. Bei EWE handelt es sich um einen Energieverbund aus mehreren kleinen Energieversorgern, die rund 600 Tausend Kunden mit Strom und Gas beliefern.</w:t>
      </w:r>
      <w:r>
        <w:rPr>
          <w:rFonts w:cs="Arial"/>
        </w:rPr>
        <w:t xml:space="preserve"> </w:t>
      </w:r>
      <w:r w:rsidRPr="00543E1E">
        <w:rPr>
          <w:rFonts w:cs="Arial"/>
        </w:rPr>
        <w:t xml:space="preserve">Das aufzukaufende Unternehmen EWE verfügt damit über einen wertvollen Versorgungsmarkt und hat insbesondere </w:t>
      </w:r>
      <w:proofErr w:type="gramStart"/>
      <w:r w:rsidRPr="00543E1E">
        <w:rPr>
          <w:rFonts w:cs="Arial"/>
        </w:rPr>
        <w:t>viel versprechendes</w:t>
      </w:r>
      <w:proofErr w:type="gramEnd"/>
      <w:r w:rsidRPr="00543E1E">
        <w:rPr>
          <w:rFonts w:cs="Arial"/>
        </w:rPr>
        <w:t xml:space="preserve"> </w:t>
      </w:r>
      <w:proofErr w:type="spellStart"/>
      <w:r w:rsidRPr="00543E1E">
        <w:rPr>
          <w:rFonts w:cs="Arial"/>
        </w:rPr>
        <w:t>Know</w:t>
      </w:r>
      <w:proofErr w:type="spellEnd"/>
      <w:r w:rsidRPr="00543E1E">
        <w:rPr>
          <w:rFonts w:cs="Arial"/>
        </w:rPr>
        <w:t xml:space="preserve"> </w:t>
      </w:r>
      <w:proofErr w:type="spellStart"/>
      <w:r w:rsidRPr="00543E1E">
        <w:rPr>
          <w:rFonts w:cs="Arial"/>
        </w:rPr>
        <w:t>How</w:t>
      </w:r>
      <w:proofErr w:type="spellEnd"/>
      <w:r w:rsidRPr="00543E1E">
        <w:rPr>
          <w:rFonts w:cs="Arial"/>
        </w:rPr>
        <w:t xml:space="preserve"> auf dem Gebiet der Energieeffizienz nachzuweisen. EWE ist jedoch nicht in der Lage den steigenden Investitionsbedarf in die Innovationsprojekte zu tragen. Sollte sich im Rahmen der Forschung und Entwicklung die Machbarkeit und die Realisierbarkeit der innovativen Produkte bestätigen, würde dies einen strategischen Vorteil bezüglich der Wettbewerbsfähigkeit auf dem Energiemarkt bedeuten.</w:t>
      </w:r>
    </w:p>
    <w:p w14:paraId="78AB346B" w14:textId="77777777" w:rsidR="00D34B8D" w:rsidRPr="00543E1E" w:rsidRDefault="00D34B8D" w:rsidP="00D34B8D">
      <w:pPr>
        <w:rPr>
          <w:rFonts w:cs="Arial"/>
        </w:rPr>
      </w:pPr>
      <w:r w:rsidRPr="00543E1E">
        <w:rPr>
          <w:rFonts w:cs="Arial"/>
        </w:rPr>
        <w:t xml:space="preserve">Es ergeben sich somit </w:t>
      </w:r>
      <w:r w:rsidRPr="00543E1E">
        <w:rPr>
          <w:rFonts w:cs="Arial"/>
          <w:u w:val="single"/>
        </w:rPr>
        <w:t>zwei Entscheidungsmöglichkeiten</w:t>
      </w:r>
      <w:r w:rsidRPr="00543E1E">
        <w:rPr>
          <w:rFonts w:cs="Arial"/>
        </w:rPr>
        <w:t>:</w:t>
      </w:r>
    </w:p>
    <w:p w14:paraId="5B06E534" w14:textId="77777777" w:rsidR="00D34B8D" w:rsidRPr="00543E1E" w:rsidRDefault="00D34B8D" w:rsidP="00D34B8D">
      <w:pPr>
        <w:rPr>
          <w:rFonts w:cs="Arial"/>
        </w:rPr>
      </w:pPr>
      <w:r w:rsidRPr="00543E1E">
        <w:rPr>
          <w:rFonts w:cs="Arial"/>
        </w:rPr>
        <w:t>a) Kauf der EWE AG</w:t>
      </w:r>
      <w:r>
        <w:rPr>
          <w:rFonts w:cs="Arial"/>
        </w:rPr>
        <w:t xml:space="preserve">: </w:t>
      </w:r>
      <w:r w:rsidRPr="00543E1E">
        <w:rPr>
          <w:rFonts w:cs="Arial"/>
        </w:rPr>
        <w:t xml:space="preserve">Der Kaufpreis würde sich auf </w:t>
      </w:r>
      <w:r>
        <w:rPr>
          <w:rFonts w:cs="Arial"/>
        </w:rPr>
        <w:t>400</w:t>
      </w:r>
      <w:r w:rsidRPr="00543E1E">
        <w:rPr>
          <w:rFonts w:cs="Arial"/>
        </w:rPr>
        <w:t xml:space="preserve"> Mio. Euro belaufen.</w:t>
      </w:r>
    </w:p>
    <w:p w14:paraId="3293F14E" w14:textId="77777777" w:rsidR="00D34B8D" w:rsidRPr="00543E1E" w:rsidRDefault="00D34B8D" w:rsidP="00D34B8D">
      <w:pPr>
        <w:rPr>
          <w:rFonts w:cs="Arial"/>
        </w:rPr>
      </w:pPr>
      <w:r>
        <w:rPr>
          <w:rFonts w:cs="Arial"/>
        </w:rPr>
        <w:t>b) Alternative: K</w:t>
      </w:r>
      <w:r w:rsidRPr="00543E1E">
        <w:rPr>
          <w:rFonts w:cs="Arial"/>
        </w:rPr>
        <w:t>ein Kauf</w:t>
      </w:r>
    </w:p>
    <w:p w14:paraId="709D0903" w14:textId="77777777" w:rsidR="00D34B8D" w:rsidRPr="00543E1E" w:rsidRDefault="00D34B8D" w:rsidP="00D34B8D">
      <w:pPr>
        <w:rPr>
          <w:rFonts w:cs="Arial"/>
        </w:rPr>
      </w:pPr>
      <w:r w:rsidRPr="00543E1E">
        <w:rPr>
          <w:rFonts w:cs="Arial"/>
        </w:rPr>
        <w:t xml:space="preserve">Vorteile Kauf: </w:t>
      </w:r>
    </w:p>
    <w:p w14:paraId="536FA376" w14:textId="77777777" w:rsidR="00D34B8D" w:rsidRPr="00543E1E" w:rsidRDefault="00D34B8D" w:rsidP="00D34B8D">
      <w:pPr>
        <w:pStyle w:val="ListParagraph"/>
        <w:widowControl/>
        <w:numPr>
          <w:ilvl w:val="0"/>
          <w:numId w:val="4"/>
        </w:numPr>
        <w:autoSpaceDE/>
        <w:autoSpaceDN/>
        <w:adjustRightInd/>
        <w:spacing w:line="276" w:lineRule="auto"/>
        <w:rPr>
          <w:rFonts w:cs="Arial"/>
          <w:szCs w:val="24"/>
        </w:rPr>
      </w:pPr>
      <w:r w:rsidRPr="00543E1E">
        <w:rPr>
          <w:rFonts w:cs="Arial"/>
          <w:szCs w:val="24"/>
        </w:rPr>
        <w:t>Unternehmen stellt sich durch die Ausweitung des Versorgungsgebietes breiter auf</w:t>
      </w:r>
    </w:p>
    <w:p w14:paraId="7CDECAF1" w14:textId="77777777" w:rsidR="00D34B8D" w:rsidRPr="00543E1E" w:rsidRDefault="00D34B8D" w:rsidP="00D34B8D">
      <w:pPr>
        <w:pStyle w:val="ListParagraph"/>
        <w:widowControl/>
        <w:numPr>
          <w:ilvl w:val="0"/>
          <w:numId w:val="4"/>
        </w:numPr>
        <w:autoSpaceDE/>
        <w:autoSpaceDN/>
        <w:adjustRightInd/>
        <w:spacing w:line="276" w:lineRule="auto"/>
        <w:rPr>
          <w:rFonts w:cs="Arial"/>
          <w:szCs w:val="24"/>
        </w:rPr>
      </w:pPr>
      <w:proofErr w:type="spellStart"/>
      <w:proofErr w:type="gramStart"/>
      <w:r w:rsidRPr="00543E1E">
        <w:rPr>
          <w:rFonts w:cs="Arial"/>
          <w:szCs w:val="24"/>
        </w:rPr>
        <w:t>Know</w:t>
      </w:r>
      <w:proofErr w:type="spellEnd"/>
      <w:r w:rsidRPr="00543E1E">
        <w:rPr>
          <w:rFonts w:cs="Arial"/>
          <w:szCs w:val="24"/>
        </w:rPr>
        <w:t xml:space="preserve"> </w:t>
      </w:r>
      <w:proofErr w:type="spellStart"/>
      <w:r w:rsidRPr="00543E1E">
        <w:rPr>
          <w:rFonts w:cs="Arial"/>
          <w:szCs w:val="24"/>
        </w:rPr>
        <w:t>How</w:t>
      </w:r>
      <w:proofErr w:type="spellEnd"/>
      <w:proofErr w:type="gramEnd"/>
      <w:r w:rsidRPr="00543E1E">
        <w:rPr>
          <w:rFonts w:cs="Arial"/>
          <w:szCs w:val="24"/>
        </w:rPr>
        <w:t xml:space="preserve"> des Versorgers kann genutzt werden</w:t>
      </w:r>
    </w:p>
    <w:p w14:paraId="0A1C8108" w14:textId="77777777" w:rsidR="00D34B8D" w:rsidRPr="00543E1E" w:rsidRDefault="00D34B8D" w:rsidP="00D34B8D">
      <w:pPr>
        <w:pStyle w:val="ListParagraph"/>
        <w:widowControl/>
        <w:numPr>
          <w:ilvl w:val="0"/>
          <w:numId w:val="4"/>
        </w:numPr>
        <w:autoSpaceDE/>
        <w:autoSpaceDN/>
        <w:adjustRightInd/>
        <w:spacing w:line="276" w:lineRule="auto"/>
        <w:rPr>
          <w:rFonts w:cs="Arial"/>
          <w:szCs w:val="24"/>
        </w:rPr>
      </w:pPr>
      <w:r w:rsidRPr="00543E1E">
        <w:rPr>
          <w:rFonts w:cs="Arial"/>
          <w:szCs w:val="24"/>
        </w:rPr>
        <w:t>Versorgungsengpässen wird vorgebeugt</w:t>
      </w:r>
    </w:p>
    <w:p w14:paraId="028EBE97" w14:textId="77777777" w:rsidR="00D34B8D" w:rsidRPr="00543E1E" w:rsidRDefault="00D34B8D" w:rsidP="00D34B8D">
      <w:pPr>
        <w:pStyle w:val="ListParagraph"/>
        <w:widowControl/>
        <w:numPr>
          <w:ilvl w:val="0"/>
          <w:numId w:val="4"/>
        </w:numPr>
        <w:autoSpaceDE/>
        <w:autoSpaceDN/>
        <w:adjustRightInd/>
        <w:spacing w:line="276" w:lineRule="auto"/>
        <w:rPr>
          <w:rFonts w:cs="Arial"/>
          <w:szCs w:val="24"/>
        </w:rPr>
      </w:pPr>
      <w:r w:rsidRPr="00543E1E">
        <w:rPr>
          <w:rFonts w:cs="Arial"/>
          <w:szCs w:val="24"/>
        </w:rPr>
        <w:t>Möglichkeit der künftigen Umsatzsteigerung/bzw. stabile Umsatzrendite</w:t>
      </w:r>
    </w:p>
    <w:p w14:paraId="3932608D" w14:textId="77777777" w:rsidR="00D34B8D" w:rsidRPr="00543E1E" w:rsidRDefault="00D34B8D" w:rsidP="00D34B8D">
      <w:pPr>
        <w:pStyle w:val="ListParagraph"/>
        <w:ind w:left="0"/>
        <w:rPr>
          <w:rFonts w:cs="Arial"/>
          <w:szCs w:val="24"/>
        </w:rPr>
      </w:pPr>
    </w:p>
    <w:p w14:paraId="5CAED5D1" w14:textId="77777777" w:rsidR="00D34B8D" w:rsidRPr="00543E1E" w:rsidRDefault="00D34B8D" w:rsidP="00D34B8D">
      <w:pPr>
        <w:pStyle w:val="ListParagraph"/>
        <w:ind w:left="0"/>
        <w:rPr>
          <w:rFonts w:cs="Arial"/>
          <w:szCs w:val="24"/>
        </w:rPr>
      </w:pPr>
      <w:r w:rsidRPr="00543E1E">
        <w:rPr>
          <w:rFonts w:cs="Arial"/>
          <w:szCs w:val="24"/>
        </w:rPr>
        <w:t>Nachteile Kauf:</w:t>
      </w:r>
    </w:p>
    <w:p w14:paraId="3A4DA68A" w14:textId="77777777" w:rsidR="00D34B8D" w:rsidRPr="00543E1E" w:rsidRDefault="00D34B8D" w:rsidP="00D34B8D">
      <w:pPr>
        <w:pStyle w:val="ListParagraph"/>
        <w:widowControl/>
        <w:numPr>
          <w:ilvl w:val="0"/>
          <w:numId w:val="4"/>
        </w:numPr>
        <w:autoSpaceDE/>
        <w:autoSpaceDN/>
        <w:adjustRightInd/>
        <w:spacing w:line="276" w:lineRule="auto"/>
        <w:rPr>
          <w:rFonts w:cs="Arial"/>
          <w:szCs w:val="24"/>
        </w:rPr>
      </w:pPr>
      <w:r w:rsidRPr="00543E1E">
        <w:rPr>
          <w:rFonts w:cs="Arial"/>
          <w:szCs w:val="24"/>
        </w:rPr>
        <w:t>Aufwendungen für Kaufpreis</w:t>
      </w:r>
    </w:p>
    <w:p w14:paraId="4FFAE063" w14:textId="77777777" w:rsidR="00D34B8D" w:rsidRPr="00543E1E" w:rsidRDefault="00D34B8D" w:rsidP="00D34B8D">
      <w:pPr>
        <w:pStyle w:val="ListParagraph"/>
        <w:widowControl/>
        <w:numPr>
          <w:ilvl w:val="0"/>
          <w:numId w:val="4"/>
        </w:numPr>
        <w:autoSpaceDE/>
        <w:autoSpaceDN/>
        <w:adjustRightInd/>
        <w:spacing w:line="276" w:lineRule="auto"/>
        <w:rPr>
          <w:rFonts w:cs="Arial"/>
          <w:szCs w:val="24"/>
        </w:rPr>
      </w:pPr>
      <w:r w:rsidRPr="00543E1E">
        <w:rPr>
          <w:rFonts w:cs="Arial"/>
          <w:szCs w:val="24"/>
        </w:rPr>
        <w:t>Steigender Investitionsbedarf zu Beginn: Liquiditätsabfluss für Investitionen in den aufgekauften Versorger, die nötig sind, um in Zukunft Cashflows zu generieren</w:t>
      </w:r>
    </w:p>
    <w:p w14:paraId="667F1127" w14:textId="77777777" w:rsidR="00D34B8D" w:rsidRPr="00543E1E" w:rsidRDefault="00D34B8D" w:rsidP="00D34B8D">
      <w:pPr>
        <w:pStyle w:val="ListParagraph"/>
        <w:rPr>
          <w:rFonts w:cs="Arial"/>
          <w:szCs w:val="24"/>
        </w:rPr>
      </w:pPr>
    </w:p>
    <w:p w14:paraId="33C1E12E" w14:textId="77777777" w:rsidR="00D34B8D" w:rsidRPr="00543E1E" w:rsidRDefault="00D34B8D" w:rsidP="00D34B8D">
      <w:pPr>
        <w:pStyle w:val="ListParagraph"/>
        <w:ind w:left="0"/>
        <w:rPr>
          <w:rFonts w:cs="Arial"/>
          <w:szCs w:val="24"/>
        </w:rPr>
      </w:pPr>
      <w:r w:rsidRPr="00543E1E">
        <w:rPr>
          <w:rFonts w:cs="Arial"/>
          <w:szCs w:val="24"/>
        </w:rPr>
        <w:t>Konsequenzen beim Kauf:</w:t>
      </w:r>
    </w:p>
    <w:p w14:paraId="2FE87DA6" w14:textId="77777777" w:rsidR="00D34B8D" w:rsidRPr="00543E1E" w:rsidRDefault="00D34B8D" w:rsidP="00D34B8D">
      <w:pPr>
        <w:pStyle w:val="ListParagraph"/>
        <w:widowControl/>
        <w:numPr>
          <w:ilvl w:val="0"/>
          <w:numId w:val="3"/>
        </w:numPr>
        <w:autoSpaceDE/>
        <w:autoSpaceDN/>
        <w:adjustRightInd/>
        <w:spacing w:line="276" w:lineRule="auto"/>
        <w:ind w:left="426" w:firstLine="0"/>
        <w:rPr>
          <w:rFonts w:cs="Arial"/>
          <w:szCs w:val="24"/>
        </w:rPr>
      </w:pPr>
      <w:r w:rsidRPr="00543E1E">
        <w:rPr>
          <w:rFonts w:cs="Arial"/>
          <w:szCs w:val="24"/>
        </w:rPr>
        <w:t>Marktanteil wird durch Kauf erhöht</w:t>
      </w:r>
    </w:p>
    <w:p w14:paraId="05291E47" w14:textId="77777777" w:rsidR="00D34B8D" w:rsidRDefault="00D34B8D" w:rsidP="00D34B8D">
      <w:pPr>
        <w:pStyle w:val="ListParagraph"/>
        <w:widowControl/>
        <w:numPr>
          <w:ilvl w:val="0"/>
          <w:numId w:val="3"/>
        </w:numPr>
        <w:autoSpaceDE/>
        <w:autoSpaceDN/>
        <w:adjustRightInd/>
        <w:spacing w:line="276" w:lineRule="auto"/>
        <w:ind w:left="426" w:firstLine="0"/>
        <w:rPr>
          <w:rFonts w:cs="Arial"/>
          <w:szCs w:val="24"/>
        </w:rPr>
      </w:pPr>
      <w:r w:rsidRPr="00543E1E">
        <w:rPr>
          <w:rFonts w:cs="Arial"/>
          <w:szCs w:val="24"/>
        </w:rPr>
        <w:t>Verbindlichkeiten nehmen zu</w:t>
      </w:r>
    </w:p>
    <w:p w14:paraId="2BEF22B7" w14:textId="7BA6A65E" w:rsidR="008A574F" w:rsidRPr="008A574F" w:rsidRDefault="00D34B8D" w:rsidP="008A574F">
      <w:pPr>
        <w:pStyle w:val="ListParagraph"/>
        <w:widowControl/>
        <w:numPr>
          <w:ilvl w:val="0"/>
          <w:numId w:val="3"/>
        </w:numPr>
        <w:autoSpaceDE/>
        <w:autoSpaceDN/>
        <w:adjustRightInd/>
        <w:spacing w:line="276" w:lineRule="auto"/>
        <w:ind w:left="426" w:firstLine="0"/>
        <w:rPr>
          <w:rFonts w:cs="Arial"/>
          <w:szCs w:val="24"/>
        </w:rPr>
      </w:pPr>
      <w:r w:rsidRPr="00CB0465">
        <w:rPr>
          <w:rFonts w:cs="Arial"/>
          <w:szCs w:val="24"/>
        </w:rPr>
        <w:lastRenderedPageBreak/>
        <w:t>Anlagevermögen erhöht sich durch Gebäude, Grundstücke bzw. immaterielle Vermögenswerte etc.</w:t>
      </w:r>
    </w:p>
    <w:p w14:paraId="33CD9308" w14:textId="77777777" w:rsidR="00D34B8D" w:rsidRPr="00543E1E" w:rsidRDefault="00D34B8D" w:rsidP="00D34B8D">
      <w:pPr>
        <w:pStyle w:val="ListParagraph"/>
        <w:widowControl/>
        <w:autoSpaceDE/>
        <w:autoSpaceDN/>
        <w:adjustRightInd/>
        <w:spacing w:line="276" w:lineRule="auto"/>
        <w:ind w:left="0"/>
        <w:rPr>
          <w:rFonts w:cs="Arial"/>
          <w:szCs w:val="24"/>
        </w:rPr>
      </w:pPr>
      <w:r w:rsidRPr="00543E1E">
        <w:rPr>
          <w:rFonts w:cs="Arial"/>
          <w:b/>
          <w:szCs w:val="24"/>
          <w:u w:val="single"/>
        </w:rPr>
        <w:t>Bilanz und GuV</w:t>
      </w:r>
      <w:r w:rsidRPr="00543E1E">
        <w:rPr>
          <w:rFonts w:cs="Arial"/>
          <w:szCs w:val="24"/>
        </w:rPr>
        <w:t xml:space="preserve"> des aufzukaufenden Unternehmens:</w:t>
      </w:r>
    </w:p>
    <w:tbl>
      <w:tblPr>
        <w:tblW w:w="6202" w:type="dxa"/>
        <w:tblInd w:w="60" w:type="dxa"/>
        <w:tblCellMar>
          <w:left w:w="70" w:type="dxa"/>
          <w:right w:w="70" w:type="dxa"/>
        </w:tblCellMar>
        <w:tblLook w:val="04A0" w:firstRow="1" w:lastRow="0" w:firstColumn="1" w:lastColumn="0" w:noHBand="0" w:noVBand="1"/>
      </w:tblPr>
      <w:tblGrid>
        <w:gridCol w:w="4195"/>
        <w:gridCol w:w="269"/>
        <w:gridCol w:w="269"/>
        <w:gridCol w:w="269"/>
        <w:gridCol w:w="1200"/>
      </w:tblGrid>
      <w:tr w:rsidR="00D34B8D" w:rsidRPr="00CB0465" w14:paraId="406FAD7D" w14:textId="77777777" w:rsidTr="00F2605A">
        <w:trPr>
          <w:trHeight w:val="255"/>
        </w:trPr>
        <w:tc>
          <w:tcPr>
            <w:tcW w:w="5002" w:type="dxa"/>
            <w:gridSpan w:val="4"/>
            <w:tcBorders>
              <w:top w:val="nil"/>
              <w:left w:val="nil"/>
              <w:bottom w:val="nil"/>
              <w:right w:val="nil"/>
            </w:tcBorders>
            <w:shd w:val="clear" w:color="auto" w:fill="auto"/>
            <w:noWrap/>
            <w:vAlign w:val="bottom"/>
            <w:hideMark/>
          </w:tcPr>
          <w:p w14:paraId="708E7624" w14:textId="77777777" w:rsidR="00D34B8D" w:rsidRPr="00CB0465" w:rsidRDefault="00D34B8D" w:rsidP="00F2605A">
            <w:pPr>
              <w:spacing w:after="0" w:line="240" w:lineRule="auto"/>
              <w:rPr>
                <w:rFonts w:cs="Arial"/>
                <w:sz w:val="18"/>
                <w:szCs w:val="20"/>
              </w:rPr>
            </w:pPr>
            <w:r w:rsidRPr="00CB0465">
              <w:rPr>
                <w:rFonts w:cs="Arial"/>
                <w:sz w:val="18"/>
                <w:szCs w:val="20"/>
              </w:rPr>
              <w:t>Runde 2 / Unternehmensbilanz des Kaufobjektes</w:t>
            </w:r>
            <w:r>
              <w:rPr>
                <w:rFonts w:cs="Arial"/>
                <w:sz w:val="18"/>
                <w:szCs w:val="20"/>
              </w:rPr>
              <w:t>(in Mio.€)</w:t>
            </w:r>
          </w:p>
        </w:tc>
        <w:tc>
          <w:tcPr>
            <w:tcW w:w="1200" w:type="dxa"/>
            <w:tcBorders>
              <w:top w:val="nil"/>
              <w:left w:val="nil"/>
              <w:bottom w:val="nil"/>
              <w:right w:val="nil"/>
            </w:tcBorders>
            <w:shd w:val="clear" w:color="auto" w:fill="auto"/>
            <w:noWrap/>
            <w:vAlign w:val="bottom"/>
            <w:hideMark/>
          </w:tcPr>
          <w:p w14:paraId="245733EC" w14:textId="77777777" w:rsidR="00D34B8D" w:rsidRPr="00CB0465" w:rsidRDefault="00D34B8D" w:rsidP="00F2605A">
            <w:pPr>
              <w:spacing w:after="0" w:line="240" w:lineRule="auto"/>
              <w:rPr>
                <w:rFonts w:cs="Arial"/>
                <w:sz w:val="18"/>
                <w:szCs w:val="20"/>
              </w:rPr>
            </w:pPr>
          </w:p>
        </w:tc>
      </w:tr>
      <w:tr w:rsidR="00D34B8D" w:rsidRPr="00CB0465" w14:paraId="497AD141" w14:textId="77777777" w:rsidTr="00F2605A">
        <w:trPr>
          <w:trHeight w:val="255"/>
        </w:trPr>
        <w:tc>
          <w:tcPr>
            <w:tcW w:w="4195" w:type="dxa"/>
            <w:tcBorders>
              <w:top w:val="single" w:sz="4" w:space="0" w:color="auto"/>
              <w:left w:val="single" w:sz="4" w:space="0" w:color="auto"/>
              <w:bottom w:val="nil"/>
              <w:right w:val="nil"/>
            </w:tcBorders>
            <w:shd w:val="clear" w:color="auto" w:fill="auto"/>
            <w:noWrap/>
            <w:vAlign w:val="bottom"/>
            <w:hideMark/>
          </w:tcPr>
          <w:p w14:paraId="175F7C90" w14:textId="77777777" w:rsidR="00D34B8D" w:rsidRPr="00CB0465" w:rsidRDefault="00D34B8D" w:rsidP="00F2605A">
            <w:pPr>
              <w:spacing w:after="0" w:line="240" w:lineRule="auto"/>
              <w:rPr>
                <w:rFonts w:cs="Arial"/>
                <w:sz w:val="18"/>
                <w:szCs w:val="20"/>
              </w:rPr>
            </w:pPr>
            <w:r w:rsidRPr="00CB0465">
              <w:rPr>
                <w:rFonts w:cs="Arial"/>
                <w:sz w:val="18"/>
                <w:szCs w:val="20"/>
              </w:rPr>
              <w:t>Sachanlagen</w:t>
            </w:r>
          </w:p>
        </w:tc>
        <w:tc>
          <w:tcPr>
            <w:tcW w:w="269" w:type="dxa"/>
            <w:tcBorders>
              <w:top w:val="single" w:sz="4" w:space="0" w:color="auto"/>
              <w:left w:val="nil"/>
              <w:bottom w:val="nil"/>
              <w:right w:val="nil"/>
            </w:tcBorders>
            <w:shd w:val="clear" w:color="auto" w:fill="auto"/>
            <w:noWrap/>
            <w:vAlign w:val="bottom"/>
            <w:hideMark/>
          </w:tcPr>
          <w:p w14:paraId="453A6638" w14:textId="77777777" w:rsidR="00D34B8D" w:rsidRPr="00CB0465" w:rsidRDefault="00D34B8D" w:rsidP="00F2605A">
            <w:pPr>
              <w:spacing w:after="0" w:line="240" w:lineRule="auto"/>
              <w:rPr>
                <w:rFonts w:cs="Arial"/>
                <w:sz w:val="18"/>
                <w:szCs w:val="20"/>
              </w:rPr>
            </w:pPr>
            <w:r w:rsidRPr="00CB0465">
              <w:rPr>
                <w:rFonts w:cs="Arial"/>
                <w:sz w:val="18"/>
                <w:szCs w:val="20"/>
              </w:rPr>
              <w:t> </w:t>
            </w:r>
          </w:p>
        </w:tc>
        <w:tc>
          <w:tcPr>
            <w:tcW w:w="269" w:type="dxa"/>
            <w:tcBorders>
              <w:top w:val="single" w:sz="4" w:space="0" w:color="auto"/>
              <w:left w:val="nil"/>
              <w:bottom w:val="nil"/>
              <w:right w:val="nil"/>
            </w:tcBorders>
            <w:shd w:val="clear" w:color="auto" w:fill="auto"/>
            <w:noWrap/>
            <w:vAlign w:val="bottom"/>
            <w:hideMark/>
          </w:tcPr>
          <w:p w14:paraId="6C705E3D" w14:textId="77777777" w:rsidR="00D34B8D" w:rsidRPr="00CB0465" w:rsidRDefault="00D34B8D" w:rsidP="00F2605A">
            <w:pPr>
              <w:spacing w:after="0" w:line="240" w:lineRule="auto"/>
              <w:rPr>
                <w:rFonts w:cs="Arial"/>
                <w:sz w:val="18"/>
                <w:szCs w:val="20"/>
              </w:rPr>
            </w:pPr>
            <w:r w:rsidRPr="00CB0465">
              <w:rPr>
                <w:rFonts w:cs="Arial"/>
                <w:sz w:val="18"/>
                <w:szCs w:val="20"/>
              </w:rPr>
              <w:t> </w:t>
            </w:r>
          </w:p>
        </w:tc>
        <w:tc>
          <w:tcPr>
            <w:tcW w:w="269" w:type="dxa"/>
            <w:tcBorders>
              <w:top w:val="single" w:sz="4" w:space="0" w:color="auto"/>
              <w:left w:val="nil"/>
              <w:bottom w:val="nil"/>
              <w:right w:val="nil"/>
            </w:tcBorders>
            <w:shd w:val="clear" w:color="auto" w:fill="auto"/>
            <w:noWrap/>
            <w:vAlign w:val="bottom"/>
            <w:hideMark/>
          </w:tcPr>
          <w:p w14:paraId="2DDC3994" w14:textId="77777777" w:rsidR="00D34B8D" w:rsidRPr="00CB0465" w:rsidRDefault="00D34B8D" w:rsidP="00F2605A">
            <w:pPr>
              <w:spacing w:after="0" w:line="240" w:lineRule="auto"/>
              <w:rPr>
                <w:rFonts w:cs="Arial"/>
                <w:sz w:val="18"/>
                <w:szCs w:val="20"/>
              </w:rPr>
            </w:pPr>
            <w:r w:rsidRPr="00CB0465">
              <w:rPr>
                <w:rFonts w:cs="Arial"/>
                <w:sz w:val="18"/>
                <w:szCs w:val="20"/>
              </w:rPr>
              <w:t> </w:t>
            </w:r>
          </w:p>
        </w:tc>
        <w:tc>
          <w:tcPr>
            <w:tcW w:w="1200" w:type="dxa"/>
            <w:tcBorders>
              <w:top w:val="single" w:sz="4" w:space="0" w:color="auto"/>
              <w:left w:val="nil"/>
              <w:bottom w:val="nil"/>
              <w:right w:val="single" w:sz="4" w:space="0" w:color="auto"/>
            </w:tcBorders>
            <w:shd w:val="clear" w:color="auto" w:fill="auto"/>
            <w:noWrap/>
            <w:vAlign w:val="bottom"/>
            <w:hideMark/>
          </w:tcPr>
          <w:p w14:paraId="7499C07F" w14:textId="77777777" w:rsidR="00D34B8D" w:rsidRPr="00CB0465" w:rsidRDefault="00D34B8D" w:rsidP="00F2605A">
            <w:pPr>
              <w:spacing w:after="0" w:line="240" w:lineRule="auto"/>
              <w:jc w:val="right"/>
              <w:rPr>
                <w:rFonts w:cs="Arial"/>
                <w:sz w:val="18"/>
                <w:szCs w:val="20"/>
              </w:rPr>
            </w:pPr>
            <w:r w:rsidRPr="00CB0465">
              <w:rPr>
                <w:rFonts w:cs="Arial"/>
                <w:sz w:val="18"/>
                <w:szCs w:val="20"/>
              </w:rPr>
              <w:t>48,21</w:t>
            </w:r>
          </w:p>
        </w:tc>
      </w:tr>
      <w:tr w:rsidR="00D34B8D" w:rsidRPr="00CB0465" w14:paraId="4AD23936" w14:textId="77777777" w:rsidTr="00F2605A">
        <w:trPr>
          <w:trHeight w:val="255"/>
        </w:trPr>
        <w:tc>
          <w:tcPr>
            <w:tcW w:w="5002" w:type="dxa"/>
            <w:gridSpan w:val="4"/>
            <w:tcBorders>
              <w:top w:val="nil"/>
              <w:left w:val="single" w:sz="4" w:space="0" w:color="auto"/>
              <w:bottom w:val="nil"/>
              <w:right w:val="nil"/>
            </w:tcBorders>
            <w:shd w:val="clear" w:color="auto" w:fill="auto"/>
            <w:noWrap/>
            <w:vAlign w:val="bottom"/>
            <w:hideMark/>
          </w:tcPr>
          <w:p w14:paraId="07BA940B" w14:textId="77777777" w:rsidR="00D34B8D" w:rsidRPr="00CB0465" w:rsidRDefault="00D34B8D" w:rsidP="00F2605A">
            <w:pPr>
              <w:spacing w:after="0" w:line="240" w:lineRule="auto"/>
              <w:rPr>
                <w:rFonts w:cs="Arial"/>
                <w:sz w:val="18"/>
                <w:szCs w:val="20"/>
              </w:rPr>
            </w:pPr>
            <w:r w:rsidRPr="00CB0465">
              <w:rPr>
                <w:rFonts w:cs="Arial"/>
                <w:sz w:val="18"/>
                <w:szCs w:val="20"/>
              </w:rPr>
              <w:t>Nach der Equity-Methode bilanzierte Finanzanlagen</w:t>
            </w:r>
          </w:p>
        </w:tc>
        <w:tc>
          <w:tcPr>
            <w:tcW w:w="1200" w:type="dxa"/>
            <w:tcBorders>
              <w:top w:val="nil"/>
              <w:left w:val="nil"/>
              <w:bottom w:val="nil"/>
              <w:right w:val="single" w:sz="4" w:space="0" w:color="auto"/>
            </w:tcBorders>
            <w:shd w:val="clear" w:color="auto" w:fill="auto"/>
            <w:noWrap/>
            <w:vAlign w:val="bottom"/>
            <w:hideMark/>
          </w:tcPr>
          <w:p w14:paraId="1BCE0CEA" w14:textId="77777777" w:rsidR="00D34B8D" w:rsidRPr="00CB0465" w:rsidRDefault="00D34B8D" w:rsidP="00F2605A">
            <w:pPr>
              <w:spacing w:after="0" w:line="240" w:lineRule="auto"/>
              <w:jc w:val="right"/>
              <w:rPr>
                <w:rFonts w:cs="Arial"/>
                <w:sz w:val="18"/>
                <w:szCs w:val="20"/>
              </w:rPr>
            </w:pPr>
            <w:r w:rsidRPr="00CB0465">
              <w:rPr>
                <w:rFonts w:cs="Arial"/>
                <w:sz w:val="18"/>
                <w:szCs w:val="20"/>
              </w:rPr>
              <w:t>4,974</w:t>
            </w:r>
          </w:p>
        </w:tc>
      </w:tr>
      <w:tr w:rsidR="00D34B8D" w:rsidRPr="00CB0465" w14:paraId="39CB3792" w14:textId="77777777" w:rsidTr="00F2605A">
        <w:trPr>
          <w:trHeight w:val="255"/>
        </w:trPr>
        <w:tc>
          <w:tcPr>
            <w:tcW w:w="4733" w:type="dxa"/>
            <w:gridSpan w:val="3"/>
            <w:tcBorders>
              <w:top w:val="nil"/>
              <w:left w:val="single" w:sz="4" w:space="0" w:color="auto"/>
              <w:bottom w:val="nil"/>
              <w:right w:val="nil"/>
            </w:tcBorders>
            <w:shd w:val="clear" w:color="auto" w:fill="auto"/>
            <w:noWrap/>
            <w:vAlign w:val="bottom"/>
            <w:hideMark/>
          </w:tcPr>
          <w:p w14:paraId="7DE99C0A" w14:textId="77777777" w:rsidR="00D34B8D" w:rsidRPr="00CB0465" w:rsidRDefault="00D34B8D" w:rsidP="00F2605A">
            <w:pPr>
              <w:spacing w:after="0" w:line="240" w:lineRule="auto"/>
              <w:rPr>
                <w:rFonts w:cs="Arial"/>
                <w:sz w:val="18"/>
                <w:szCs w:val="20"/>
              </w:rPr>
            </w:pPr>
            <w:r w:rsidRPr="00CB0465">
              <w:rPr>
                <w:rFonts w:cs="Arial"/>
                <w:sz w:val="18"/>
                <w:szCs w:val="20"/>
              </w:rPr>
              <w:t>Sonstige langfristige Vermögenswerte</w:t>
            </w:r>
          </w:p>
        </w:tc>
        <w:tc>
          <w:tcPr>
            <w:tcW w:w="269" w:type="dxa"/>
            <w:tcBorders>
              <w:top w:val="nil"/>
              <w:left w:val="nil"/>
              <w:bottom w:val="nil"/>
              <w:right w:val="nil"/>
            </w:tcBorders>
            <w:shd w:val="clear" w:color="auto" w:fill="auto"/>
            <w:noWrap/>
            <w:vAlign w:val="bottom"/>
            <w:hideMark/>
          </w:tcPr>
          <w:p w14:paraId="06141A28"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4C3C2102" w14:textId="77777777" w:rsidR="00D34B8D" w:rsidRPr="00CB0465" w:rsidRDefault="00D34B8D" w:rsidP="00F2605A">
            <w:pPr>
              <w:spacing w:after="0" w:line="240" w:lineRule="auto"/>
              <w:jc w:val="right"/>
              <w:rPr>
                <w:rFonts w:cs="Arial"/>
                <w:sz w:val="18"/>
                <w:szCs w:val="20"/>
              </w:rPr>
            </w:pPr>
            <w:r w:rsidRPr="00CB0465">
              <w:rPr>
                <w:rFonts w:cs="Arial"/>
                <w:sz w:val="18"/>
                <w:szCs w:val="20"/>
              </w:rPr>
              <w:t>2,62</w:t>
            </w:r>
          </w:p>
        </w:tc>
      </w:tr>
      <w:tr w:rsidR="00D34B8D" w:rsidRPr="00CB0465" w14:paraId="0CC02644" w14:textId="77777777" w:rsidTr="00F2605A">
        <w:trPr>
          <w:trHeight w:val="255"/>
        </w:trPr>
        <w:tc>
          <w:tcPr>
            <w:tcW w:w="4464" w:type="dxa"/>
            <w:gridSpan w:val="2"/>
            <w:tcBorders>
              <w:top w:val="nil"/>
              <w:left w:val="single" w:sz="4" w:space="0" w:color="auto"/>
              <w:bottom w:val="nil"/>
              <w:right w:val="nil"/>
            </w:tcBorders>
            <w:shd w:val="clear" w:color="auto" w:fill="auto"/>
            <w:noWrap/>
            <w:vAlign w:val="bottom"/>
            <w:hideMark/>
          </w:tcPr>
          <w:p w14:paraId="441FC0D1" w14:textId="77777777" w:rsidR="00D34B8D" w:rsidRPr="00CB0465" w:rsidRDefault="00D34B8D" w:rsidP="00F2605A">
            <w:pPr>
              <w:spacing w:after="0" w:line="240" w:lineRule="auto"/>
              <w:rPr>
                <w:rFonts w:cs="Arial"/>
                <w:sz w:val="18"/>
                <w:szCs w:val="20"/>
              </w:rPr>
            </w:pPr>
            <w:r w:rsidRPr="00CB0465">
              <w:rPr>
                <w:rFonts w:cs="Arial"/>
                <w:sz w:val="18"/>
                <w:szCs w:val="20"/>
              </w:rPr>
              <w:t>Latente Steuern</w:t>
            </w:r>
          </w:p>
        </w:tc>
        <w:tc>
          <w:tcPr>
            <w:tcW w:w="269" w:type="dxa"/>
            <w:tcBorders>
              <w:top w:val="nil"/>
              <w:left w:val="nil"/>
              <w:bottom w:val="nil"/>
              <w:right w:val="nil"/>
            </w:tcBorders>
            <w:shd w:val="clear" w:color="auto" w:fill="auto"/>
            <w:noWrap/>
            <w:vAlign w:val="bottom"/>
            <w:hideMark/>
          </w:tcPr>
          <w:p w14:paraId="1134F788"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3808DB92"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46DC4E99" w14:textId="77777777" w:rsidR="00D34B8D" w:rsidRPr="00CB0465" w:rsidRDefault="00D34B8D" w:rsidP="00F2605A">
            <w:pPr>
              <w:spacing w:after="0" w:line="240" w:lineRule="auto"/>
              <w:jc w:val="right"/>
              <w:rPr>
                <w:rFonts w:cs="Arial"/>
                <w:sz w:val="18"/>
                <w:szCs w:val="20"/>
              </w:rPr>
            </w:pPr>
            <w:r w:rsidRPr="00CB0465">
              <w:rPr>
                <w:rFonts w:cs="Arial"/>
                <w:sz w:val="18"/>
                <w:szCs w:val="20"/>
              </w:rPr>
              <w:t>0,125</w:t>
            </w:r>
          </w:p>
        </w:tc>
      </w:tr>
      <w:tr w:rsidR="00D34B8D" w:rsidRPr="00CB0465" w14:paraId="172A5106" w14:textId="77777777" w:rsidTr="00F2605A">
        <w:trPr>
          <w:trHeight w:val="255"/>
        </w:trPr>
        <w:tc>
          <w:tcPr>
            <w:tcW w:w="4195" w:type="dxa"/>
            <w:tcBorders>
              <w:top w:val="nil"/>
              <w:left w:val="single" w:sz="4" w:space="0" w:color="auto"/>
              <w:bottom w:val="nil"/>
              <w:right w:val="nil"/>
            </w:tcBorders>
            <w:shd w:val="clear" w:color="auto" w:fill="auto"/>
            <w:noWrap/>
            <w:vAlign w:val="bottom"/>
            <w:hideMark/>
          </w:tcPr>
          <w:p w14:paraId="4288BAA5" w14:textId="77777777" w:rsidR="00D34B8D" w:rsidRPr="00CB0465" w:rsidRDefault="00D34B8D" w:rsidP="00F2605A">
            <w:pPr>
              <w:spacing w:after="0" w:line="240" w:lineRule="auto"/>
              <w:rPr>
                <w:rFonts w:cs="Arial"/>
                <w:sz w:val="18"/>
                <w:szCs w:val="20"/>
              </w:rPr>
            </w:pPr>
            <w:r w:rsidRPr="00CB0465">
              <w:rPr>
                <w:rFonts w:cs="Arial"/>
                <w:sz w:val="18"/>
                <w:szCs w:val="20"/>
              </w:rPr>
              <w:t>Vorräte</w:t>
            </w:r>
          </w:p>
        </w:tc>
        <w:tc>
          <w:tcPr>
            <w:tcW w:w="269" w:type="dxa"/>
            <w:tcBorders>
              <w:top w:val="nil"/>
              <w:left w:val="nil"/>
              <w:bottom w:val="nil"/>
              <w:right w:val="nil"/>
            </w:tcBorders>
            <w:shd w:val="clear" w:color="auto" w:fill="auto"/>
            <w:noWrap/>
            <w:vAlign w:val="bottom"/>
            <w:hideMark/>
          </w:tcPr>
          <w:p w14:paraId="126D31C6"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021B26A4"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66A60D69"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0B5D58F4" w14:textId="77777777" w:rsidR="00D34B8D" w:rsidRPr="00CB0465" w:rsidRDefault="00D34B8D" w:rsidP="00F2605A">
            <w:pPr>
              <w:spacing w:after="0" w:line="240" w:lineRule="auto"/>
              <w:jc w:val="right"/>
              <w:rPr>
                <w:rFonts w:cs="Arial"/>
                <w:sz w:val="18"/>
                <w:szCs w:val="20"/>
              </w:rPr>
            </w:pPr>
            <w:r w:rsidRPr="00CB0465">
              <w:rPr>
                <w:rFonts w:cs="Arial"/>
                <w:sz w:val="18"/>
                <w:szCs w:val="20"/>
              </w:rPr>
              <w:t>2,666</w:t>
            </w:r>
          </w:p>
        </w:tc>
      </w:tr>
      <w:tr w:rsidR="00D34B8D" w:rsidRPr="00CB0465" w14:paraId="240A2D24" w14:textId="77777777" w:rsidTr="00F2605A">
        <w:trPr>
          <w:trHeight w:val="255"/>
        </w:trPr>
        <w:tc>
          <w:tcPr>
            <w:tcW w:w="4733" w:type="dxa"/>
            <w:gridSpan w:val="3"/>
            <w:tcBorders>
              <w:top w:val="nil"/>
              <w:left w:val="single" w:sz="4" w:space="0" w:color="auto"/>
              <w:bottom w:val="nil"/>
              <w:right w:val="nil"/>
            </w:tcBorders>
            <w:shd w:val="clear" w:color="auto" w:fill="auto"/>
            <w:noWrap/>
            <w:vAlign w:val="bottom"/>
            <w:hideMark/>
          </w:tcPr>
          <w:p w14:paraId="4D73187D" w14:textId="77777777" w:rsidR="00D34B8D" w:rsidRPr="00CB0465" w:rsidRDefault="00D34B8D" w:rsidP="00F2605A">
            <w:pPr>
              <w:spacing w:after="0" w:line="240" w:lineRule="auto"/>
              <w:rPr>
                <w:rFonts w:cs="Arial"/>
                <w:sz w:val="18"/>
                <w:szCs w:val="20"/>
              </w:rPr>
            </w:pPr>
            <w:r w:rsidRPr="00CB0465">
              <w:rPr>
                <w:rFonts w:cs="Arial"/>
                <w:sz w:val="18"/>
                <w:szCs w:val="20"/>
              </w:rPr>
              <w:t>Forderungen aus Lieferung und Leistung</w:t>
            </w:r>
          </w:p>
        </w:tc>
        <w:tc>
          <w:tcPr>
            <w:tcW w:w="269" w:type="dxa"/>
            <w:tcBorders>
              <w:top w:val="nil"/>
              <w:left w:val="nil"/>
              <w:bottom w:val="nil"/>
              <w:right w:val="nil"/>
            </w:tcBorders>
            <w:shd w:val="clear" w:color="auto" w:fill="auto"/>
            <w:noWrap/>
            <w:vAlign w:val="bottom"/>
            <w:hideMark/>
          </w:tcPr>
          <w:p w14:paraId="537F4DEC"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55DD40C2" w14:textId="77777777" w:rsidR="00D34B8D" w:rsidRPr="00CB0465" w:rsidRDefault="00D34B8D" w:rsidP="00F2605A">
            <w:pPr>
              <w:spacing w:after="0" w:line="240" w:lineRule="auto"/>
              <w:jc w:val="right"/>
              <w:rPr>
                <w:rFonts w:cs="Arial"/>
                <w:sz w:val="18"/>
                <w:szCs w:val="20"/>
              </w:rPr>
            </w:pPr>
            <w:r w:rsidRPr="00CB0465">
              <w:rPr>
                <w:rFonts w:cs="Arial"/>
                <w:sz w:val="18"/>
                <w:szCs w:val="20"/>
              </w:rPr>
              <w:t>7,322</w:t>
            </w:r>
          </w:p>
        </w:tc>
      </w:tr>
      <w:tr w:rsidR="00D34B8D" w:rsidRPr="00CB0465" w14:paraId="7409D369" w14:textId="77777777" w:rsidTr="00F2605A">
        <w:trPr>
          <w:trHeight w:val="255"/>
        </w:trPr>
        <w:tc>
          <w:tcPr>
            <w:tcW w:w="5002" w:type="dxa"/>
            <w:gridSpan w:val="4"/>
            <w:tcBorders>
              <w:top w:val="nil"/>
              <w:left w:val="single" w:sz="4" w:space="0" w:color="auto"/>
              <w:bottom w:val="nil"/>
              <w:right w:val="nil"/>
            </w:tcBorders>
            <w:shd w:val="clear" w:color="auto" w:fill="auto"/>
            <w:noWrap/>
            <w:vAlign w:val="bottom"/>
            <w:hideMark/>
          </w:tcPr>
          <w:p w14:paraId="35728FAD" w14:textId="77777777" w:rsidR="00D34B8D" w:rsidRPr="00CB0465" w:rsidRDefault="00D34B8D" w:rsidP="00F2605A">
            <w:pPr>
              <w:spacing w:after="0" w:line="240" w:lineRule="auto"/>
              <w:rPr>
                <w:rFonts w:cs="Arial"/>
                <w:sz w:val="18"/>
                <w:szCs w:val="20"/>
              </w:rPr>
            </w:pPr>
            <w:r w:rsidRPr="00CB0465">
              <w:rPr>
                <w:rFonts w:cs="Arial"/>
                <w:sz w:val="18"/>
                <w:szCs w:val="20"/>
              </w:rPr>
              <w:t>Sonstige Forderungen und Vermögenswerte</w:t>
            </w:r>
          </w:p>
        </w:tc>
        <w:tc>
          <w:tcPr>
            <w:tcW w:w="1200" w:type="dxa"/>
            <w:tcBorders>
              <w:top w:val="nil"/>
              <w:left w:val="nil"/>
              <w:bottom w:val="nil"/>
              <w:right w:val="single" w:sz="4" w:space="0" w:color="auto"/>
            </w:tcBorders>
            <w:shd w:val="clear" w:color="auto" w:fill="auto"/>
            <w:noWrap/>
            <w:vAlign w:val="bottom"/>
            <w:hideMark/>
          </w:tcPr>
          <w:p w14:paraId="06FEB246" w14:textId="77777777" w:rsidR="00D34B8D" w:rsidRPr="00CB0465" w:rsidRDefault="00D34B8D" w:rsidP="00F2605A">
            <w:pPr>
              <w:spacing w:after="0" w:line="240" w:lineRule="auto"/>
              <w:jc w:val="right"/>
              <w:rPr>
                <w:rFonts w:cs="Arial"/>
                <w:sz w:val="18"/>
                <w:szCs w:val="20"/>
              </w:rPr>
            </w:pPr>
            <w:r w:rsidRPr="00CB0465">
              <w:rPr>
                <w:rFonts w:cs="Arial"/>
                <w:sz w:val="18"/>
                <w:szCs w:val="20"/>
              </w:rPr>
              <w:t>6,35</w:t>
            </w:r>
          </w:p>
        </w:tc>
      </w:tr>
      <w:tr w:rsidR="00D34B8D" w:rsidRPr="00CB0465" w14:paraId="2A2C1123" w14:textId="77777777" w:rsidTr="00F2605A">
        <w:trPr>
          <w:trHeight w:val="255"/>
        </w:trPr>
        <w:tc>
          <w:tcPr>
            <w:tcW w:w="4733" w:type="dxa"/>
            <w:gridSpan w:val="3"/>
            <w:tcBorders>
              <w:top w:val="nil"/>
              <w:left w:val="single" w:sz="4" w:space="0" w:color="auto"/>
              <w:bottom w:val="nil"/>
              <w:right w:val="nil"/>
            </w:tcBorders>
            <w:shd w:val="clear" w:color="auto" w:fill="auto"/>
            <w:noWrap/>
            <w:vAlign w:val="bottom"/>
            <w:hideMark/>
          </w:tcPr>
          <w:p w14:paraId="380054E3" w14:textId="77777777" w:rsidR="00D34B8D" w:rsidRPr="00CB0465" w:rsidRDefault="00D34B8D" w:rsidP="00F2605A">
            <w:pPr>
              <w:spacing w:after="0" w:line="240" w:lineRule="auto"/>
              <w:rPr>
                <w:rFonts w:cs="Arial"/>
                <w:sz w:val="18"/>
                <w:szCs w:val="20"/>
              </w:rPr>
            </w:pPr>
            <w:r w:rsidRPr="00CB0465">
              <w:rPr>
                <w:rFonts w:cs="Arial"/>
                <w:sz w:val="18"/>
                <w:szCs w:val="20"/>
              </w:rPr>
              <w:t>Ertrag</w:t>
            </w:r>
            <w:r>
              <w:rPr>
                <w:rFonts w:cs="Arial"/>
                <w:sz w:val="18"/>
                <w:szCs w:val="20"/>
              </w:rPr>
              <w:t>s</w:t>
            </w:r>
            <w:r w:rsidRPr="00CB0465">
              <w:rPr>
                <w:rFonts w:cs="Arial"/>
                <w:sz w:val="18"/>
                <w:szCs w:val="20"/>
              </w:rPr>
              <w:t>steuererstattungsansprüche</w:t>
            </w:r>
          </w:p>
        </w:tc>
        <w:tc>
          <w:tcPr>
            <w:tcW w:w="269" w:type="dxa"/>
            <w:tcBorders>
              <w:top w:val="nil"/>
              <w:left w:val="nil"/>
              <w:bottom w:val="nil"/>
              <w:right w:val="nil"/>
            </w:tcBorders>
            <w:shd w:val="clear" w:color="auto" w:fill="auto"/>
            <w:noWrap/>
            <w:vAlign w:val="bottom"/>
            <w:hideMark/>
          </w:tcPr>
          <w:p w14:paraId="7FC5581C"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50D22D98" w14:textId="77777777" w:rsidR="00D34B8D" w:rsidRPr="00CB0465" w:rsidRDefault="00D34B8D" w:rsidP="00F2605A">
            <w:pPr>
              <w:spacing w:after="0" w:line="240" w:lineRule="auto"/>
              <w:jc w:val="right"/>
              <w:rPr>
                <w:rFonts w:cs="Arial"/>
                <w:sz w:val="18"/>
                <w:szCs w:val="20"/>
              </w:rPr>
            </w:pPr>
            <w:r w:rsidRPr="00CB0465">
              <w:rPr>
                <w:rFonts w:cs="Arial"/>
                <w:sz w:val="18"/>
                <w:szCs w:val="20"/>
              </w:rPr>
              <w:t>0,49</w:t>
            </w:r>
          </w:p>
        </w:tc>
      </w:tr>
      <w:tr w:rsidR="00D34B8D" w:rsidRPr="00CB0465" w14:paraId="023941D7" w14:textId="77777777" w:rsidTr="00F2605A">
        <w:trPr>
          <w:trHeight w:val="255"/>
        </w:trPr>
        <w:tc>
          <w:tcPr>
            <w:tcW w:w="4464" w:type="dxa"/>
            <w:gridSpan w:val="2"/>
            <w:tcBorders>
              <w:top w:val="nil"/>
              <w:left w:val="single" w:sz="4" w:space="0" w:color="auto"/>
              <w:bottom w:val="nil"/>
              <w:right w:val="nil"/>
            </w:tcBorders>
            <w:shd w:val="clear" w:color="auto" w:fill="auto"/>
            <w:noWrap/>
            <w:vAlign w:val="bottom"/>
            <w:hideMark/>
          </w:tcPr>
          <w:p w14:paraId="779A3B49" w14:textId="77777777" w:rsidR="00D34B8D" w:rsidRPr="00CB0465" w:rsidRDefault="00D34B8D" w:rsidP="00F2605A">
            <w:pPr>
              <w:spacing w:after="0" w:line="240" w:lineRule="auto"/>
              <w:rPr>
                <w:rFonts w:cs="Arial"/>
                <w:sz w:val="18"/>
                <w:szCs w:val="20"/>
              </w:rPr>
            </w:pPr>
            <w:r w:rsidRPr="00CB0465">
              <w:rPr>
                <w:rFonts w:cs="Arial"/>
                <w:sz w:val="18"/>
                <w:szCs w:val="20"/>
              </w:rPr>
              <w:t>Liquide Mittel</w:t>
            </w:r>
          </w:p>
        </w:tc>
        <w:tc>
          <w:tcPr>
            <w:tcW w:w="269" w:type="dxa"/>
            <w:tcBorders>
              <w:top w:val="nil"/>
              <w:left w:val="nil"/>
              <w:bottom w:val="nil"/>
              <w:right w:val="nil"/>
            </w:tcBorders>
            <w:shd w:val="clear" w:color="auto" w:fill="auto"/>
            <w:noWrap/>
            <w:vAlign w:val="bottom"/>
            <w:hideMark/>
          </w:tcPr>
          <w:p w14:paraId="72E15BF9"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4A92546B"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6ABD7B8A" w14:textId="77777777" w:rsidR="00D34B8D" w:rsidRPr="00CB0465" w:rsidRDefault="00D34B8D" w:rsidP="00F2605A">
            <w:pPr>
              <w:spacing w:after="0" w:line="240" w:lineRule="auto"/>
              <w:jc w:val="right"/>
              <w:rPr>
                <w:rFonts w:cs="Arial"/>
                <w:sz w:val="18"/>
                <w:szCs w:val="20"/>
              </w:rPr>
            </w:pPr>
            <w:r w:rsidRPr="00CB0465">
              <w:rPr>
                <w:rFonts w:cs="Arial"/>
                <w:sz w:val="18"/>
                <w:szCs w:val="20"/>
              </w:rPr>
              <w:t>6,045</w:t>
            </w:r>
          </w:p>
        </w:tc>
      </w:tr>
      <w:tr w:rsidR="00D34B8D" w:rsidRPr="00CB0465" w14:paraId="6E54D3C8" w14:textId="77777777" w:rsidTr="00F2605A">
        <w:trPr>
          <w:trHeight w:val="255"/>
        </w:trPr>
        <w:tc>
          <w:tcPr>
            <w:tcW w:w="5002" w:type="dxa"/>
            <w:gridSpan w:val="4"/>
            <w:tcBorders>
              <w:top w:val="nil"/>
              <w:left w:val="single" w:sz="4" w:space="0" w:color="auto"/>
              <w:bottom w:val="nil"/>
              <w:right w:val="nil"/>
            </w:tcBorders>
            <w:shd w:val="clear" w:color="auto" w:fill="auto"/>
            <w:noWrap/>
            <w:vAlign w:val="bottom"/>
            <w:hideMark/>
          </w:tcPr>
          <w:p w14:paraId="699F8D60" w14:textId="77777777" w:rsidR="00D34B8D" w:rsidRPr="00CB0465" w:rsidRDefault="00D34B8D" w:rsidP="00F2605A">
            <w:pPr>
              <w:spacing w:after="0" w:line="240" w:lineRule="auto"/>
              <w:rPr>
                <w:rFonts w:cs="Arial"/>
                <w:sz w:val="18"/>
                <w:szCs w:val="20"/>
              </w:rPr>
            </w:pPr>
            <w:r w:rsidRPr="00CB0465">
              <w:rPr>
                <w:rFonts w:cs="Arial"/>
                <w:sz w:val="18"/>
                <w:szCs w:val="20"/>
              </w:rPr>
              <w:t>Langfristige Vermögenswerte zur Veräußerung gehalten</w:t>
            </w:r>
          </w:p>
          <w:p w14:paraId="28FF8587"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6DB25ADD" w14:textId="77777777" w:rsidR="00D34B8D" w:rsidRPr="00CB0465" w:rsidRDefault="00D34B8D" w:rsidP="00F2605A">
            <w:pPr>
              <w:spacing w:after="0" w:line="240" w:lineRule="auto"/>
              <w:jc w:val="right"/>
              <w:rPr>
                <w:rFonts w:cs="Arial"/>
                <w:sz w:val="18"/>
                <w:szCs w:val="20"/>
              </w:rPr>
            </w:pPr>
            <w:r w:rsidRPr="00CB0465">
              <w:rPr>
                <w:rFonts w:cs="Arial"/>
                <w:sz w:val="18"/>
                <w:szCs w:val="20"/>
              </w:rPr>
              <w:t>10</w:t>
            </w:r>
          </w:p>
        </w:tc>
      </w:tr>
      <w:tr w:rsidR="00D34B8D" w:rsidRPr="00CB0465" w14:paraId="38736C42" w14:textId="77777777" w:rsidTr="00F2605A">
        <w:trPr>
          <w:trHeight w:val="300"/>
        </w:trPr>
        <w:tc>
          <w:tcPr>
            <w:tcW w:w="4464" w:type="dxa"/>
            <w:gridSpan w:val="2"/>
            <w:tcBorders>
              <w:top w:val="nil"/>
              <w:left w:val="single" w:sz="4" w:space="0" w:color="auto"/>
              <w:bottom w:val="nil"/>
              <w:right w:val="nil"/>
            </w:tcBorders>
            <w:shd w:val="clear" w:color="auto" w:fill="auto"/>
            <w:noWrap/>
            <w:vAlign w:val="bottom"/>
            <w:hideMark/>
          </w:tcPr>
          <w:p w14:paraId="474D9777" w14:textId="77777777" w:rsidR="00D34B8D" w:rsidRPr="00CB0465" w:rsidRDefault="00D34B8D" w:rsidP="00F2605A">
            <w:pPr>
              <w:spacing w:after="0" w:line="240" w:lineRule="auto"/>
              <w:rPr>
                <w:rFonts w:cs="Arial"/>
                <w:b/>
                <w:sz w:val="18"/>
              </w:rPr>
            </w:pPr>
            <w:r w:rsidRPr="00CB0465">
              <w:rPr>
                <w:rFonts w:cs="Arial"/>
                <w:b/>
                <w:sz w:val="18"/>
                <w:szCs w:val="20"/>
              </w:rPr>
              <w:t>Summe Aktiva</w:t>
            </w:r>
          </w:p>
        </w:tc>
        <w:tc>
          <w:tcPr>
            <w:tcW w:w="269" w:type="dxa"/>
            <w:tcBorders>
              <w:top w:val="nil"/>
              <w:left w:val="nil"/>
              <w:bottom w:val="nil"/>
              <w:right w:val="nil"/>
            </w:tcBorders>
            <w:shd w:val="clear" w:color="auto" w:fill="auto"/>
            <w:noWrap/>
            <w:vAlign w:val="bottom"/>
            <w:hideMark/>
          </w:tcPr>
          <w:p w14:paraId="06B89B28"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732508B9"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6ECC8E13" w14:textId="77777777" w:rsidR="00D34B8D" w:rsidRPr="00CB0465" w:rsidRDefault="00D34B8D" w:rsidP="00F2605A">
            <w:pPr>
              <w:spacing w:after="0" w:line="240" w:lineRule="auto"/>
              <w:jc w:val="right"/>
              <w:rPr>
                <w:rFonts w:cs="Arial"/>
                <w:b/>
                <w:bCs/>
                <w:color w:val="000000"/>
                <w:sz w:val="18"/>
              </w:rPr>
            </w:pPr>
            <w:r w:rsidRPr="00CB0465">
              <w:rPr>
                <w:rFonts w:cs="Arial"/>
                <w:b/>
                <w:bCs/>
                <w:color w:val="000000"/>
                <w:sz w:val="18"/>
              </w:rPr>
              <w:t>88,802</w:t>
            </w:r>
          </w:p>
        </w:tc>
      </w:tr>
      <w:tr w:rsidR="00D34B8D" w:rsidRPr="00CB0465" w14:paraId="27FDF8D0" w14:textId="77777777" w:rsidTr="00F2605A">
        <w:trPr>
          <w:trHeight w:val="255"/>
        </w:trPr>
        <w:tc>
          <w:tcPr>
            <w:tcW w:w="4195" w:type="dxa"/>
            <w:tcBorders>
              <w:top w:val="nil"/>
              <w:left w:val="single" w:sz="4" w:space="0" w:color="auto"/>
              <w:bottom w:val="nil"/>
              <w:right w:val="nil"/>
            </w:tcBorders>
            <w:shd w:val="clear" w:color="auto" w:fill="auto"/>
            <w:noWrap/>
            <w:vAlign w:val="bottom"/>
            <w:hideMark/>
          </w:tcPr>
          <w:p w14:paraId="3F0CF578" w14:textId="77777777" w:rsidR="00D34B8D" w:rsidRPr="00CB0465" w:rsidRDefault="00D34B8D" w:rsidP="00F2605A">
            <w:pPr>
              <w:spacing w:after="0" w:line="240" w:lineRule="auto"/>
              <w:rPr>
                <w:rFonts w:cs="Arial"/>
                <w:sz w:val="18"/>
                <w:szCs w:val="20"/>
              </w:rPr>
            </w:pPr>
            <w:r w:rsidRPr="00CB0465">
              <w:rPr>
                <w:rFonts w:cs="Arial"/>
                <w:sz w:val="18"/>
                <w:szCs w:val="20"/>
              </w:rPr>
              <w:t> </w:t>
            </w:r>
          </w:p>
        </w:tc>
        <w:tc>
          <w:tcPr>
            <w:tcW w:w="269" w:type="dxa"/>
            <w:tcBorders>
              <w:top w:val="nil"/>
              <w:left w:val="nil"/>
              <w:bottom w:val="nil"/>
              <w:right w:val="nil"/>
            </w:tcBorders>
            <w:shd w:val="clear" w:color="auto" w:fill="auto"/>
            <w:noWrap/>
            <w:vAlign w:val="bottom"/>
            <w:hideMark/>
          </w:tcPr>
          <w:p w14:paraId="6F31E019"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676F0150"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28923900"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0CA16DCD" w14:textId="77777777" w:rsidR="00D34B8D" w:rsidRPr="00CB0465" w:rsidRDefault="00D34B8D" w:rsidP="00F2605A">
            <w:pPr>
              <w:spacing w:after="0" w:line="240" w:lineRule="auto"/>
              <w:rPr>
                <w:rFonts w:cs="Arial"/>
                <w:sz w:val="18"/>
                <w:szCs w:val="20"/>
              </w:rPr>
            </w:pPr>
            <w:r w:rsidRPr="00CB0465">
              <w:rPr>
                <w:rFonts w:cs="Arial"/>
                <w:sz w:val="18"/>
                <w:szCs w:val="20"/>
              </w:rPr>
              <w:t> </w:t>
            </w:r>
          </w:p>
        </w:tc>
      </w:tr>
      <w:tr w:rsidR="00D34B8D" w:rsidRPr="00CB0465" w14:paraId="27540E9C" w14:textId="77777777" w:rsidTr="00F2605A">
        <w:trPr>
          <w:trHeight w:val="255"/>
        </w:trPr>
        <w:tc>
          <w:tcPr>
            <w:tcW w:w="4195" w:type="dxa"/>
            <w:tcBorders>
              <w:top w:val="nil"/>
              <w:left w:val="single" w:sz="4" w:space="0" w:color="auto"/>
              <w:bottom w:val="nil"/>
              <w:right w:val="nil"/>
            </w:tcBorders>
            <w:shd w:val="clear" w:color="auto" w:fill="auto"/>
            <w:noWrap/>
            <w:vAlign w:val="bottom"/>
            <w:hideMark/>
          </w:tcPr>
          <w:p w14:paraId="553F04E6" w14:textId="77777777" w:rsidR="00D34B8D" w:rsidRPr="00CB0465" w:rsidRDefault="00D34B8D" w:rsidP="00F2605A">
            <w:pPr>
              <w:spacing w:after="0" w:line="240" w:lineRule="auto"/>
              <w:rPr>
                <w:rFonts w:cs="Arial"/>
                <w:b/>
                <w:iCs/>
                <w:sz w:val="18"/>
                <w:szCs w:val="20"/>
              </w:rPr>
            </w:pPr>
            <w:r w:rsidRPr="00CB0465">
              <w:rPr>
                <w:rFonts w:cs="Arial"/>
                <w:b/>
                <w:iCs/>
                <w:sz w:val="18"/>
                <w:szCs w:val="20"/>
              </w:rPr>
              <w:t>Eigenkapital</w:t>
            </w:r>
          </w:p>
        </w:tc>
        <w:tc>
          <w:tcPr>
            <w:tcW w:w="269" w:type="dxa"/>
            <w:tcBorders>
              <w:top w:val="nil"/>
              <w:left w:val="nil"/>
              <w:bottom w:val="nil"/>
              <w:right w:val="nil"/>
            </w:tcBorders>
            <w:shd w:val="clear" w:color="auto" w:fill="auto"/>
            <w:noWrap/>
            <w:vAlign w:val="bottom"/>
            <w:hideMark/>
          </w:tcPr>
          <w:p w14:paraId="6DABD460"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73FF6B7F"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28CBD475"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2EA266F2" w14:textId="77777777" w:rsidR="00D34B8D" w:rsidRPr="00CB0465" w:rsidRDefault="00D34B8D" w:rsidP="00F2605A">
            <w:pPr>
              <w:spacing w:after="0" w:line="240" w:lineRule="auto"/>
              <w:rPr>
                <w:rFonts w:cs="Arial"/>
                <w:sz w:val="18"/>
                <w:szCs w:val="20"/>
              </w:rPr>
            </w:pPr>
            <w:r w:rsidRPr="00CB0465">
              <w:rPr>
                <w:rFonts w:cs="Arial"/>
                <w:sz w:val="18"/>
                <w:szCs w:val="20"/>
              </w:rPr>
              <w:t> </w:t>
            </w:r>
          </w:p>
        </w:tc>
      </w:tr>
      <w:tr w:rsidR="00D34B8D" w:rsidRPr="00CB0465" w14:paraId="51348839" w14:textId="77777777" w:rsidTr="00F2605A">
        <w:trPr>
          <w:trHeight w:val="255"/>
        </w:trPr>
        <w:tc>
          <w:tcPr>
            <w:tcW w:w="4464" w:type="dxa"/>
            <w:gridSpan w:val="2"/>
            <w:tcBorders>
              <w:top w:val="nil"/>
              <w:left w:val="single" w:sz="4" w:space="0" w:color="auto"/>
              <w:bottom w:val="nil"/>
              <w:right w:val="nil"/>
            </w:tcBorders>
            <w:shd w:val="clear" w:color="auto" w:fill="auto"/>
            <w:noWrap/>
            <w:vAlign w:val="bottom"/>
            <w:hideMark/>
          </w:tcPr>
          <w:p w14:paraId="5EC12F17" w14:textId="77777777" w:rsidR="00D34B8D" w:rsidRPr="00CB0465" w:rsidRDefault="00D34B8D" w:rsidP="00F2605A">
            <w:pPr>
              <w:spacing w:after="0" w:line="240" w:lineRule="auto"/>
              <w:rPr>
                <w:rFonts w:cs="Arial"/>
                <w:sz w:val="18"/>
                <w:szCs w:val="20"/>
              </w:rPr>
            </w:pPr>
            <w:r w:rsidRPr="00CB0465">
              <w:rPr>
                <w:rFonts w:cs="Arial"/>
                <w:sz w:val="18"/>
                <w:szCs w:val="20"/>
              </w:rPr>
              <w:t>Gezeichnetes Kapital</w:t>
            </w:r>
          </w:p>
        </w:tc>
        <w:tc>
          <w:tcPr>
            <w:tcW w:w="269" w:type="dxa"/>
            <w:tcBorders>
              <w:top w:val="nil"/>
              <w:left w:val="nil"/>
              <w:bottom w:val="nil"/>
              <w:right w:val="nil"/>
            </w:tcBorders>
            <w:shd w:val="clear" w:color="auto" w:fill="auto"/>
            <w:noWrap/>
            <w:vAlign w:val="bottom"/>
            <w:hideMark/>
          </w:tcPr>
          <w:p w14:paraId="34387CF1"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761DFF7E"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77DF6BB9" w14:textId="77777777" w:rsidR="00D34B8D" w:rsidRPr="00CB0465" w:rsidRDefault="00D34B8D" w:rsidP="00F2605A">
            <w:pPr>
              <w:spacing w:after="0" w:line="240" w:lineRule="auto"/>
              <w:jc w:val="right"/>
              <w:rPr>
                <w:rFonts w:cs="Arial"/>
                <w:sz w:val="18"/>
                <w:szCs w:val="20"/>
              </w:rPr>
            </w:pPr>
            <w:r w:rsidRPr="00CB0465">
              <w:rPr>
                <w:rFonts w:cs="Arial"/>
                <w:sz w:val="18"/>
                <w:szCs w:val="20"/>
              </w:rPr>
              <w:t>2,43</w:t>
            </w:r>
          </w:p>
        </w:tc>
      </w:tr>
      <w:tr w:rsidR="00D34B8D" w:rsidRPr="00CB0465" w14:paraId="5BB08DCA" w14:textId="77777777" w:rsidTr="00F2605A">
        <w:trPr>
          <w:trHeight w:val="255"/>
        </w:trPr>
        <w:tc>
          <w:tcPr>
            <w:tcW w:w="4464" w:type="dxa"/>
            <w:gridSpan w:val="2"/>
            <w:tcBorders>
              <w:top w:val="nil"/>
              <w:left w:val="single" w:sz="4" w:space="0" w:color="auto"/>
              <w:bottom w:val="nil"/>
              <w:right w:val="nil"/>
            </w:tcBorders>
            <w:shd w:val="clear" w:color="auto" w:fill="auto"/>
            <w:noWrap/>
            <w:vAlign w:val="bottom"/>
            <w:hideMark/>
          </w:tcPr>
          <w:p w14:paraId="675AE1D3" w14:textId="77777777" w:rsidR="00D34B8D" w:rsidRPr="00CB0465" w:rsidRDefault="00D34B8D" w:rsidP="00F2605A">
            <w:pPr>
              <w:spacing w:after="0" w:line="240" w:lineRule="auto"/>
              <w:rPr>
                <w:rFonts w:cs="Arial"/>
                <w:sz w:val="18"/>
                <w:szCs w:val="20"/>
              </w:rPr>
            </w:pPr>
            <w:r w:rsidRPr="00CB0465">
              <w:rPr>
                <w:rFonts w:cs="Arial"/>
                <w:sz w:val="18"/>
                <w:szCs w:val="20"/>
              </w:rPr>
              <w:t>Kapitalrücklagen</w:t>
            </w:r>
          </w:p>
        </w:tc>
        <w:tc>
          <w:tcPr>
            <w:tcW w:w="269" w:type="dxa"/>
            <w:tcBorders>
              <w:top w:val="nil"/>
              <w:left w:val="nil"/>
              <w:bottom w:val="nil"/>
              <w:right w:val="nil"/>
            </w:tcBorders>
            <w:shd w:val="clear" w:color="auto" w:fill="auto"/>
            <w:noWrap/>
            <w:vAlign w:val="bottom"/>
            <w:hideMark/>
          </w:tcPr>
          <w:p w14:paraId="249643CE"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33B3FBBF"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1ACD93EC" w14:textId="77777777" w:rsidR="00D34B8D" w:rsidRPr="00CB0465" w:rsidRDefault="00D34B8D" w:rsidP="00F2605A">
            <w:pPr>
              <w:spacing w:after="0" w:line="240" w:lineRule="auto"/>
              <w:jc w:val="right"/>
              <w:rPr>
                <w:rFonts w:cs="Arial"/>
                <w:sz w:val="18"/>
                <w:szCs w:val="20"/>
              </w:rPr>
            </w:pPr>
            <w:r w:rsidRPr="00CB0465">
              <w:rPr>
                <w:rFonts w:cs="Arial"/>
                <w:sz w:val="18"/>
                <w:szCs w:val="20"/>
              </w:rPr>
              <w:t>15,321</w:t>
            </w:r>
          </w:p>
        </w:tc>
      </w:tr>
      <w:tr w:rsidR="00D34B8D" w:rsidRPr="00CB0465" w14:paraId="35C22C0D" w14:textId="77777777" w:rsidTr="00F2605A">
        <w:trPr>
          <w:trHeight w:val="255"/>
        </w:trPr>
        <w:tc>
          <w:tcPr>
            <w:tcW w:w="4464" w:type="dxa"/>
            <w:gridSpan w:val="2"/>
            <w:tcBorders>
              <w:top w:val="nil"/>
              <w:left w:val="single" w:sz="4" w:space="0" w:color="auto"/>
              <w:bottom w:val="nil"/>
              <w:right w:val="nil"/>
            </w:tcBorders>
            <w:shd w:val="clear" w:color="auto" w:fill="auto"/>
            <w:noWrap/>
            <w:vAlign w:val="bottom"/>
            <w:hideMark/>
          </w:tcPr>
          <w:p w14:paraId="1F3C5C0C" w14:textId="77777777" w:rsidR="00D34B8D" w:rsidRPr="00CB0465" w:rsidRDefault="00D34B8D" w:rsidP="00F2605A">
            <w:pPr>
              <w:spacing w:after="0" w:line="240" w:lineRule="auto"/>
              <w:rPr>
                <w:rFonts w:cs="Arial"/>
                <w:sz w:val="18"/>
                <w:szCs w:val="20"/>
              </w:rPr>
            </w:pPr>
            <w:r w:rsidRPr="00CB0465">
              <w:rPr>
                <w:rFonts w:cs="Arial"/>
                <w:sz w:val="18"/>
                <w:szCs w:val="20"/>
              </w:rPr>
              <w:t>Gewinnrücklagen</w:t>
            </w:r>
          </w:p>
        </w:tc>
        <w:tc>
          <w:tcPr>
            <w:tcW w:w="269" w:type="dxa"/>
            <w:tcBorders>
              <w:top w:val="nil"/>
              <w:left w:val="nil"/>
              <w:bottom w:val="nil"/>
              <w:right w:val="nil"/>
            </w:tcBorders>
            <w:shd w:val="clear" w:color="auto" w:fill="auto"/>
            <w:noWrap/>
            <w:vAlign w:val="bottom"/>
            <w:hideMark/>
          </w:tcPr>
          <w:p w14:paraId="69A3EDC8"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50E5FF0D"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2276770E" w14:textId="77777777" w:rsidR="00D34B8D" w:rsidRPr="00CB0465" w:rsidRDefault="00D34B8D" w:rsidP="00F2605A">
            <w:pPr>
              <w:spacing w:after="0" w:line="240" w:lineRule="auto"/>
              <w:jc w:val="right"/>
              <w:rPr>
                <w:rFonts w:cs="Arial"/>
                <w:sz w:val="18"/>
                <w:szCs w:val="20"/>
              </w:rPr>
            </w:pPr>
            <w:r w:rsidRPr="00CB0465">
              <w:rPr>
                <w:rFonts w:cs="Arial"/>
                <w:sz w:val="18"/>
                <w:szCs w:val="20"/>
              </w:rPr>
              <w:t>15,987</w:t>
            </w:r>
          </w:p>
        </w:tc>
      </w:tr>
      <w:tr w:rsidR="00D34B8D" w:rsidRPr="00CB0465" w14:paraId="6AC11FF5" w14:textId="77777777" w:rsidTr="00F2605A">
        <w:trPr>
          <w:trHeight w:val="255"/>
        </w:trPr>
        <w:tc>
          <w:tcPr>
            <w:tcW w:w="4733" w:type="dxa"/>
            <w:gridSpan w:val="3"/>
            <w:tcBorders>
              <w:top w:val="nil"/>
              <w:left w:val="single" w:sz="4" w:space="0" w:color="auto"/>
              <w:bottom w:val="nil"/>
              <w:right w:val="nil"/>
            </w:tcBorders>
            <w:shd w:val="clear" w:color="auto" w:fill="auto"/>
            <w:noWrap/>
            <w:vAlign w:val="bottom"/>
            <w:hideMark/>
          </w:tcPr>
          <w:p w14:paraId="7520D200" w14:textId="77777777" w:rsidR="00D34B8D" w:rsidRPr="00CB0465" w:rsidRDefault="00D34B8D" w:rsidP="00F2605A">
            <w:pPr>
              <w:spacing w:after="0" w:line="240" w:lineRule="auto"/>
              <w:rPr>
                <w:rFonts w:cs="Arial"/>
                <w:sz w:val="18"/>
                <w:szCs w:val="20"/>
              </w:rPr>
            </w:pPr>
            <w:r w:rsidRPr="00CB0465">
              <w:rPr>
                <w:rFonts w:cs="Arial"/>
                <w:sz w:val="18"/>
                <w:szCs w:val="20"/>
              </w:rPr>
              <w:t>Anteile anderer Gesellschafter</w:t>
            </w:r>
          </w:p>
        </w:tc>
        <w:tc>
          <w:tcPr>
            <w:tcW w:w="269" w:type="dxa"/>
            <w:tcBorders>
              <w:top w:val="nil"/>
              <w:left w:val="nil"/>
              <w:bottom w:val="nil"/>
              <w:right w:val="nil"/>
            </w:tcBorders>
            <w:shd w:val="clear" w:color="auto" w:fill="auto"/>
            <w:noWrap/>
            <w:vAlign w:val="bottom"/>
            <w:hideMark/>
          </w:tcPr>
          <w:p w14:paraId="07253DB1"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3ABC7429" w14:textId="77777777" w:rsidR="00D34B8D" w:rsidRPr="00CB0465" w:rsidRDefault="00D34B8D" w:rsidP="00F2605A">
            <w:pPr>
              <w:spacing w:after="0" w:line="240" w:lineRule="auto"/>
              <w:jc w:val="right"/>
              <w:rPr>
                <w:rFonts w:cs="Arial"/>
                <w:sz w:val="18"/>
                <w:szCs w:val="20"/>
              </w:rPr>
            </w:pPr>
            <w:r w:rsidRPr="00CB0465">
              <w:rPr>
                <w:rFonts w:cs="Arial"/>
                <w:sz w:val="18"/>
                <w:szCs w:val="20"/>
              </w:rPr>
              <w:t>0,36</w:t>
            </w:r>
          </w:p>
        </w:tc>
      </w:tr>
      <w:tr w:rsidR="00D34B8D" w:rsidRPr="00CB0465" w14:paraId="563C0CAC" w14:textId="77777777" w:rsidTr="00F2605A">
        <w:trPr>
          <w:trHeight w:val="300"/>
        </w:trPr>
        <w:tc>
          <w:tcPr>
            <w:tcW w:w="4195" w:type="dxa"/>
            <w:tcBorders>
              <w:top w:val="nil"/>
              <w:left w:val="single" w:sz="4" w:space="0" w:color="auto"/>
              <w:bottom w:val="nil"/>
              <w:right w:val="nil"/>
            </w:tcBorders>
            <w:shd w:val="clear" w:color="auto" w:fill="auto"/>
            <w:noWrap/>
            <w:vAlign w:val="bottom"/>
            <w:hideMark/>
          </w:tcPr>
          <w:p w14:paraId="0DF3FCC2" w14:textId="77777777" w:rsidR="00D34B8D" w:rsidRPr="00CB0465" w:rsidRDefault="00D34B8D" w:rsidP="00F2605A">
            <w:pPr>
              <w:spacing w:after="0" w:line="240" w:lineRule="auto"/>
              <w:rPr>
                <w:rFonts w:cs="Arial"/>
                <w:b/>
                <w:sz w:val="18"/>
                <w:szCs w:val="20"/>
              </w:rPr>
            </w:pPr>
            <w:r w:rsidRPr="00CB0465">
              <w:rPr>
                <w:rFonts w:cs="Arial"/>
                <w:b/>
                <w:sz w:val="18"/>
                <w:szCs w:val="20"/>
              </w:rPr>
              <w:t>Summe</w:t>
            </w:r>
          </w:p>
          <w:p w14:paraId="64345087" w14:textId="77777777" w:rsidR="00D34B8D" w:rsidRPr="00CB0465" w:rsidRDefault="00D34B8D" w:rsidP="00F2605A">
            <w:pPr>
              <w:spacing w:after="0" w:line="240" w:lineRule="auto"/>
              <w:rPr>
                <w:rFonts w:cs="Arial"/>
                <w:b/>
                <w:sz w:val="18"/>
                <w:szCs w:val="20"/>
              </w:rPr>
            </w:pPr>
          </w:p>
        </w:tc>
        <w:tc>
          <w:tcPr>
            <w:tcW w:w="269" w:type="dxa"/>
            <w:tcBorders>
              <w:top w:val="nil"/>
              <w:left w:val="nil"/>
              <w:bottom w:val="nil"/>
              <w:right w:val="nil"/>
            </w:tcBorders>
            <w:shd w:val="clear" w:color="auto" w:fill="auto"/>
            <w:noWrap/>
            <w:vAlign w:val="bottom"/>
            <w:hideMark/>
          </w:tcPr>
          <w:p w14:paraId="460231C5"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5D3C2D87"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68AB8183"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169466E5" w14:textId="77777777" w:rsidR="00D34B8D" w:rsidRPr="00CB0465" w:rsidRDefault="00D34B8D" w:rsidP="00F2605A">
            <w:pPr>
              <w:spacing w:after="0" w:line="240" w:lineRule="auto"/>
              <w:jc w:val="right"/>
              <w:rPr>
                <w:rFonts w:cs="Arial"/>
                <w:b/>
                <w:bCs/>
                <w:color w:val="000000"/>
                <w:sz w:val="18"/>
              </w:rPr>
            </w:pPr>
            <w:r w:rsidRPr="00CB0465">
              <w:rPr>
                <w:rFonts w:cs="Arial"/>
                <w:b/>
                <w:bCs/>
                <w:color w:val="000000"/>
                <w:sz w:val="18"/>
              </w:rPr>
              <w:t>34,098</w:t>
            </w:r>
          </w:p>
        </w:tc>
      </w:tr>
      <w:tr w:rsidR="00D34B8D" w:rsidRPr="00CB0465" w14:paraId="4BF3E8CC" w14:textId="77777777" w:rsidTr="00F2605A">
        <w:trPr>
          <w:trHeight w:val="270"/>
        </w:trPr>
        <w:tc>
          <w:tcPr>
            <w:tcW w:w="4464" w:type="dxa"/>
            <w:gridSpan w:val="2"/>
            <w:tcBorders>
              <w:top w:val="nil"/>
              <w:left w:val="single" w:sz="4" w:space="0" w:color="auto"/>
              <w:bottom w:val="nil"/>
              <w:right w:val="nil"/>
            </w:tcBorders>
            <w:shd w:val="clear" w:color="auto" w:fill="auto"/>
            <w:noWrap/>
            <w:vAlign w:val="bottom"/>
            <w:hideMark/>
          </w:tcPr>
          <w:p w14:paraId="58BF0623" w14:textId="77777777" w:rsidR="00D34B8D" w:rsidRPr="00CB0465" w:rsidRDefault="00D34B8D" w:rsidP="00F2605A">
            <w:pPr>
              <w:spacing w:after="0" w:line="240" w:lineRule="auto"/>
              <w:rPr>
                <w:rFonts w:cs="Arial"/>
                <w:b/>
                <w:iCs/>
                <w:sz w:val="18"/>
                <w:szCs w:val="20"/>
              </w:rPr>
            </w:pPr>
            <w:r w:rsidRPr="00CB0465">
              <w:rPr>
                <w:rFonts w:cs="Arial"/>
                <w:b/>
                <w:iCs/>
                <w:sz w:val="18"/>
                <w:szCs w:val="20"/>
              </w:rPr>
              <w:t>Langfristige Schulden</w:t>
            </w:r>
          </w:p>
        </w:tc>
        <w:tc>
          <w:tcPr>
            <w:tcW w:w="269" w:type="dxa"/>
            <w:tcBorders>
              <w:top w:val="nil"/>
              <w:left w:val="nil"/>
              <w:bottom w:val="nil"/>
              <w:right w:val="nil"/>
            </w:tcBorders>
            <w:shd w:val="clear" w:color="auto" w:fill="auto"/>
            <w:noWrap/>
            <w:vAlign w:val="bottom"/>
            <w:hideMark/>
          </w:tcPr>
          <w:p w14:paraId="335B5CE2"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530720B8"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537F0BC8" w14:textId="77777777" w:rsidR="00D34B8D" w:rsidRPr="00CB0465" w:rsidRDefault="00D34B8D" w:rsidP="00F2605A">
            <w:pPr>
              <w:spacing w:after="0" w:line="240" w:lineRule="auto"/>
              <w:rPr>
                <w:rFonts w:cs="Arial"/>
                <w:sz w:val="18"/>
                <w:szCs w:val="20"/>
              </w:rPr>
            </w:pPr>
            <w:r w:rsidRPr="00CB0465">
              <w:rPr>
                <w:rFonts w:cs="Arial"/>
                <w:sz w:val="18"/>
                <w:szCs w:val="20"/>
              </w:rPr>
              <w:t> </w:t>
            </w:r>
          </w:p>
        </w:tc>
      </w:tr>
      <w:tr w:rsidR="00D34B8D" w:rsidRPr="00CB0465" w14:paraId="537B73A2" w14:textId="77777777" w:rsidTr="00F2605A">
        <w:trPr>
          <w:trHeight w:val="255"/>
        </w:trPr>
        <w:tc>
          <w:tcPr>
            <w:tcW w:w="4464" w:type="dxa"/>
            <w:gridSpan w:val="2"/>
            <w:tcBorders>
              <w:top w:val="nil"/>
              <w:left w:val="single" w:sz="4" w:space="0" w:color="auto"/>
              <w:bottom w:val="nil"/>
              <w:right w:val="nil"/>
            </w:tcBorders>
            <w:shd w:val="clear" w:color="auto" w:fill="auto"/>
            <w:noWrap/>
            <w:vAlign w:val="bottom"/>
            <w:hideMark/>
          </w:tcPr>
          <w:p w14:paraId="6736BE96" w14:textId="77777777" w:rsidR="00D34B8D" w:rsidRPr="00CB0465" w:rsidRDefault="00D34B8D" w:rsidP="00F2605A">
            <w:pPr>
              <w:spacing w:after="0" w:line="240" w:lineRule="auto"/>
              <w:rPr>
                <w:rFonts w:cs="Arial"/>
                <w:sz w:val="18"/>
                <w:szCs w:val="20"/>
              </w:rPr>
            </w:pPr>
            <w:r w:rsidRPr="00CB0465">
              <w:rPr>
                <w:rFonts w:cs="Arial"/>
                <w:sz w:val="18"/>
                <w:szCs w:val="20"/>
              </w:rPr>
              <w:t>Bauzuschüsse</w:t>
            </w:r>
          </w:p>
        </w:tc>
        <w:tc>
          <w:tcPr>
            <w:tcW w:w="269" w:type="dxa"/>
            <w:tcBorders>
              <w:top w:val="nil"/>
              <w:left w:val="nil"/>
              <w:bottom w:val="nil"/>
              <w:right w:val="nil"/>
            </w:tcBorders>
            <w:shd w:val="clear" w:color="auto" w:fill="auto"/>
            <w:noWrap/>
            <w:vAlign w:val="bottom"/>
            <w:hideMark/>
          </w:tcPr>
          <w:p w14:paraId="3A3A7096"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6EFDFA23"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20721424" w14:textId="77777777" w:rsidR="00D34B8D" w:rsidRPr="00CB0465" w:rsidRDefault="00D34B8D" w:rsidP="00F2605A">
            <w:pPr>
              <w:spacing w:after="0" w:line="240" w:lineRule="auto"/>
              <w:jc w:val="right"/>
              <w:rPr>
                <w:rFonts w:cs="Arial"/>
                <w:sz w:val="18"/>
                <w:szCs w:val="20"/>
              </w:rPr>
            </w:pPr>
            <w:r w:rsidRPr="00CB0465">
              <w:rPr>
                <w:rFonts w:cs="Arial"/>
                <w:sz w:val="18"/>
                <w:szCs w:val="20"/>
              </w:rPr>
              <w:t>7,493</w:t>
            </w:r>
          </w:p>
        </w:tc>
      </w:tr>
      <w:tr w:rsidR="00D34B8D" w:rsidRPr="00CB0465" w14:paraId="60CFA1AF" w14:textId="77777777" w:rsidTr="00F2605A">
        <w:trPr>
          <w:trHeight w:val="255"/>
        </w:trPr>
        <w:tc>
          <w:tcPr>
            <w:tcW w:w="4195" w:type="dxa"/>
            <w:tcBorders>
              <w:top w:val="nil"/>
              <w:left w:val="single" w:sz="4" w:space="0" w:color="auto"/>
              <w:bottom w:val="nil"/>
              <w:right w:val="nil"/>
            </w:tcBorders>
            <w:shd w:val="clear" w:color="auto" w:fill="auto"/>
            <w:noWrap/>
            <w:vAlign w:val="bottom"/>
            <w:hideMark/>
          </w:tcPr>
          <w:p w14:paraId="420FDD6D" w14:textId="77777777" w:rsidR="00D34B8D" w:rsidRPr="00CB0465" w:rsidRDefault="00D34B8D" w:rsidP="00F2605A">
            <w:pPr>
              <w:spacing w:after="0" w:line="240" w:lineRule="auto"/>
              <w:rPr>
                <w:rFonts w:cs="Arial"/>
                <w:sz w:val="18"/>
                <w:szCs w:val="20"/>
              </w:rPr>
            </w:pPr>
            <w:r w:rsidRPr="00CB0465">
              <w:rPr>
                <w:rFonts w:cs="Arial"/>
                <w:sz w:val="18"/>
                <w:szCs w:val="20"/>
              </w:rPr>
              <w:t>Anleihen</w:t>
            </w:r>
          </w:p>
        </w:tc>
        <w:tc>
          <w:tcPr>
            <w:tcW w:w="269" w:type="dxa"/>
            <w:tcBorders>
              <w:top w:val="nil"/>
              <w:left w:val="nil"/>
              <w:bottom w:val="nil"/>
              <w:right w:val="nil"/>
            </w:tcBorders>
            <w:shd w:val="clear" w:color="auto" w:fill="auto"/>
            <w:noWrap/>
            <w:vAlign w:val="bottom"/>
            <w:hideMark/>
          </w:tcPr>
          <w:p w14:paraId="75AE74B0"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40BF78D3"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0C8B1E48"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50156BA6" w14:textId="77777777" w:rsidR="00D34B8D" w:rsidRPr="00CB0465" w:rsidRDefault="00D34B8D" w:rsidP="00F2605A">
            <w:pPr>
              <w:spacing w:after="0" w:line="240" w:lineRule="auto"/>
              <w:jc w:val="right"/>
              <w:rPr>
                <w:rFonts w:cs="Arial"/>
                <w:sz w:val="18"/>
                <w:szCs w:val="20"/>
              </w:rPr>
            </w:pPr>
            <w:r w:rsidRPr="00CB0465">
              <w:rPr>
                <w:rFonts w:cs="Arial"/>
                <w:sz w:val="18"/>
                <w:szCs w:val="20"/>
              </w:rPr>
              <w:t>19,889</w:t>
            </w:r>
          </w:p>
        </w:tc>
      </w:tr>
      <w:tr w:rsidR="00D34B8D" w:rsidRPr="00CB0465" w14:paraId="575AD870" w14:textId="77777777" w:rsidTr="00F2605A">
        <w:trPr>
          <w:trHeight w:val="270"/>
        </w:trPr>
        <w:tc>
          <w:tcPr>
            <w:tcW w:w="5002" w:type="dxa"/>
            <w:gridSpan w:val="4"/>
            <w:tcBorders>
              <w:top w:val="nil"/>
              <w:left w:val="single" w:sz="4" w:space="0" w:color="auto"/>
              <w:bottom w:val="nil"/>
              <w:right w:val="nil"/>
            </w:tcBorders>
            <w:shd w:val="clear" w:color="auto" w:fill="auto"/>
            <w:noWrap/>
            <w:vAlign w:val="bottom"/>
            <w:hideMark/>
          </w:tcPr>
          <w:p w14:paraId="187AA35F" w14:textId="77777777" w:rsidR="00D34B8D" w:rsidRPr="00CB0465" w:rsidRDefault="00D34B8D" w:rsidP="00F2605A">
            <w:pPr>
              <w:spacing w:after="0" w:line="240" w:lineRule="auto"/>
              <w:rPr>
                <w:rFonts w:cs="Arial"/>
                <w:sz w:val="18"/>
                <w:szCs w:val="20"/>
              </w:rPr>
            </w:pPr>
            <w:r w:rsidRPr="00CB0465">
              <w:rPr>
                <w:rFonts w:cs="Arial"/>
                <w:sz w:val="18"/>
                <w:szCs w:val="20"/>
              </w:rPr>
              <w:t>Verbindlichkeiten gegenüber Kreditinstituten</w:t>
            </w:r>
          </w:p>
        </w:tc>
        <w:tc>
          <w:tcPr>
            <w:tcW w:w="1200" w:type="dxa"/>
            <w:tcBorders>
              <w:top w:val="nil"/>
              <w:left w:val="nil"/>
              <w:bottom w:val="nil"/>
              <w:right w:val="single" w:sz="4" w:space="0" w:color="auto"/>
            </w:tcBorders>
            <w:shd w:val="clear" w:color="auto" w:fill="auto"/>
            <w:noWrap/>
            <w:vAlign w:val="bottom"/>
            <w:hideMark/>
          </w:tcPr>
          <w:p w14:paraId="33DA4376" w14:textId="77777777" w:rsidR="00D34B8D" w:rsidRPr="00CB0465" w:rsidRDefault="00D34B8D" w:rsidP="00F2605A">
            <w:pPr>
              <w:spacing w:after="0" w:line="240" w:lineRule="auto"/>
              <w:jc w:val="right"/>
              <w:rPr>
                <w:rFonts w:cs="Arial"/>
                <w:sz w:val="18"/>
                <w:szCs w:val="20"/>
              </w:rPr>
            </w:pPr>
            <w:r w:rsidRPr="00CB0465">
              <w:rPr>
                <w:rFonts w:cs="Arial"/>
                <w:sz w:val="18"/>
                <w:szCs w:val="20"/>
              </w:rPr>
              <w:t>7,31</w:t>
            </w:r>
          </w:p>
        </w:tc>
      </w:tr>
      <w:tr w:rsidR="00D34B8D" w:rsidRPr="00CB0465" w14:paraId="47B529AD" w14:textId="77777777" w:rsidTr="00F2605A">
        <w:trPr>
          <w:trHeight w:val="270"/>
        </w:trPr>
        <w:tc>
          <w:tcPr>
            <w:tcW w:w="4733" w:type="dxa"/>
            <w:gridSpan w:val="3"/>
            <w:tcBorders>
              <w:top w:val="nil"/>
              <w:left w:val="single" w:sz="4" w:space="0" w:color="auto"/>
              <w:bottom w:val="nil"/>
              <w:right w:val="nil"/>
            </w:tcBorders>
            <w:shd w:val="clear" w:color="auto" w:fill="auto"/>
            <w:noWrap/>
            <w:vAlign w:val="bottom"/>
            <w:hideMark/>
          </w:tcPr>
          <w:p w14:paraId="532E20F8" w14:textId="77777777" w:rsidR="00D34B8D" w:rsidRPr="00CB0465" w:rsidRDefault="00D34B8D" w:rsidP="00F2605A">
            <w:pPr>
              <w:spacing w:after="0" w:line="240" w:lineRule="auto"/>
              <w:rPr>
                <w:rFonts w:cs="Arial"/>
                <w:sz w:val="18"/>
                <w:szCs w:val="20"/>
              </w:rPr>
            </w:pPr>
            <w:r w:rsidRPr="00CB0465">
              <w:rPr>
                <w:rFonts w:cs="Arial"/>
                <w:sz w:val="18"/>
                <w:szCs w:val="20"/>
              </w:rPr>
              <w:t>Sonstige langfristige Verbindlichkeiten</w:t>
            </w:r>
          </w:p>
        </w:tc>
        <w:tc>
          <w:tcPr>
            <w:tcW w:w="269" w:type="dxa"/>
            <w:tcBorders>
              <w:top w:val="nil"/>
              <w:left w:val="nil"/>
              <w:bottom w:val="nil"/>
              <w:right w:val="nil"/>
            </w:tcBorders>
            <w:shd w:val="clear" w:color="auto" w:fill="auto"/>
            <w:noWrap/>
            <w:vAlign w:val="bottom"/>
            <w:hideMark/>
          </w:tcPr>
          <w:p w14:paraId="2BB3B398"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27FD9E78" w14:textId="77777777" w:rsidR="00D34B8D" w:rsidRPr="00CB0465" w:rsidRDefault="00D34B8D" w:rsidP="00F2605A">
            <w:pPr>
              <w:spacing w:after="0" w:line="240" w:lineRule="auto"/>
              <w:jc w:val="right"/>
              <w:rPr>
                <w:rFonts w:cs="Arial"/>
                <w:sz w:val="18"/>
                <w:szCs w:val="20"/>
              </w:rPr>
            </w:pPr>
            <w:r w:rsidRPr="00CB0465">
              <w:rPr>
                <w:rFonts w:cs="Arial"/>
                <w:sz w:val="18"/>
                <w:szCs w:val="20"/>
              </w:rPr>
              <w:t>1,44</w:t>
            </w:r>
          </w:p>
        </w:tc>
      </w:tr>
      <w:tr w:rsidR="00D34B8D" w:rsidRPr="00CB0465" w14:paraId="658F8E16" w14:textId="77777777" w:rsidTr="00F2605A">
        <w:trPr>
          <w:trHeight w:val="270"/>
        </w:trPr>
        <w:tc>
          <w:tcPr>
            <w:tcW w:w="4464" w:type="dxa"/>
            <w:gridSpan w:val="2"/>
            <w:tcBorders>
              <w:top w:val="nil"/>
              <w:left w:val="single" w:sz="4" w:space="0" w:color="auto"/>
              <w:bottom w:val="nil"/>
              <w:right w:val="nil"/>
            </w:tcBorders>
            <w:shd w:val="clear" w:color="auto" w:fill="auto"/>
            <w:noWrap/>
            <w:vAlign w:val="bottom"/>
            <w:hideMark/>
          </w:tcPr>
          <w:p w14:paraId="0C0CA1A6" w14:textId="77777777" w:rsidR="00D34B8D" w:rsidRPr="00CB0465" w:rsidRDefault="00D34B8D" w:rsidP="00F2605A">
            <w:pPr>
              <w:spacing w:after="0" w:line="240" w:lineRule="auto"/>
              <w:rPr>
                <w:rFonts w:cs="Arial"/>
                <w:sz w:val="18"/>
                <w:szCs w:val="20"/>
              </w:rPr>
            </w:pPr>
            <w:r w:rsidRPr="00CB0465">
              <w:rPr>
                <w:rFonts w:cs="Arial"/>
                <w:sz w:val="18"/>
                <w:szCs w:val="20"/>
              </w:rPr>
              <w:t>latente Steuern</w:t>
            </w:r>
          </w:p>
        </w:tc>
        <w:tc>
          <w:tcPr>
            <w:tcW w:w="269" w:type="dxa"/>
            <w:tcBorders>
              <w:top w:val="nil"/>
              <w:left w:val="nil"/>
              <w:bottom w:val="nil"/>
              <w:right w:val="nil"/>
            </w:tcBorders>
            <w:shd w:val="clear" w:color="auto" w:fill="auto"/>
            <w:noWrap/>
            <w:vAlign w:val="bottom"/>
            <w:hideMark/>
          </w:tcPr>
          <w:p w14:paraId="5BA221F0"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75FCDCB6"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00AC1ADF" w14:textId="77777777" w:rsidR="00D34B8D" w:rsidRPr="00CB0465" w:rsidRDefault="00D34B8D" w:rsidP="00F2605A">
            <w:pPr>
              <w:spacing w:after="0" w:line="240" w:lineRule="auto"/>
              <w:jc w:val="right"/>
              <w:rPr>
                <w:rFonts w:cs="Arial"/>
                <w:sz w:val="18"/>
                <w:szCs w:val="20"/>
              </w:rPr>
            </w:pPr>
            <w:r w:rsidRPr="00CB0465">
              <w:rPr>
                <w:rFonts w:cs="Arial"/>
                <w:sz w:val="18"/>
                <w:szCs w:val="20"/>
              </w:rPr>
              <w:t>2,155</w:t>
            </w:r>
          </w:p>
        </w:tc>
      </w:tr>
      <w:tr w:rsidR="00D34B8D" w:rsidRPr="00CB0465" w14:paraId="22F5F9CF" w14:textId="77777777" w:rsidTr="00F2605A">
        <w:trPr>
          <w:trHeight w:val="315"/>
        </w:trPr>
        <w:tc>
          <w:tcPr>
            <w:tcW w:w="4195" w:type="dxa"/>
            <w:tcBorders>
              <w:top w:val="nil"/>
              <w:left w:val="single" w:sz="4" w:space="0" w:color="auto"/>
              <w:bottom w:val="nil"/>
              <w:right w:val="nil"/>
            </w:tcBorders>
            <w:shd w:val="clear" w:color="auto" w:fill="auto"/>
            <w:noWrap/>
            <w:vAlign w:val="bottom"/>
            <w:hideMark/>
          </w:tcPr>
          <w:p w14:paraId="4F4AE139" w14:textId="77777777" w:rsidR="00D34B8D" w:rsidRPr="00CB0465" w:rsidRDefault="00D34B8D" w:rsidP="00F2605A">
            <w:pPr>
              <w:spacing w:after="0" w:line="240" w:lineRule="auto"/>
              <w:rPr>
                <w:rFonts w:cs="Arial"/>
                <w:b/>
                <w:sz w:val="18"/>
                <w:szCs w:val="20"/>
              </w:rPr>
            </w:pPr>
            <w:r w:rsidRPr="00CB0465">
              <w:rPr>
                <w:rFonts w:cs="Arial"/>
                <w:b/>
                <w:sz w:val="18"/>
                <w:szCs w:val="20"/>
              </w:rPr>
              <w:t>Summe</w:t>
            </w:r>
          </w:p>
          <w:p w14:paraId="06AF16FC" w14:textId="77777777" w:rsidR="00D34B8D" w:rsidRPr="00CB0465" w:rsidRDefault="00D34B8D" w:rsidP="00F2605A">
            <w:pPr>
              <w:spacing w:after="0" w:line="240" w:lineRule="auto"/>
              <w:rPr>
                <w:rFonts w:cs="Arial"/>
                <w:b/>
                <w:sz w:val="18"/>
                <w:szCs w:val="20"/>
              </w:rPr>
            </w:pPr>
          </w:p>
        </w:tc>
        <w:tc>
          <w:tcPr>
            <w:tcW w:w="269" w:type="dxa"/>
            <w:tcBorders>
              <w:top w:val="nil"/>
              <w:left w:val="nil"/>
              <w:bottom w:val="nil"/>
              <w:right w:val="nil"/>
            </w:tcBorders>
            <w:shd w:val="clear" w:color="auto" w:fill="auto"/>
            <w:noWrap/>
            <w:vAlign w:val="bottom"/>
            <w:hideMark/>
          </w:tcPr>
          <w:p w14:paraId="06117BC5"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67C5ED36"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2F2A16BF"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7CB766F7" w14:textId="77777777" w:rsidR="00D34B8D" w:rsidRPr="00CB0465" w:rsidRDefault="00D34B8D" w:rsidP="00F2605A">
            <w:pPr>
              <w:spacing w:after="0" w:line="240" w:lineRule="auto"/>
              <w:jc w:val="right"/>
              <w:rPr>
                <w:rFonts w:cs="Arial"/>
                <w:b/>
                <w:bCs/>
                <w:color w:val="000000"/>
                <w:sz w:val="18"/>
              </w:rPr>
            </w:pPr>
            <w:r w:rsidRPr="00CB0465">
              <w:rPr>
                <w:rFonts w:cs="Arial"/>
                <w:b/>
                <w:bCs/>
                <w:color w:val="000000"/>
                <w:sz w:val="18"/>
              </w:rPr>
              <w:t>38,287</w:t>
            </w:r>
          </w:p>
        </w:tc>
      </w:tr>
      <w:tr w:rsidR="00D34B8D" w:rsidRPr="00CB0465" w14:paraId="45C8C2C3" w14:textId="77777777" w:rsidTr="00F2605A">
        <w:trPr>
          <w:trHeight w:val="270"/>
        </w:trPr>
        <w:tc>
          <w:tcPr>
            <w:tcW w:w="4464" w:type="dxa"/>
            <w:gridSpan w:val="2"/>
            <w:tcBorders>
              <w:top w:val="nil"/>
              <w:left w:val="single" w:sz="4" w:space="0" w:color="auto"/>
              <w:bottom w:val="nil"/>
              <w:right w:val="nil"/>
            </w:tcBorders>
            <w:shd w:val="clear" w:color="auto" w:fill="auto"/>
            <w:noWrap/>
            <w:vAlign w:val="bottom"/>
            <w:hideMark/>
          </w:tcPr>
          <w:p w14:paraId="517D3937" w14:textId="77777777" w:rsidR="00D34B8D" w:rsidRPr="00CB0465" w:rsidRDefault="00D34B8D" w:rsidP="00F2605A">
            <w:pPr>
              <w:spacing w:after="0" w:line="240" w:lineRule="auto"/>
              <w:rPr>
                <w:rFonts w:cs="Arial"/>
                <w:b/>
                <w:sz w:val="18"/>
                <w:szCs w:val="20"/>
              </w:rPr>
            </w:pPr>
            <w:r w:rsidRPr="00CB0465">
              <w:rPr>
                <w:rFonts w:cs="Arial"/>
                <w:b/>
                <w:sz w:val="18"/>
                <w:szCs w:val="20"/>
              </w:rPr>
              <w:t>Kurzfristige Schulden</w:t>
            </w:r>
          </w:p>
        </w:tc>
        <w:tc>
          <w:tcPr>
            <w:tcW w:w="269" w:type="dxa"/>
            <w:tcBorders>
              <w:top w:val="nil"/>
              <w:left w:val="nil"/>
              <w:bottom w:val="nil"/>
              <w:right w:val="nil"/>
            </w:tcBorders>
            <w:shd w:val="clear" w:color="auto" w:fill="auto"/>
            <w:noWrap/>
            <w:vAlign w:val="bottom"/>
            <w:hideMark/>
          </w:tcPr>
          <w:p w14:paraId="4C08C39A"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0744D5DF"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76CD8734" w14:textId="77777777" w:rsidR="00D34B8D" w:rsidRPr="00CB0465" w:rsidRDefault="00D34B8D" w:rsidP="00F2605A">
            <w:pPr>
              <w:spacing w:after="0" w:line="240" w:lineRule="auto"/>
              <w:rPr>
                <w:rFonts w:cs="Arial"/>
                <w:sz w:val="18"/>
                <w:szCs w:val="20"/>
              </w:rPr>
            </w:pPr>
            <w:r w:rsidRPr="00CB0465">
              <w:rPr>
                <w:rFonts w:cs="Arial"/>
                <w:sz w:val="18"/>
                <w:szCs w:val="20"/>
              </w:rPr>
              <w:t> </w:t>
            </w:r>
          </w:p>
        </w:tc>
      </w:tr>
      <w:tr w:rsidR="00D34B8D" w:rsidRPr="00CB0465" w14:paraId="4BA2035E" w14:textId="77777777" w:rsidTr="00F2605A">
        <w:trPr>
          <w:trHeight w:val="255"/>
        </w:trPr>
        <w:tc>
          <w:tcPr>
            <w:tcW w:w="4733" w:type="dxa"/>
            <w:gridSpan w:val="3"/>
            <w:tcBorders>
              <w:top w:val="nil"/>
              <w:left w:val="single" w:sz="4" w:space="0" w:color="auto"/>
              <w:bottom w:val="nil"/>
              <w:right w:val="nil"/>
            </w:tcBorders>
            <w:shd w:val="clear" w:color="auto" w:fill="auto"/>
            <w:noWrap/>
            <w:vAlign w:val="bottom"/>
            <w:hideMark/>
          </w:tcPr>
          <w:p w14:paraId="41E489D5" w14:textId="77777777" w:rsidR="00D34B8D" w:rsidRPr="00CB0465" w:rsidRDefault="00D34B8D" w:rsidP="00F2605A">
            <w:pPr>
              <w:spacing w:after="0" w:line="240" w:lineRule="auto"/>
              <w:rPr>
                <w:rFonts w:cs="Arial"/>
                <w:sz w:val="18"/>
                <w:szCs w:val="20"/>
              </w:rPr>
            </w:pPr>
            <w:r w:rsidRPr="00CB0465">
              <w:rPr>
                <w:rFonts w:cs="Arial"/>
                <w:sz w:val="18"/>
                <w:szCs w:val="20"/>
              </w:rPr>
              <w:t>Bauzuschüsse und Emissionsrechte</w:t>
            </w:r>
          </w:p>
        </w:tc>
        <w:tc>
          <w:tcPr>
            <w:tcW w:w="269" w:type="dxa"/>
            <w:tcBorders>
              <w:top w:val="nil"/>
              <w:left w:val="nil"/>
              <w:bottom w:val="nil"/>
              <w:right w:val="nil"/>
            </w:tcBorders>
            <w:shd w:val="clear" w:color="auto" w:fill="auto"/>
            <w:noWrap/>
            <w:vAlign w:val="bottom"/>
            <w:hideMark/>
          </w:tcPr>
          <w:p w14:paraId="778885CB"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4B81BFA5" w14:textId="77777777" w:rsidR="00D34B8D" w:rsidRPr="00CB0465" w:rsidRDefault="00D34B8D" w:rsidP="00F2605A">
            <w:pPr>
              <w:spacing w:after="0" w:line="240" w:lineRule="auto"/>
              <w:jc w:val="right"/>
              <w:rPr>
                <w:rFonts w:cs="Arial"/>
                <w:sz w:val="18"/>
                <w:szCs w:val="20"/>
              </w:rPr>
            </w:pPr>
            <w:r w:rsidRPr="00CB0465">
              <w:rPr>
                <w:rFonts w:cs="Arial"/>
                <w:sz w:val="18"/>
                <w:szCs w:val="20"/>
              </w:rPr>
              <w:t>0,931</w:t>
            </w:r>
          </w:p>
        </w:tc>
      </w:tr>
      <w:tr w:rsidR="00D34B8D" w:rsidRPr="00CB0465" w14:paraId="02ACBBBB" w14:textId="77777777" w:rsidTr="00F2605A">
        <w:trPr>
          <w:trHeight w:val="255"/>
        </w:trPr>
        <w:tc>
          <w:tcPr>
            <w:tcW w:w="4195" w:type="dxa"/>
            <w:tcBorders>
              <w:top w:val="nil"/>
              <w:left w:val="single" w:sz="4" w:space="0" w:color="auto"/>
              <w:bottom w:val="nil"/>
              <w:right w:val="nil"/>
            </w:tcBorders>
            <w:shd w:val="clear" w:color="auto" w:fill="auto"/>
            <w:noWrap/>
            <w:vAlign w:val="bottom"/>
            <w:hideMark/>
          </w:tcPr>
          <w:p w14:paraId="2168129B" w14:textId="77777777" w:rsidR="00D34B8D" w:rsidRPr="00CB0465" w:rsidRDefault="00D34B8D" w:rsidP="00F2605A">
            <w:pPr>
              <w:spacing w:after="0" w:line="240" w:lineRule="auto"/>
              <w:rPr>
                <w:rFonts w:cs="Arial"/>
                <w:sz w:val="18"/>
                <w:szCs w:val="20"/>
              </w:rPr>
            </w:pPr>
            <w:r w:rsidRPr="00CB0465">
              <w:rPr>
                <w:rFonts w:cs="Arial"/>
                <w:sz w:val="18"/>
                <w:szCs w:val="20"/>
              </w:rPr>
              <w:t>Rückstellung</w:t>
            </w:r>
          </w:p>
        </w:tc>
        <w:tc>
          <w:tcPr>
            <w:tcW w:w="269" w:type="dxa"/>
            <w:tcBorders>
              <w:top w:val="nil"/>
              <w:left w:val="nil"/>
              <w:bottom w:val="nil"/>
              <w:right w:val="nil"/>
            </w:tcBorders>
            <w:shd w:val="clear" w:color="auto" w:fill="auto"/>
            <w:noWrap/>
            <w:vAlign w:val="bottom"/>
            <w:hideMark/>
          </w:tcPr>
          <w:p w14:paraId="309E758A"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4A0FEF92"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606695F8"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5A943471" w14:textId="77777777" w:rsidR="00D34B8D" w:rsidRPr="00CB0465" w:rsidRDefault="00D34B8D" w:rsidP="00F2605A">
            <w:pPr>
              <w:spacing w:after="0" w:line="240" w:lineRule="auto"/>
              <w:jc w:val="right"/>
              <w:rPr>
                <w:rFonts w:cs="Arial"/>
                <w:sz w:val="18"/>
                <w:szCs w:val="20"/>
              </w:rPr>
            </w:pPr>
            <w:r w:rsidRPr="00CB0465">
              <w:rPr>
                <w:rFonts w:cs="Arial"/>
                <w:sz w:val="18"/>
                <w:szCs w:val="20"/>
              </w:rPr>
              <w:t>0,945</w:t>
            </w:r>
          </w:p>
        </w:tc>
      </w:tr>
      <w:tr w:rsidR="00D34B8D" w:rsidRPr="00CB0465" w14:paraId="0790DB35" w14:textId="77777777" w:rsidTr="00F2605A">
        <w:trPr>
          <w:trHeight w:val="255"/>
        </w:trPr>
        <w:tc>
          <w:tcPr>
            <w:tcW w:w="5002" w:type="dxa"/>
            <w:gridSpan w:val="4"/>
            <w:tcBorders>
              <w:top w:val="nil"/>
              <w:left w:val="single" w:sz="4" w:space="0" w:color="auto"/>
              <w:bottom w:val="nil"/>
              <w:right w:val="nil"/>
            </w:tcBorders>
            <w:shd w:val="clear" w:color="auto" w:fill="auto"/>
            <w:noWrap/>
            <w:vAlign w:val="bottom"/>
            <w:hideMark/>
          </w:tcPr>
          <w:p w14:paraId="37AA9EE5" w14:textId="77777777" w:rsidR="00D34B8D" w:rsidRPr="00CB0465" w:rsidRDefault="00D34B8D" w:rsidP="00F2605A">
            <w:pPr>
              <w:spacing w:after="0" w:line="240" w:lineRule="auto"/>
              <w:rPr>
                <w:rFonts w:cs="Arial"/>
                <w:sz w:val="18"/>
                <w:szCs w:val="20"/>
              </w:rPr>
            </w:pPr>
            <w:r w:rsidRPr="00CB0465">
              <w:rPr>
                <w:rFonts w:cs="Arial"/>
                <w:sz w:val="18"/>
                <w:szCs w:val="20"/>
              </w:rPr>
              <w:t>Verbindlichkeiten gegenüber Kreditinstitute</w:t>
            </w:r>
          </w:p>
        </w:tc>
        <w:tc>
          <w:tcPr>
            <w:tcW w:w="1200" w:type="dxa"/>
            <w:tcBorders>
              <w:top w:val="nil"/>
              <w:left w:val="nil"/>
              <w:bottom w:val="nil"/>
              <w:right w:val="single" w:sz="4" w:space="0" w:color="auto"/>
            </w:tcBorders>
            <w:shd w:val="clear" w:color="auto" w:fill="auto"/>
            <w:noWrap/>
            <w:vAlign w:val="bottom"/>
            <w:hideMark/>
          </w:tcPr>
          <w:p w14:paraId="279E863F" w14:textId="77777777" w:rsidR="00D34B8D" w:rsidRPr="00CB0465" w:rsidRDefault="00D34B8D" w:rsidP="00F2605A">
            <w:pPr>
              <w:spacing w:after="0" w:line="240" w:lineRule="auto"/>
              <w:jc w:val="right"/>
              <w:rPr>
                <w:rFonts w:cs="Arial"/>
                <w:sz w:val="18"/>
                <w:szCs w:val="20"/>
              </w:rPr>
            </w:pPr>
            <w:r w:rsidRPr="00CB0465">
              <w:rPr>
                <w:rFonts w:cs="Arial"/>
                <w:sz w:val="18"/>
                <w:szCs w:val="20"/>
              </w:rPr>
              <w:t>0,366</w:t>
            </w:r>
          </w:p>
        </w:tc>
      </w:tr>
      <w:tr w:rsidR="00D34B8D" w:rsidRPr="00CB0465" w14:paraId="642DF757" w14:textId="77777777" w:rsidTr="00F2605A">
        <w:trPr>
          <w:trHeight w:val="255"/>
        </w:trPr>
        <w:tc>
          <w:tcPr>
            <w:tcW w:w="5002" w:type="dxa"/>
            <w:gridSpan w:val="4"/>
            <w:tcBorders>
              <w:top w:val="nil"/>
              <w:left w:val="single" w:sz="4" w:space="0" w:color="auto"/>
              <w:bottom w:val="nil"/>
              <w:right w:val="nil"/>
            </w:tcBorders>
            <w:shd w:val="clear" w:color="auto" w:fill="auto"/>
            <w:noWrap/>
            <w:vAlign w:val="bottom"/>
            <w:hideMark/>
          </w:tcPr>
          <w:p w14:paraId="5B363C32" w14:textId="77777777" w:rsidR="00D34B8D" w:rsidRPr="00CB0465" w:rsidRDefault="00D34B8D" w:rsidP="00F2605A">
            <w:pPr>
              <w:spacing w:after="0" w:line="240" w:lineRule="auto"/>
              <w:rPr>
                <w:rFonts w:cs="Arial"/>
                <w:sz w:val="18"/>
                <w:szCs w:val="20"/>
              </w:rPr>
            </w:pPr>
            <w:r w:rsidRPr="00CB0465">
              <w:rPr>
                <w:rFonts w:cs="Arial"/>
                <w:sz w:val="18"/>
                <w:szCs w:val="20"/>
              </w:rPr>
              <w:t>Verbindlichkeiten aus Lieferung und Leistung</w:t>
            </w:r>
          </w:p>
        </w:tc>
        <w:tc>
          <w:tcPr>
            <w:tcW w:w="1200" w:type="dxa"/>
            <w:tcBorders>
              <w:top w:val="nil"/>
              <w:left w:val="nil"/>
              <w:bottom w:val="nil"/>
              <w:right w:val="single" w:sz="4" w:space="0" w:color="auto"/>
            </w:tcBorders>
            <w:shd w:val="clear" w:color="auto" w:fill="auto"/>
            <w:noWrap/>
            <w:vAlign w:val="bottom"/>
            <w:hideMark/>
          </w:tcPr>
          <w:p w14:paraId="4AB02FFE" w14:textId="77777777" w:rsidR="00D34B8D" w:rsidRPr="00CB0465" w:rsidRDefault="00D34B8D" w:rsidP="00F2605A">
            <w:pPr>
              <w:spacing w:after="0" w:line="240" w:lineRule="auto"/>
              <w:jc w:val="right"/>
              <w:rPr>
                <w:rFonts w:cs="Arial"/>
                <w:sz w:val="18"/>
                <w:szCs w:val="20"/>
              </w:rPr>
            </w:pPr>
            <w:r w:rsidRPr="00CB0465">
              <w:rPr>
                <w:rFonts w:cs="Arial"/>
                <w:sz w:val="18"/>
                <w:szCs w:val="20"/>
              </w:rPr>
              <w:t>6,906</w:t>
            </w:r>
          </w:p>
        </w:tc>
      </w:tr>
      <w:tr w:rsidR="00D34B8D" w:rsidRPr="00CB0465" w14:paraId="5675D6F6" w14:textId="77777777" w:rsidTr="00F2605A">
        <w:trPr>
          <w:trHeight w:val="255"/>
        </w:trPr>
        <w:tc>
          <w:tcPr>
            <w:tcW w:w="4733" w:type="dxa"/>
            <w:gridSpan w:val="3"/>
            <w:tcBorders>
              <w:top w:val="nil"/>
              <w:left w:val="single" w:sz="4" w:space="0" w:color="auto"/>
              <w:bottom w:val="nil"/>
              <w:right w:val="nil"/>
            </w:tcBorders>
            <w:shd w:val="clear" w:color="auto" w:fill="auto"/>
            <w:noWrap/>
            <w:vAlign w:val="bottom"/>
            <w:hideMark/>
          </w:tcPr>
          <w:p w14:paraId="5276BD2A" w14:textId="77777777" w:rsidR="00D34B8D" w:rsidRPr="00CB0465" w:rsidRDefault="00D34B8D" w:rsidP="00F2605A">
            <w:pPr>
              <w:spacing w:after="0" w:line="240" w:lineRule="auto"/>
              <w:rPr>
                <w:rFonts w:cs="Arial"/>
                <w:sz w:val="18"/>
                <w:szCs w:val="20"/>
              </w:rPr>
            </w:pPr>
            <w:r w:rsidRPr="00CB0465">
              <w:rPr>
                <w:rFonts w:cs="Arial"/>
                <w:sz w:val="18"/>
                <w:szCs w:val="20"/>
              </w:rPr>
              <w:t>Ertragssteuerverbindlichkeiten</w:t>
            </w:r>
          </w:p>
        </w:tc>
        <w:tc>
          <w:tcPr>
            <w:tcW w:w="269" w:type="dxa"/>
            <w:tcBorders>
              <w:top w:val="nil"/>
              <w:left w:val="nil"/>
              <w:bottom w:val="nil"/>
              <w:right w:val="nil"/>
            </w:tcBorders>
            <w:shd w:val="clear" w:color="auto" w:fill="auto"/>
            <w:noWrap/>
            <w:vAlign w:val="bottom"/>
            <w:hideMark/>
          </w:tcPr>
          <w:p w14:paraId="3043D810"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35C4B58E" w14:textId="77777777" w:rsidR="00D34B8D" w:rsidRPr="00CB0465" w:rsidRDefault="00D34B8D" w:rsidP="00F2605A">
            <w:pPr>
              <w:spacing w:after="0" w:line="240" w:lineRule="auto"/>
              <w:jc w:val="right"/>
              <w:rPr>
                <w:rFonts w:cs="Arial"/>
                <w:sz w:val="18"/>
                <w:szCs w:val="20"/>
              </w:rPr>
            </w:pPr>
            <w:r w:rsidRPr="00CB0465">
              <w:rPr>
                <w:rFonts w:cs="Arial"/>
                <w:sz w:val="18"/>
                <w:szCs w:val="20"/>
              </w:rPr>
              <w:t>0,115</w:t>
            </w:r>
          </w:p>
        </w:tc>
      </w:tr>
      <w:tr w:rsidR="00D34B8D" w:rsidRPr="00CB0465" w14:paraId="6AAB643B" w14:textId="77777777" w:rsidTr="00F2605A">
        <w:trPr>
          <w:trHeight w:val="255"/>
        </w:trPr>
        <w:tc>
          <w:tcPr>
            <w:tcW w:w="4733" w:type="dxa"/>
            <w:gridSpan w:val="3"/>
            <w:tcBorders>
              <w:top w:val="nil"/>
              <w:left w:val="single" w:sz="4" w:space="0" w:color="auto"/>
              <w:bottom w:val="nil"/>
              <w:right w:val="nil"/>
            </w:tcBorders>
            <w:shd w:val="clear" w:color="auto" w:fill="auto"/>
            <w:noWrap/>
            <w:vAlign w:val="bottom"/>
            <w:hideMark/>
          </w:tcPr>
          <w:p w14:paraId="01C4750F" w14:textId="77777777" w:rsidR="00D34B8D" w:rsidRPr="00CB0465" w:rsidRDefault="00D34B8D" w:rsidP="00F2605A">
            <w:pPr>
              <w:spacing w:after="0" w:line="240" w:lineRule="auto"/>
              <w:rPr>
                <w:rFonts w:cs="Arial"/>
                <w:sz w:val="18"/>
                <w:szCs w:val="20"/>
              </w:rPr>
            </w:pPr>
            <w:r w:rsidRPr="00CB0465">
              <w:rPr>
                <w:rFonts w:cs="Arial"/>
                <w:sz w:val="18"/>
                <w:szCs w:val="20"/>
              </w:rPr>
              <w:t>Sonstige kurzfristige Verbindlichkeiten</w:t>
            </w:r>
          </w:p>
        </w:tc>
        <w:tc>
          <w:tcPr>
            <w:tcW w:w="269" w:type="dxa"/>
            <w:tcBorders>
              <w:top w:val="nil"/>
              <w:left w:val="nil"/>
              <w:bottom w:val="nil"/>
              <w:right w:val="nil"/>
            </w:tcBorders>
            <w:shd w:val="clear" w:color="auto" w:fill="auto"/>
            <w:noWrap/>
            <w:vAlign w:val="bottom"/>
            <w:hideMark/>
          </w:tcPr>
          <w:p w14:paraId="68CB842F"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629AE0B5" w14:textId="77777777" w:rsidR="00D34B8D" w:rsidRPr="00CB0465" w:rsidRDefault="00D34B8D" w:rsidP="00F2605A">
            <w:pPr>
              <w:spacing w:after="0" w:line="240" w:lineRule="auto"/>
              <w:jc w:val="right"/>
              <w:rPr>
                <w:rFonts w:cs="Arial"/>
                <w:sz w:val="18"/>
                <w:szCs w:val="20"/>
              </w:rPr>
            </w:pPr>
            <w:r w:rsidRPr="00CB0465">
              <w:rPr>
                <w:rFonts w:cs="Arial"/>
                <w:sz w:val="18"/>
                <w:szCs w:val="20"/>
              </w:rPr>
              <w:t>7,154</w:t>
            </w:r>
          </w:p>
        </w:tc>
      </w:tr>
      <w:tr w:rsidR="00D34B8D" w:rsidRPr="00CB0465" w14:paraId="415659F5" w14:textId="77777777" w:rsidTr="00F2605A">
        <w:trPr>
          <w:trHeight w:val="300"/>
        </w:trPr>
        <w:tc>
          <w:tcPr>
            <w:tcW w:w="4195" w:type="dxa"/>
            <w:tcBorders>
              <w:top w:val="nil"/>
              <w:left w:val="single" w:sz="4" w:space="0" w:color="auto"/>
              <w:bottom w:val="nil"/>
              <w:right w:val="nil"/>
            </w:tcBorders>
            <w:shd w:val="clear" w:color="auto" w:fill="auto"/>
            <w:noWrap/>
            <w:vAlign w:val="bottom"/>
            <w:hideMark/>
          </w:tcPr>
          <w:p w14:paraId="4C311B87" w14:textId="77777777" w:rsidR="00D34B8D" w:rsidRPr="00CB0465" w:rsidRDefault="00D34B8D" w:rsidP="00F2605A">
            <w:pPr>
              <w:spacing w:after="0" w:line="240" w:lineRule="auto"/>
              <w:rPr>
                <w:rFonts w:cs="Arial"/>
                <w:b/>
                <w:sz w:val="18"/>
                <w:szCs w:val="20"/>
              </w:rPr>
            </w:pPr>
            <w:r w:rsidRPr="00CB0465">
              <w:rPr>
                <w:rFonts w:cs="Arial"/>
                <w:b/>
                <w:sz w:val="18"/>
                <w:szCs w:val="20"/>
              </w:rPr>
              <w:t>Summe</w:t>
            </w:r>
          </w:p>
          <w:p w14:paraId="12F9D9B2"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1621385D"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137C1231"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19D2A371"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40D4DE06" w14:textId="77777777" w:rsidR="00D34B8D" w:rsidRPr="00CB0465" w:rsidRDefault="00D34B8D" w:rsidP="00F2605A">
            <w:pPr>
              <w:spacing w:after="0" w:line="240" w:lineRule="auto"/>
              <w:jc w:val="right"/>
              <w:rPr>
                <w:rFonts w:cs="Arial"/>
                <w:b/>
                <w:bCs/>
                <w:color w:val="000000"/>
                <w:sz w:val="18"/>
              </w:rPr>
            </w:pPr>
            <w:r w:rsidRPr="00CB0465">
              <w:rPr>
                <w:rFonts w:cs="Arial"/>
                <w:b/>
                <w:bCs/>
                <w:color w:val="000000"/>
                <w:sz w:val="18"/>
              </w:rPr>
              <w:t>16,417</w:t>
            </w:r>
          </w:p>
        </w:tc>
      </w:tr>
      <w:tr w:rsidR="00D34B8D" w:rsidRPr="00CB0465" w14:paraId="6159FFB2" w14:textId="77777777" w:rsidTr="00F2605A">
        <w:trPr>
          <w:trHeight w:val="300"/>
        </w:trPr>
        <w:tc>
          <w:tcPr>
            <w:tcW w:w="4464" w:type="dxa"/>
            <w:gridSpan w:val="2"/>
            <w:tcBorders>
              <w:top w:val="nil"/>
              <w:left w:val="single" w:sz="4" w:space="0" w:color="auto"/>
              <w:bottom w:val="single" w:sz="4" w:space="0" w:color="auto"/>
              <w:right w:val="nil"/>
            </w:tcBorders>
            <w:shd w:val="clear" w:color="auto" w:fill="auto"/>
            <w:noWrap/>
            <w:vAlign w:val="bottom"/>
            <w:hideMark/>
          </w:tcPr>
          <w:p w14:paraId="28C5D450" w14:textId="77777777" w:rsidR="00D34B8D" w:rsidRPr="00CB0465" w:rsidRDefault="00D34B8D" w:rsidP="00F2605A">
            <w:pPr>
              <w:spacing w:after="0" w:line="240" w:lineRule="auto"/>
              <w:rPr>
                <w:rFonts w:cs="Arial"/>
                <w:b/>
                <w:sz w:val="18"/>
              </w:rPr>
            </w:pPr>
            <w:r w:rsidRPr="00CB0465">
              <w:rPr>
                <w:rFonts w:cs="Arial"/>
                <w:b/>
                <w:sz w:val="18"/>
                <w:szCs w:val="20"/>
              </w:rPr>
              <w:t>Summe Passiva</w:t>
            </w:r>
          </w:p>
        </w:tc>
        <w:tc>
          <w:tcPr>
            <w:tcW w:w="269" w:type="dxa"/>
            <w:tcBorders>
              <w:top w:val="nil"/>
              <w:left w:val="nil"/>
              <w:bottom w:val="single" w:sz="4" w:space="0" w:color="auto"/>
              <w:right w:val="nil"/>
            </w:tcBorders>
            <w:shd w:val="clear" w:color="auto" w:fill="auto"/>
            <w:noWrap/>
            <w:vAlign w:val="bottom"/>
            <w:hideMark/>
          </w:tcPr>
          <w:p w14:paraId="486EBF67" w14:textId="77777777" w:rsidR="00D34B8D" w:rsidRPr="00CB0465" w:rsidRDefault="00D34B8D" w:rsidP="00F2605A">
            <w:pPr>
              <w:spacing w:after="0" w:line="240" w:lineRule="auto"/>
              <w:rPr>
                <w:rFonts w:cs="Arial"/>
                <w:sz w:val="18"/>
                <w:szCs w:val="20"/>
              </w:rPr>
            </w:pPr>
            <w:r w:rsidRPr="00CB0465">
              <w:rPr>
                <w:rFonts w:cs="Arial"/>
                <w:sz w:val="18"/>
                <w:szCs w:val="20"/>
              </w:rPr>
              <w:t> </w:t>
            </w:r>
          </w:p>
        </w:tc>
        <w:tc>
          <w:tcPr>
            <w:tcW w:w="269" w:type="dxa"/>
            <w:tcBorders>
              <w:top w:val="nil"/>
              <w:left w:val="nil"/>
              <w:bottom w:val="single" w:sz="4" w:space="0" w:color="auto"/>
              <w:right w:val="nil"/>
            </w:tcBorders>
            <w:shd w:val="clear" w:color="auto" w:fill="auto"/>
            <w:noWrap/>
            <w:vAlign w:val="bottom"/>
            <w:hideMark/>
          </w:tcPr>
          <w:p w14:paraId="5BB1B10D" w14:textId="77777777" w:rsidR="00D34B8D" w:rsidRPr="00CB0465" w:rsidRDefault="00D34B8D" w:rsidP="00F2605A">
            <w:pPr>
              <w:spacing w:after="0" w:line="240" w:lineRule="auto"/>
              <w:rPr>
                <w:rFonts w:cs="Arial"/>
                <w:sz w:val="18"/>
                <w:szCs w:val="20"/>
              </w:rPr>
            </w:pPr>
            <w:r w:rsidRPr="00CB0465">
              <w:rPr>
                <w:rFonts w:cs="Arial"/>
                <w:sz w:val="18"/>
                <w:szCs w:val="20"/>
              </w:rPr>
              <w:t> </w:t>
            </w:r>
          </w:p>
        </w:tc>
        <w:tc>
          <w:tcPr>
            <w:tcW w:w="1200" w:type="dxa"/>
            <w:tcBorders>
              <w:top w:val="nil"/>
              <w:left w:val="nil"/>
              <w:bottom w:val="single" w:sz="4" w:space="0" w:color="auto"/>
              <w:right w:val="single" w:sz="4" w:space="0" w:color="auto"/>
            </w:tcBorders>
            <w:shd w:val="clear" w:color="auto" w:fill="auto"/>
            <w:noWrap/>
            <w:vAlign w:val="bottom"/>
            <w:hideMark/>
          </w:tcPr>
          <w:p w14:paraId="4AE2295F" w14:textId="77777777" w:rsidR="00D34B8D" w:rsidRPr="00CB0465" w:rsidRDefault="00D34B8D" w:rsidP="00F2605A">
            <w:pPr>
              <w:spacing w:after="0" w:line="240" w:lineRule="auto"/>
              <w:jc w:val="right"/>
              <w:rPr>
                <w:rFonts w:cs="Arial"/>
                <w:b/>
                <w:bCs/>
                <w:color w:val="000000"/>
                <w:sz w:val="18"/>
              </w:rPr>
            </w:pPr>
            <w:r w:rsidRPr="00CB0465">
              <w:rPr>
                <w:rFonts w:cs="Arial"/>
                <w:b/>
                <w:bCs/>
                <w:color w:val="000000"/>
                <w:sz w:val="18"/>
              </w:rPr>
              <w:t>88,802</w:t>
            </w:r>
          </w:p>
        </w:tc>
      </w:tr>
      <w:tr w:rsidR="00D34B8D" w:rsidRPr="00CB0465" w14:paraId="56D810C6" w14:textId="77777777" w:rsidTr="00F2605A">
        <w:trPr>
          <w:trHeight w:val="255"/>
        </w:trPr>
        <w:tc>
          <w:tcPr>
            <w:tcW w:w="4195" w:type="dxa"/>
            <w:tcBorders>
              <w:top w:val="nil"/>
              <w:left w:val="nil"/>
              <w:bottom w:val="nil"/>
              <w:right w:val="nil"/>
            </w:tcBorders>
            <w:shd w:val="clear" w:color="auto" w:fill="auto"/>
            <w:noWrap/>
            <w:vAlign w:val="bottom"/>
            <w:hideMark/>
          </w:tcPr>
          <w:p w14:paraId="54B335DE" w14:textId="77777777" w:rsidR="00D34B8D" w:rsidRPr="00CB0465" w:rsidRDefault="00D34B8D" w:rsidP="00F2605A">
            <w:pPr>
              <w:spacing w:after="0" w:line="240" w:lineRule="auto"/>
              <w:jc w:val="right"/>
              <w:rPr>
                <w:rFonts w:cs="Arial"/>
                <w:sz w:val="18"/>
                <w:szCs w:val="20"/>
              </w:rPr>
            </w:pPr>
          </w:p>
        </w:tc>
        <w:tc>
          <w:tcPr>
            <w:tcW w:w="269" w:type="dxa"/>
            <w:tcBorders>
              <w:top w:val="nil"/>
              <w:left w:val="nil"/>
              <w:bottom w:val="nil"/>
              <w:right w:val="nil"/>
            </w:tcBorders>
            <w:shd w:val="clear" w:color="auto" w:fill="auto"/>
            <w:noWrap/>
            <w:vAlign w:val="bottom"/>
            <w:hideMark/>
          </w:tcPr>
          <w:p w14:paraId="7A265631"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2BC5A01F"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579C84BA"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nil"/>
            </w:tcBorders>
            <w:shd w:val="clear" w:color="auto" w:fill="auto"/>
            <w:noWrap/>
            <w:vAlign w:val="bottom"/>
            <w:hideMark/>
          </w:tcPr>
          <w:p w14:paraId="2A9CA7A4" w14:textId="77777777" w:rsidR="00D34B8D" w:rsidRPr="00CB0465" w:rsidRDefault="00D34B8D" w:rsidP="00F2605A">
            <w:pPr>
              <w:spacing w:after="0" w:line="240" w:lineRule="auto"/>
              <w:rPr>
                <w:rFonts w:cs="Arial"/>
                <w:sz w:val="18"/>
                <w:szCs w:val="20"/>
              </w:rPr>
            </w:pPr>
          </w:p>
        </w:tc>
      </w:tr>
      <w:tr w:rsidR="00D34B8D" w:rsidRPr="00CB0465" w14:paraId="00A39EBA" w14:textId="77777777" w:rsidTr="00F2605A">
        <w:trPr>
          <w:trHeight w:val="255"/>
        </w:trPr>
        <w:tc>
          <w:tcPr>
            <w:tcW w:w="4195" w:type="dxa"/>
            <w:tcBorders>
              <w:top w:val="nil"/>
              <w:left w:val="nil"/>
              <w:bottom w:val="nil"/>
              <w:right w:val="nil"/>
            </w:tcBorders>
            <w:shd w:val="clear" w:color="auto" w:fill="auto"/>
            <w:noWrap/>
            <w:vAlign w:val="bottom"/>
            <w:hideMark/>
          </w:tcPr>
          <w:p w14:paraId="3A085FBC" w14:textId="77777777" w:rsidR="00D34B8D" w:rsidRPr="00CB0465" w:rsidRDefault="00D34B8D" w:rsidP="00F2605A">
            <w:pPr>
              <w:spacing w:after="0" w:line="240" w:lineRule="auto"/>
              <w:jc w:val="right"/>
              <w:rPr>
                <w:rFonts w:cs="Arial"/>
                <w:sz w:val="18"/>
                <w:szCs w:val="20"/>
              </w:rPr>
            </w:pPr>
          </w:p>
        </w:tc>
        <w:tc>
          <w:tcPr>
            <w:tcW w:w="269" w:type="dxa"/>
            <w:tcBorders>
              <w:top w:val="nil"/>
              <w:left w:val="nil"/>
              <w:bottom w:val="nil"/>
              <w:right w:val="nil"/>
            </w:tcBorders>
            <w:shd w:val="clear" w:color="auto" w:fill="auto"/>
            <w:noWrap/>
            <w:vAlign w:val="bottom"/>
            <w:hideMark/>
          </w:tcPr>
          <w:p w14:paraId="6E4D8709"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2F425902"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1F5D7B91"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nil"/>
            </w:tcBorders>
            <w:shd w:val="clear" w:color="auto" w:fill="auto"/>
            <w:noWrap/>
            <w:vAlign w:val="bottom"/>
            <w:hideMark/>
          </w:tcPr>
          <w:p w14:paraId="605A3B59" w14:textId="77777777" w:rsidR="00D34B8D" w:rsidRPr="00CB0465" w:rsidRDefault="00D34B8D" w:rsidP="00F2605A">
            <w:pPr>
              <w:spacing w:after="0" w:line="240" w:lineRule="auto"/>
              <w:rPr>
                <w:rFonts w:cs="Arial"/>
                <w:sz w:val="18"/>
                <w:szCs w:val="20"/>
              </w:rPr>
            </w:pPr>
          </w:p>
        </w:tc>
      </w:tr>
      <w:tr w:rsidR="00D34B8D" w:rsidRPr="00CB0465" w14:paraId="66758D8D" w14:textId="77777777" w:rsidTr="00F2605A">
        <w:trPr>
          <w:trHeight w:val="300"/>
        </w:trPr>
        <w:tc>
          <w:tcPr>
            <w:tcW w:w="4464" w:type="dxa"/>
            <w:gridSpan w:val="2"/>
            <w:tcBorders>
              <w:top w:val="single" w:sz="4" w:space="0" w:color="auto"/>
              <w:left w:val="single" w:sz="4" w:space="0" w:color="auto"/>
              <w:bottom w:val="nil"/>
              <w:right w:val="nil"/>
            </w:tcBorders>
            <w:shd w:val="clear" w:color="auto" w:fill="auto"/>
            <w:noWrap/>
            <w:vAlign w:val="bottom"/>
            <w:hideMark/>
          </w:tcPr>
          <w:p w14:paraId="200CED6F" w14:textId="77777777" w:rsidR="00D34B8D" w:rsidRPr="00CB0465" w:rsidRDefault="00D34B8D" w:rsidP="00F2605A">
            <w:pPr>
              <w:spacing w:after="0" w:line="240" w:lineRule="auto"/>
              <w:rPr>
                <w:rFonts w:cs="Arial"/>
                <w:sz w:val="18"/>
                <w:szCs w:val="20"/>
              </w:rPr>
            </w:pPr>
            <w:r w:rsidRPr="00CB0465">
              <w:rPr>
                <w:rFonts w:cs="Arial"/>
                <w:sz w:val="18"/>
                <w:szCs w:val="20"/>
              </w:rPr>
              <w:t>Umsatzerlöse</w:t>
            </w:r>
          </w:p>
        </w:tc>
        <w:tc>
          <w:tcPr>
            <w:tcW w:w="269" w:type="dxa"/>
            <w:tcBorders>
              <w:top w:val="single" w:sz="4" w:space="0" w:color="auto"/>
              <w:left w:val="nil"/>
              <w:bottom w:val="nil"/>
              <w:right w:val="nil"/>
            </w:tcBorders>
            <w:shd w:val="clear" w:color="auto" w:fill="auto"/>
            <w:noWrap/>
            <w:vAlign w:val="bottom"/>
            <w:hideMark/>
          </w:tcPr>
          <w:p w14:paraId="2AFD8714" w14:textId="77777777" w:rsidR="00D34B8D" w:rsidRPr="00CB0465" w:rsidRDefault="00D34B8D" w:rsidP="00F2605A">
            <w:pPr>
              <w:spacing w:after="0" w:line="240" w:lineRule="auto"/>
              <w:rPr>
                <w:rFonts w:cs="Arial"/>
                <w:sz w:val="18"/>
                <w:szCs w:val="20"/>
              </w:rPr>
            </w:pPr>
            <w:r w:rsidRPr="00CB0465">
              <w:rPr>
                <w:rFonts w:cs="Arial"/>
                <w:sz w:val="18"/>
                <w:szCs w:val="20"/>
              </w:rPr>
              <w:t> </w:t>
            </w:r>
          </w:p>
        </w:tc>
        <w:tc>
          <w:tcPr>
            <w:tcW w:w="269" w:type="dxa"/>
            <w:tcBorders>
              <w:top w:val="single" w:sz="4" w:space="0" w:color="auto"/>
              <w:left w:val="nil"/>
              <w:bottom w:val="nil"/>
              <w:right w:val="nil"/>
            </w:tcBorders>
            <w:shd w:val="clear" w:color="auto" w:fill="auto"/>
            <w:noWrap/>
            <w:vAlign w:val="bottom"/>
            <w:hideMark/>
          </w:tcPr>
          <w:p w14:paraId="5B33E1BE" w14:textId="77777777" w:rsidR="00D34B8D" w:rsidRPr="00CB0465" w:rsidRDefault="00D34B8D" w:rsidP="00F2605A">
            <w:pPr>
              <w:spacing w:after="0" w:line="240" w:lineRule="auto"/>
              <w:rPr>
                <w:rFonts w:cs="Arial"/>
                <w:sz w:val="18"/>
                <w:szCs w:val="20"/>
              </w:rPr>
            </w:pPr>
            <w:r w:rsidRPr="00CB0465">
              <w:rPr>
                <w:rFonts w:cs="Arial"/>
                <w:sz w:val="18"/>
                <w:szCs w:val="20"/>
              </w:rPr>
              <w:t> </w:t>
            </w:r>
          </w:p>
        </w:tc>
        <w:tc>
          <w:tcPr>
            <w:tcW w:w="1200" w:type="dxa"/>
            <w:tcBorders>
              <w:top w:val="single" w:sz="4" w:space="0" w:color="auto"/>
              <w:left w:val="nil"/>
              <w:bottom w:val="nil"/>
              <w:right w:val="single" w:sz="4" w:space="0" w:color="auto"/>
            </w:tcBorders>
            <w:shd w:val="clear" w:color="auto" w:fill="auto"/>
            <w:noWrap/>
            <w:vAlign w:val="bottom"/>
            <w:hideMark/>
          </w:tcPr>
          <w:p w14:paraId="7068258D" w14:textId="77777777" w:rsidR="00D34B8D" w:rsidRPr="00CB0465" w:rsidRDefault="00D34B8D" w:rsidP="00F2605A">
            <w:pPr>
              <w:spacing w:after="0" w:line="240" w:lineRule="auto"/>
              <w:jc w:val="right"/>
              <w:rPr>
                <w:rFonts w:cs="Arial"/>
                <w:b/>
                <w:bCs/>
                <w:color w:val="000000"/>
                <w:sz w:val="18"/>
              </w:rPr>
            </w:pPr>
            <w:r>
              <w:rPr>
                <w:rFonts w:cs="Arial"/>
                <w:b/>
                <w:bCs/>
                <w:color w:val="000000"/>
                <w:sz w:val="18"/>
              </w:rPr>
              <w:t>78,354</w:t>
            </w:r>
          </w:p>
        </w:tc>
      </w:tr>
      <w:tr w:rsidR="00D34B8D" w:rsidRPr="00CB0465" w14:paraId="6E20219B" w14:textId="77777777" w:rsidTr="00F2605A">
        <w:trPr>
          <w:trHeight w:val="255"/>
        </w:trPr>
        <w:tc>
          <w:tcPr>
            <w:tcW w:w="4464" w:type="dxa"/>
            <w:gridSpan w:val="2"/>
            <w:tcBorders>
              <w:top w:val="nil"/>
              <w:left w:val="single" w:sz="4" w:space="0" w:color="auto"/>
              <w:bottom w:val="nil"/>
              <w:right w:val="nil"/>
            </w:tcBorders>
            <w:shd w:val="clear" w:color="auto" w:fill="auto"/>
            <w:noWrap/>
            <w:vAlign w:val="bottom"/>
            <w:hideMark/>
          </w:tcPr>
          <w:p w14:paraId="46C459D3" w14:textId="77777777" w:rsidR="00D34B8D" w:rsidRPr="00CB0465" w:rsidRDefault="00D34B8D" w:rsidP="00F2605A">
            <w:pPr>
              <w:spacing w:after="0" w:line="240" w:lineRule="auto"/>
              <w:rPr>
                <w:rFonts w:cs="Arial"/>
                <w:sz w:val="18"/>
                <w:szCs w:val="20"/>
              </w:rPr>
            </w:pPr>
            <w:r w:rsidRPr="00CB0465">
              <w:rPr>
                <w:rFonts w:cs="Arial"/>
                <w:sz w:val="18"/>
                <w:szCs w:val="20"/>
              </w:rPr>
              <w:t>Bestandsveränderungen</w:t>
            </w:r>
          </w:p>
        </w:tc>
        <w:tc>
          <w:tcPr>
            <w:tcW w:w="269" w:type="dxa"/>
            <w:tcBorders>
              <w:top w:val="nil"/>
              <w:left w:val="nil"/>
              <w:bottom w:val="nil"/>
              <w:right w:val="nil"/>
            </w:tcBorders>
            <w:shd w:val="clear" w:color="auto" w:fill="auto"/>
            <w:noWrap/>
            <w:vAlign w:val="bottom"/>
            <w:hideMark/>
          </w:tcPr>
          <w:p w14:paraId="75B6DA4D"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02E1B656"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281CA62F" w14:textId="77777777" w:rsidR="00D34B8D" w:rsidRPr="00CB0465" w:rsidRDefault="00D34B8D" w:rsidP="00F2605A">
            <w:pPr>
              <w:spacing w:after="0" w:line="240" w:lineRule="auto"/>
              <w:jc w:val="right"/>
              <w:rPr>
                <w:rFonts w:cs="Arial"/>
                <w:sz w:val="18"/>
                <w:szCs w:val="20"/>
              </w:rPr>
            </w:pPr>
            <w:r w:rsidRPr="00CB0465">
              <w:rPr>
                <w:rFonts w:cs="Arial"/>
                <w:sz w:val="18"/>
                <w:szCs w:val="20"/>
              </w:rPr>
              <w:t>0,006</w:t>
            </w:r>
          </w:p>
        </w:tc>
      </w:tr>
      <w:tr w:rsidR="00D34B8D" w:rsidRPr="00CB0465" w14:paraId="1548B188" w14:textId="77777777" w:rsidTr="00F2605A">
        <w:trPr>
          <w:trHeight w:val="255"/>
        </w:trPr>
        <w:tc>
          <w:tcPr>
            <w:tcW w:w="4733" w:type="dxa"/>
            <w:gridSpan w:val="3"/>
            <w:tcBorders>
              <w:top w:val="nil"/>
              <w:left w:val="single" w:sz="4" w:space="0" w:color="auto"/>
              <w:bottom w:val="nil"/>
              <w:right w:val="nil"/>
            </w:tcBorders>
            <w:shd w:val="clear" w:color="auto" w:fill="auto"/>
            <w:noWrap/>
            <w:vAlign w:val="bottom"/>
            <w:hideMark/>
          </w:tcPr>
          <w:p w14:paraId="61B6218E" w14:textId="77777777" w:rsidR="00D34B8D" w:rsidRPr="00CB0465" w:rsidRDefault="00D34B8D" w:rsidP="00F2605A">
            <w:pPr>
              <w:spacing w:after="0" w:line="240" w:lineRule="auto"/>
              <w:rPr>
                <w:rFonts w:cs="Arial"/>
                <w:sz w:val="18"/>
                <w:szCs w:val="20"/>
              </w:rPr>
            </w:pPr>
            <w:r w:rsidRPr="00CB0465">
              <w:rPr>
                <w:rFonts w:cs="Arial"/>
                <w:sz w:val="18"/>
                <w:szCs w:val="20"/>
              </w:rPr>
              <w:t>Sonstige betriebliche Erträge</w:t>
            </w:r>
          </w:p>
        </w:tc>
        <w:tc>
          <w:tcPr>
            <w:tcW w:w="269" w:type="dxa"/>
            <w:tcBorders>
              <w:top w:val="nil"/>
              <w:left w:val="nil"/>
              <w:bottom w:val="nil"/>
              <w:right w:val="nil"/>
            </w:tcBorders>
            <w:shd w:val="clear" w:color="auto" w:fill="auto"/>
            <w:noWrap/>
            <w:vAlign w:val="bottom"/>
            <w:hideMark/>
          </w:tcPr>
          <w:p w14:paraId="2332344E"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580D6781" w14:textId="77777777" w:rsidR="00D34B8D" w:rsidRPr="00CB0465" w:rsidRDefault="00D34B8D" w:rsidP="00F2605A">
            <w:pPr>
              <w:spacing w:after="0" w:line="240" w:lineRule="auto"/>
              <w:jc w:val="right"/>
              <w:rPr>
                <w:rFonts w:cs="Arial"/>
                <w:sz w:val="18"/>
                <w:szCs w:val="20"/>
              </w:rPr>
            </w:pPr>
            <w:r w:rsidRPr="00CB0465">
              <w:rPr>
                <w:rFonts w:cs="Arial"/>
                <w:sz w:val="18"/>
                <w:szCs w:val="20"/>
              </w:rPr>
              <w:t>1,12</w:t>
            </w:r>
          </w:p>
        </w:tc>
      </w:tr>
      <w:tr w:rsidR="00D34B8D" w:rsidRPr="00CB0465" w14:paraId="7DD18CE4" w14:textId="77777777" w:rsidTr="00F2605A">
        <w:trPr>
          <w:trHeight w:val="255"/>
        </w:trPr>
        <w:tc>
          <w:tcPr>
            <w:tcW w:w="4464" w:type="dxa"/>
            <w:gridSpan w:val="2"/>
            <w:tcBorders>
              <w:top w:val="nil"/>
              <w:left w:val="single" w:sz="4" w:space="0" w:color="auto"/>
              <w:bottom w:val="nil"/>
              <w:right w:val="nil"/>
            </w:tcBorders>
            <w:shd w:val="clear" w:color="auto" w:fill="auto"/>
            <w:noWrap/>
            <w:vAlign w:val="bottom"/>
            <w:hideMark/>
          </w:tcPr>
          <w:p w14:paraId="20CF76F0" w14:textId="77777777" w:rsidR="00D34B8D" w:rsidRPr="00CB0465" w:rsidRDefault="00D34B8D" w:rsidP="00F2605A">
            <w:pPr>
              <w:spacing w:after="0" w:line="240" w:lineRule="auto"/>
              <w:rPr>
                <w:rFonts w:cs="Arial"/>
                <w:sz w:val="18"/>
                <w:szCs w:val="20"/>
              </w:rPr>
            </w:pPr>
            <w:r w:rsidRPr="00CB0465">
              <w:rPr>
                <w:rFonts w:cs="Arial"/>
                <w:sz w:val="18"/>
                <w:szCs w:val="20"/>
              </w:rPr>
              <w:t>Materialaufwand</w:t>
            </w:r>
          </w:p>
        </w:tc>
        <w:tc>
          <w:tcPr>
            <w:tcW w:w="269" w:type="dxa"/>
            <w:tcBorders>
              <w:top w:val="nil"/>
              <w:left w:val="nil"/>
              <w:bottom w:val="nil"/>
              <w:right w:val="nil"/>
            </w:tcBorders>
            <w:shd w:val="clear" w:color="auto" w:fill="auto"/>
            <w:noWrap/>
            <w:vAlign w:val="bottom"/>
            <w:hideMark/>
          </w:tcPr>
          <w:p w14:paraId="5212A86F"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30D47C99"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62BCBDFD" w14:textId="77777777" w:rsidR="00D34B8D" w:rsidRPr="00CB0465" w:rsidRDefault="00D34B8D" w:rsidP="00F2605A">
            <w:pPr>
              <w:spacing w:after="0" w:line="240" w:lineRule="auto"/>
              <w:jc w:val="right"/>
              <w:rPr>
                <w:rFonts w:cs="Arial"/>
                <w:sz w:val="18"/>
                <w:szCs w:val="20"/>
              </w:rPr>
            </w:pPr>
            <w:r w:rsidRPr="00CB0465">
              <w:rPr>
                <w:rFonts w:cs="Arial"/>
                <w:sz w:val="18"/>
                <w:szCs w:val="20"/>
              </w:rPr>
              <w:t>-44,357</w:t>
            </w:r>
          </w:p>
        </w:tc>
      </w:tr>
      <w:tr w:rsidR="00D34B8D" w:rsidRPr="00CB0465" w14:paraId="138E5B96" w14:textId="77777777" w:rsidTr="00F2605A">
        <w:trPr>
          <w:trHeight w:val="255"/>
        </w:trPr>
        <w:tc>
          <w:tcPr>
            <w:tcW w:w="4464" w:type="dxa"/>
            <w:gridSpan w:val="2"/>
            <w:tcBorders>
              <w:top w:val="nil"/>
              <w:left w:val="single" w:sz="4" w:space="0" w:color="auto"/>
              <w:bottom w:val="nil"/>
              <w:right w:val="nil"/>
            </w:tcBorders>
            <w:shd w:val="clear" w:color="auto" w:fill="auto"/>
            <w:noWrap/>
            <w:vAlign w:val="bottom"/>
            <w:hideMark/>
          </w:tcPr>
          <w:p w14:paraId="6B16FBF0" w14:textId="77777777" w:rsidR="00D34B8D" w:rsidRPr="00CB0465" w:rsidRDefault="00D34B8D" w:rsidP="00F2605A">
            <w:pPr>
              <w:spacing w:after="0" w:line="240" w:lineRule="auto"/>
              <w:rPr>
                <w:rFonts w:cs="Arial"/>
                <w:sz w:val="18"/>
                <w:szCs w:val="20"/>
              </w:rPr>
            </w:pPr>
            <w:r w:rsidRPr="00CB0465">
              <w:rPr>
                <w:rFonts w:cs="Arial"/>
                <w:sz w:val="18"/>
                <w:szCs w:val="20"/>
              </w:rPr>
              <w:t>Personalaufwand</w:t>
            </w:r>
          </w:p>
        </w:tc>
        <w:tc>
          <w:tcPr>
            <w:tcW w:w="269" w:type="dxa"/>
            <w:tcBorders>
              <w:top w:val="nil"/>
              <w:left w:val="nil"/>
              <w:bottom w:val="nil"/>
              <w:right w:val="nil"/>
            </w:tcBorders>
            <w:shd w:val="clear" w:color="auto" w:fill="auto"/>
            <w:noWrap/>
            <w:vAlign w:val="bottom"/>
            <w:hideMark/>
          </w:tcPr>
          <w:p w14:paraId="6BCC22CA"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115FA249"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1CE18A96" w14:textId="77777777" w:rsidR="00D34B8D" w:rsidRPr="00CB0465" w:rsidRDefault="00D34B8D" w:rsidP="00F2605A">
            <w:pPr>
              <w:spacing w:after="0" w:line="240" w:lineRule="auto"/>
              <w:jc w:val="right"/>
              <w:rPr>
                <w:rFonts w:cs="Arial"/>
                <w:sz w:val="18"/>
                <w:szCs w:val="20"/>
              </w:rPr>
            </w:pPr>
            <w:r w:rsidRPr="00CB0465">
              <w:rPr>
                <w:rFonts w:cs="Arial"/>
                <w:sz w:val="18"/>
                <w:szCs w:val="20"/>
              </w:rPr>
              <w:t>-4,067</w:t>
            </w:r>
          </w:p>
        </w:tc>
      </w:tr>
      <w:tr w:rsidR="00D34B8D" w:rsidRPr="00CB0465" w14:paraId="2350A040" w14:textId="77777777" w:rsidTr="00F2605A">
        <w:trPr>
          <w:trHeight w:val="255"/>
        </w:trPr>
        <w:tc>
          <w:tcPr>
            <w:tcW w:w="4464" w:type="dxa"/>
            <w:gridSpan w:val="2"/>
            <w:tcBorders>
              <w:top w:val="nil"/>
              <w:left w:val="single" w:sz="4" w:space="0" w:color="auto"/>
              <w:bottom w:val="nil"/>
              <w:right w:val="nil"/>
            </w:tcBorders>
            <w:shd w:val="clear" w:color="auto" w:fill="auto"/>
            <w:noWrap/>
            <w:vAlign w:val="bottom"/>
            <w:hideMark/>
          </w:tcPr>
          <w:p w14:paraId="575C3AB8" w14:textId="77777777" w:rsidR="00D34B8D" w:rsidRPr="00CB0465" w:rsidRDefault="00D34B8D" w:rsidP="00F2605A">
            <w:pPr>
              <w:spacing w:after="0" w:line="240" w:lineRule="auto"/>
              <w:rPr>
                <w:rFonts w:cs="Arial"/>
                <w:sz w:val="18"/>
                <w:szCs w:val="20"/>
              </w:rPr>
            </w:pPr>
            <w:r w:rsidRPr="00CB0465">
              <w:rPr>
                <w:rFonts w:cs="Arial"/>
                <w:sz w:val="18"/>
                <w:szCs w:val="20"/>
              </w:rPr>
              <w:t>Abschreibungen</w:t>
            </w:r>
          </w:p>
        </w:tc>
        <w:tc>
          <w:tcPr>
            <w:tcW w:w="269" w:type="dxa"/>
            <w:tcBorders>
              <w:top w:val="nil"/>
              <w:left w:val="nil"/>
              <w:bottom w:val="nil"/>
              <w:right w:val="nil"/>
            </w:tcBorders>
            <w:shd w:val="clear" w:color="auto" w:fill="auto"/>
            <w:noWrap/>
            <w:vAlign w:val="bottom"/>
            <w:hideMark/>
          </w:tcPr>
          <w:p w14:paraId="08458BA6"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6F0B1ADF"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1812C65D" w14:textId="77777777" w:rsidR="00D34B8D" w:rsidRPr="00CB0465" w:rsidRDefault="00D34B8D" w:rsidP="00F2605A">
            <w:pPr>
              <w:spacing w:after="0" w:line="240" w:lineRule="auto"/>
              <w:jc w:val="right"/>
              <w:rPr>
                <w:rFonts w:cs="Arial"/>
                <w:sz w:val="18"/>
                <w:szCs w:val="20"/>
              </w:rPr>
            </w:pPr>
            <w:r w:rsidRPr="00CB0465">
              <w:rPr>
                <w:rFonts w:cs="Arial"/>
                <w:sz w:val="18"/>
                <w:szCs w:val="20"/>
              </w:rPr>
              <w:t>-4,119</w:t>
            </w:r>
          </w:p>
        </w:tc>
      </w:tr>
      <w:tr w:rsidR="00D34B8D" w:rsidRPr="00CB0465" w14:paraId="1F151D33" w14:textId="77777777" w:rsidTr="00F2605A">
        <w:trPr>
          <w:trHeight w:val="255"/>
        </w:trPr>
        <w:tc>
          <w:tcPr>
            <w:tcW w:w="4733" w:type="dxa"/>
            <w:gridSpan w:val="3"/>
            <w:tcBorders>
              <w:top w:val="nil"/>
              <w:left w:val="single" w:sz="4" w:space="0" w:color="auto"/>
              <w:bottom w:val="nil"/>
              <w:right w:val="nil"/>
            </w:tcBorders>
            <w:shd w:val="clear" w:color="auto" w:fill="auto"/>
            <w:noWrap/>
            <w:vAlign w:val="bottom"/>
            <w:hideMark/>
          </w:tcPr>
          <w:p w14:paraId="67206F25" w14:textId="77777777" w:rsidR="00D34B8D" w:rsidRPr="00CB0465" w:rsidRDefault="00D34B8D" w:rsidP="00F2605A">
            <w:pPr>
              <w:spacing w:after="0" w:line="240" w:lineRule="auto"/>
              <w:rPr>
                <w:rFonts w:cs="Arial"/>
                <w:sz w:val="18"/>
                <w:szCs w:val="20"/>
              </w:rPr>
            </w:pPr>
            <w:r w:rsidRPr="00CB0465">
              <w:rPr>
                <w:rFonts w:cs="Arial"/>
                <w:sz w:val="18"/>
                <w:szCs w:val="20"/>
              </w:rPr>
              <w:t>Sonstige betriebliche Aufwendungen</w:t>
            </w:r>
          </w:p>
        </w:tc>
        <w:tc>
          <w:tcPr>
            <w:tcW w:w="269" w:type="dxa"/>
            <w:tcBorders>
              <w:top w:val="nil"/>
              <w:left w:val="nil"/>
              <w:bottom w:val="nil"/>
              <w:right w:val="nil"/>
            </w:tcBorders>
            <w:shd w:val="clear" w:color="auto" w:fill="auto"/>
            <w:noWrap/>
            <w:vAlign w:val="bottom"/>
            <w:hideMark/>
          </w:tcPr>
          <w:p w14:paraId="6254CB9C"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6A141276" w14:textId="77777777" w:rsidR="00D34B8D" w:rsidRPr="00CB0465" w:rsidRDefault="00D34B8D" w:rsidP="00F2605A">
            <w:pPr>
              <w:spacing w:after="0" w:line="240" w:lineRule="auto"/>
              <w:jc w:val="right"/>
              <w:rPr>
                <w:rFonts w:cs="Arial"/>
                <w:sz w:val="18"/>
                <w:szCs w:val="20"/>
              </w:rPr>
            </w:pPr>
            <w:r w:rsidRPr="00CB0465">
              <w:rPr>
                <w:rFonts w:cs="Arial"/>
                <w:sz w:val="18"/>
                <w:szCs w:val="20"/>
              </w:rPr>
              <w:t>-4,532</w:t>
            </w:r>
          </w:p>
        </w:tc>
      </w:tr>
      <w:tr w:rsidR="00D34B8D" w:rsidRPr="00CB0465" w14:paraId="1777018C" w14:textId="77777777" w:rsidTr="00F2605A">
        <w:trPr>
          <w:trHeight w:val="255"/>
        </w:trPr>
        <w:tc>
          <w:tcPr>
            <w:tcW w:w="4195" w:type="dxa"/>
            <w:tcBorders>
              <w:top w:val="nil"/>
              <w:left w:val="single" w:sz="4" w:space="0" w:color="auto"/>
              <w:bottom w:val="nil"/>
              <w:right w:val="nil"/>
            </w:tcBorders>
            <w:shd w:val="clear" w:color="auto" w:fill="auto"/>
            <w:noWrap/>
            <w:vAlign w:val="bottom"/>
            <w:hideMark/>
          </w:tcPr>
          <w:p w14:paraId="080DE953" w14:textId="77777777" w:rsidR="00D34B8D" w:rsidRPr="00CB0465" w:rsidRDefault="00D34B8D" w:rsidP="00F2605A">
            <w:pPr>
              <w:spacing w:after="0" w:line="240" w:lineRule="auto"/>
              <w:rPr>
                <w:rFonts w:cs="Arial"/>
                <w:sz w:val="18"/>
                <w:szCs w:val="20"/>
              </w:rPr>
            </w:pPr>
            <w:r w:rsidRPr="00CB0465">
              <w:rPr>
                <w:rFonts w:cs="Arial"/>
                <w:sz w:val="18"/>
                <w:szCs w:val="20"/>
              </w:rPr>
              <w:t> </w:t>
            </w:r>
          </w:p>
        </w:tc>
        <w:tc>
          <w:tcPr>
            <w:tcW w:w="269" w:type="dxa"/>
            <w:tcBorders>
              <w:top w:val="nil"/>
              <w:left w:val="nil"/>
              <w:bottom w:val="nil"/>
              <w:right w:val="nil"/>
            </w:tcBorders>
            <w:shd w:val="clear" w:color="auto" w:fill="auto"/>
            <w:noWrap/>
            <w:vAlign w:val="bottom"/>
            <w:hideMark/>
          </w:tcPr>
          <w:p w14:paraId="18BCC6AF"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1D1EDD86" w14:textId="77777777" w:rsidR="00D34B8D" w:rsidRPr="00CB0465" w:rsidRDefault="00D34B8D" w:rsidP="00F2605A">
            <w:pPr>
              <w:spacing w:after="0" w:line="240" w:lineRule="auto"/>
              <w:rPr>
                <w:rFonts w:cs="Arial"/>
                <w:sz w:val="18"/>
                <w:szCs w:val="20"/>
              </w:rPr>
            </w:pPr>
          </w:p>
        </w:tc>
        <w:tc>
          <w:tcPr>
            <w:tcW w:w="269" w:type="dxa"/>
            <w:tcBorders>
              <w:top w:val="nil"/>
              <w:left w:val="nil"/>
              <w:bottom w:val="nil"/>
              <w:right w:val="nil"/>
            </w:tcBorders>
            <w:shd w:val="clear" w:color="auto" w:fill="auto"/>
            <w:noWrap/>
            <w:vAlign w:val="bottom"/>
            <w:hideMark/>
          </w:tcPr>
          <w:p w14:paraId="44252F20" w14:textId="77777777" w:rsidR="00D34B8D" w:rsidRPr="00CB0465" w:rsidRDefault="00D34B8D" w:rsidP="00F2605A">
            <w:pPr>
              <w:spacing w:after="0" w:line="240" w:lineRule="auto"/>
              <w:rPr>
                <w:rFonts w:cs="Arial"/>
                <w:sz w:val="18"/>
                <w:szCs w:val="20"/>
              </w:rPr>
            </w:pPr>
          </w:p>
        </w:tc>
        <w:tc>
          <w:tcPr>
            <w:tcW w:w="1200" w:type="dxa"/>
            <w:tcBorders>
              <w:top w:val="nil"/>
              <w:left w:val="nil"/>
              <w:bottom w:val="nil"/>
              <w:right w:val="single" w:sz="4" w:space="0" w:color="auto"/>
            </w:tcBorders>
            <w:shd w:val="clear" w:color="auto" w:fill="auto"/>
            <w:noWrap/>
            <w:vAlign w:val="bottom"/>
            <w:hideMark/>
          </w:tcPr>
          <w:p w14:paraId="618DC979" w14:textId="77777777" w:rsidR="00D34B8D" w:rsidRPr="00CB0465" w:rsidRDefault="00D34B8D" w:rsidP="00F2605A">
            <w:pPr>
              <w:spacing w:after="0" w:line="240" w:lineRule="auto"/>
              <w:rPr>
                <w:rFonts w:cs="Arial"/>
                <w:sz w:val="18"/>
                <w:szCs w:val="20"/>
              </w:rPr>
            </w:pPr>
            <w:r w:rsidRPr="00CB0465">
              <w:rPr>
                <w:rFonts w:cs="Arial"/>
                <w:sz w:val="18"/>
                <w:szCs w:val="20"/>
              </w:rPr>
              <w:t> </w:t>
            </w:r>
          </w:p>
        </w:tc>
      </w:tr>
      <w:tr w:rsidR="00D34B8D" w:rsidRPr="00CB0465" w14:paraId="25C42A6F" w14:textId="77777777" w:rsidTr="00F2605A">
        <w:trPr>
          <w:trHeight w:val="255"/>
        </w:trPr>
        <w:tc>
          <w:tcPr>
            <w:tcW w:w="4464" w:type="dxa"/>
            <w:gridSpan w:val="2"/>
            <w:tcBorders>
              <w:top w:val="nil"/>
              <w:left w:val="single" w:sz="4" w:space="0" w:color="auto"/>
              <w:bottom w:val="nil"/>
              <w:right w:val="nil"/>
            </w:tcBorders>
            <w:shd w:val="clear" w:color="auto" w:fill="auto"/>
            <w:noWrap/>
            <w:vAlign w:val="bottom"/>
            <w:hideMark/>
          </w:tcPr>
          <w:p w14:paraId="4B83227D" w14:textId="77777777" w:rsidR="00D34B8D" w:rsidRPr="00CB0465" w:rsidRDefault="00D34B8D" w:rsidP="00F2605A">
            <w:pPr>
              <w:spacing w:after="0" w:line="240" w:lineRule="auto"/>
              <w:rPr>
                <w:rFonts w:cs="Arial"/>
                <w:sz w:val="18"/>
                <w:szCs w:val="20"/>
              </w:rPr>
            </w:pPr>
            <w:r w:rsidRPr="00CB0465">
              <w:rPr>
                <w:rFonts w:cs="Arial"/>
                <w:sz w:val="18"/>
                <w:szCs w:val="20"/>
              </w:rPr>
              <w:t>Zinsaufwendungen</w:t>
            </w:r>
          </w:p>
        </w:tc>
        <w:tc>
          <w:tcPr>
            <w:tcW w:w="269" w:type="dxa"/>
            <w:tcBorders>
              <w:top w:val="nil"/>
              <w:left w:val="nil"/>
              <w:bottom w:val="nil"/>
              <w:right w:val="nil"/>
            </w:tcBorders>
            <w:shd w:val="clear" w:color="auto" w:fill="auto"/>
            <w:noWrap/>
            <w:vAlign w:val="bottom"/>
            <w:hideMark/>
          </w:tcPr>
          <w:p w14:paraId="00CEEBF5" w14:textId="77777777" w:rsidR="00D34B8D" w:rsidRPr="00CB0465" w:rsidRDefault="00D34B8D" w:rsidP="00F2605A">
            <w:pPr>
              <w:spacing w:after="0" w:line="240" w:lineRule="auto"/>
              <w:rPr>
                <w:rFonts w:cs="Arial"/>
                <w:sz w:val="18"/>
                <w:szCs w:val="20"/>
              </w:rPr>
            </w:pPr>
            <w:r w:rsidRPr="00CB0465">
              <w:rPr>
                <w:rFonts w:cs="Arial"/>
                <w:sz w:val="18"/>
                <w:szCs w:val="20"/>
              </w:rPr>
              <w:t> </w:t>
            </w:r>
          </w:p>
        </w:tc>
        <w:tc>
          <w:tcPr>
            <w:tcW w:w="269" w:type="dxa"/>
            <w:tcBorders>
              <w:top w:val="nil"/>
              <w:left w:val="nil"/>
              <w:bottom w:val="nil"/>
              <w:right w:val="nil"/>
            </w:tcBorders>
            <w:shd w:val="clear" w:color="auto" w:fill="auto"/>
            <w:noWrap/>
            <w:vAlign w:val="bottom"/>
            <w:hideMark/>
          </w:tcPr>
          <w:p w14:paraId="1D3EC19D" w14:textId="77777777" w:rsidR="00D34B8D" w:rsidRPr="00CB0465" w:rsidRDefault="00D34B8D" w:rsidP="00F2605A">
            <w:pPr>
              <w:spacing w:after="0" w:line="240" w:lineRule="auto"/>
              <w:rPr>
                <w:rFonts w:cs="Arial"/>
                <w:sz w:val="18"/>
                <w:szCs w:val="20"/>
              </w:rPr>
            </w:pPr>
            <w:r w:rsidRPr="00CB0465">
              <w:rPr>
                <w:rFonts w:cs="Arial"/>
                <w:sz w:val="18"/>
                <w:szCs w:val="20"/>
              </w:rPr>
              <w:t> </w:t>
            </w:r>
          </w:p>
        </w:tc>
        <w:tc>
          <w:tcPr>
            <w:tcW w:w="1200" w:type="dxa"/>
            <w:tcBorders>
              <w:top w:val="nil"/>
              <w:left w:val="nil"/>
              <w:bottom w:val="nil"/>
              <w:right w:val="single" w:sz="4" w:space="0" w:color="auto"/>
            </w:tcBorders>
            <w:shd w:val="clear" w:color="auto" w:fill="auto"/>
            <w:noWrap/>
            <w:vAlign w:val="bottom"/>
            <w:hideMark/>
          </w:tcPr>
          <w:p w14:paraId="0B9672F0" w14:textId="77777777" w:rsidR="00D34B8D" w:rsidRPr="00CB0465" w:rsidRDefault="00D34B8D" w:rsidP="00F2605A">
            <w:pPr>
              <w:spacing w:after="0" w:line="240" w:lineRule="auto"/>
              <w:jc w:val="right"/>
              <w:rPr>
                <w:rFonts w:cs="Arial"/>
                <w:sz w:val="18"/>
                <w:szCs w:val="20"/>
              </w:rPr>
            </w:pPr>
            <w:r w:rsidRPr="00CB0465">
              <w:rPr>
                <w:rFonts w:cs="Arial"/>
                <w:sz w:val="18"/>
                <w:szCs w:val="20"/>
              </w:rPr>
              <w:t>-1,871</w:t>
            </w:r>
          </w:p>
        </w:tc>
      </w:tr>
      <w:tr w:rsidR="00D34B8D" w:rsidRPr="00CB0465" w14:paraId="67CA0FA7" w14:textId="77777777" w:rsidTr="00F2605A">
        <w:trPr>
          <w:trHeight w:val="255"/>
        </w:trPr>
        <w:tc>
          <w:tcPr>
            <w:tcW w:w="4464" w:type="dxa"/>
            <w:gridSpan w:val="2"/>
            <w:tcBorders>
              <w:top w:val="nil"/>
              <w:left w:val="single" w:sz="4" w:space="0" w:color="auto"/>
              <w:bottom w:val="single" w:sz="4" w:space="0" w:color="auto"/>
              <w:right w:val="nil"/>
            </w:tcBorders>
            <w:shd w:val="clear" w:color="auto" w:fill="auto"/>
            <w:noWrap/>
            <w:vAlign w:val="bottom"/>
            <w:hideMark/>
          </w:tcPr>
          <w:p w14:paraId="719C99DC" w14:textId="77777777" w:rsidR="00D34B8D" w:rsidRPr="00CB0465" w:rsidRDefault="00D34B8D" w:rsidP="00F2605A">
            <w:pPr>
              <w:spacing w:after="0" w:line="240" w:lineRule="auto"/>
              <w:rPr>
                <w:rFonts w:cs="Arial"/>
                <w:sz w:val="18"/>
                <w:szCs w:val="20"/>
              </w:rPr>
            </w:pPr>
          </w:p>
        </w:tc>
        <w:tc>
          <w:tcPr>
            <w:tcW w:w="269" w:type="dxa"/>
            <w:tcBorders>
              <w:top w:val="nil"/>
              <w:left w:val="nil"/>
              <w:bottom w:val="single" w:sz="4" w:space="0" w:color="auto"/>
              <w:right w:val="nil"/>
            </w:tcBorders>
            <w:shd w:val="clear" w:color="auto" w:fill="auto"/>
            <w:noWrap/>
            <w:vAlign w:val="bottom"/>
            <w:hideMark/>
          </w:tcPr>
          <w:p w14:paraId="1FC77197" w14:textId="77777777" w:rsidR="00D34B8D" w:rsidRPr="00CB0465" w:rsidRDefault="00D34B8D" w:rsidP="00F2605A">
            <w:pPr>
              <w:spacing w:after="0" w:line="240" w:lineRule="auto"/>
              <w:rPr>
                <w:rFonts w:cs="Arial"/>
                <w:sz w:val="18"/>
                <w:szCs w:val="20"/>
              </w:rPr>
            </w:pPr>
          </w:p>
        </w:tc>
        <w:tc>
          <w:tcPr>
            <w:tcW w:w="269" w:type="dxa"/>
            <w:tcBorders>
              <w:top w:val="nil"/>
              <w:left w:val="nil"/>
              <w:bottom w:val="single" w:sz="4" w:space="0" w:color="auto"/>
              <w:right w:val="nil"/>
            </w:tcBorders>
            <w:shd w:val="clear" w:color="auto" w:fill="auto"/>
            <w:noWrap/>
            <w:vAlign w:val="bottom"/>
            <w:hideMark/>
          </w:tcPr>
          <w:p w14:paraId="415D75DD" w14:textId="77777777" w:rsidR="00D34B8D" w:rsidRPr="00CB0465" w:rsidRDefault="00D34B8D" w:rsidP="00F2605A">
            <w:pPr>
              <w:spacing w:after="0" w:line="240" w:lineRule="auto"/>
              <w:rPr>
                <w:rFonts w:cs="Arial"/>
                <w:sz w:val="18"/>
                <w:szCs w:val="20"/>
              </w:rPr>
            </w:pPr>
          </w:p>
        </w:tc>
        <w:tc>
          <w:tcPr>
            <w:tcW w:w="1200" w:type="dxa"/>
            <w:tcBorders>
              <w:top w:val="nil"/>
              <w:left w:val="nil"/>
              <w:bottom w:val="single" w:sz="4" w:space="0" w:color="auto"/>
              <w:right w:val="single" w:sz="4" w:space="0" w:color="auto"/>
            </w:tcBorders>
            <w:shd w:val="clear" w:color="auto" w:fill="auto"/>
            <w:noWrap/>
            <w:vAlign w:val="bottom"/>
            <w:hideMark/>
          </w:tcPr>
          <w:p w14:paraId="397F681E" w14:textId="77777777" w:rsidR="00D34B8D" w:rsidRPr="00CB0465" w:rsidRDefault="00D34B8D" w:rsidP="00F2605A">
            <w:pPr>
              <w:spacing w:after="0" w:line="240" w:lineRule="auto"/>
              <w:jc w:val="right"/>
              <w:rPr>
                <w:rFonts w:cs="Arial"/>
                <w:sz w:val="18"/>
                <w:szCs w:val="20"/>
              </w:rPr>
            </w:pPr>
          </w:p>
        </w:tc>
      </w:tr>
    </w:tbl>
    <w:p w14:paraId="341B8B3D" w14:textId="75007B32" w:rsidR="004B7749" w:rsidRDefault="004B7749" w:rsidP="00D34B8D">
      <w:pPr>
        <w:pStyle w:val="Heading3"/>
        <w:numPr>
          <w:ilvl w:val="0"/>
          <w:numId w:val="0"/>
        </w:numPr>
      </w:pPr>
      <w:r w:rsidRPr="00CB0465">
        <w:lastRenderedPageBreak/>
        <w:t>Antwortblatt Spieler – Runde 2</w:t>
      </w:r>
      <w:bookmarkEnd w:id="3"/>
    </w:p>
    <w:p w14:paraId="2E831910" w14:textId="22E5AF4A" w:rsidR="00D34B8D" w:rsidRPr="00D34B8D" w:rsidRDefault="00D34B8D" w:rsidP="00D34B8D">
      <w:pPr>
        <w:rPr>
          <w:b/>
          <w:bCs/>
          <w:color w:val="FF0000"/>
          <w:u w:val="single"/>
        </w:rPr>
      </w:pPr>
      <w:r w:rsidRPr="00D34B8D">
        <w:rPr>
          <w:b/>
          <w:bCs/>
          <w:color w:val="FF0000"/>
          <w:u w:val="single"/>
        </w:rPr>
        <w:t>Unternehmen:</w:t>
      </w:r>
    </w:p>
    <w:p w14:paraId="1FB96B18" w14:textId="77777777" w:rsidR="004B7749" w:rsidRDefault="004B7749" w:rsidP="004B7749">
      <w:r>
        <w:t xml:space="preserve">Bitte wählen Sie Ihre Entscheidung aus. Im Falle eines Kaufs gibt es die Möglichkeiten den Kauf durch Eigenkapital und / oder Fremdkapital zu finanzieren. Bitte geben Sie dann die Prozentsätze Ihrer Entscheidung an. Im Falle keines Kaufs machen sie bitte dies im vorgesehenen Feld kenntlich. </w:t>
      </w:r>
    </w:p>
    <w:tbl>
      <w:tblPr>
        <w:tblStyle w:val="TableGrid"/>
        <w:tblW w:w="0" w:type="auto"/>
        <w:tblLook w:val="04A0" w:firstRow="1" w:lastRow="0" w:firstColumn="1" w:lastColumn="0" w:noHBand="0" w:noVBand="1"/>
      </w:tblPr>
      <w:tblGrid>
        <w:gridCol w:w="2023"/>
        <w:gridCol w:w="1506"/>
        <w:gridCol w:w="1791"/>
        <w:gridCol w:w="3696"/>
      </w:tblGrid>
      <w:tr w:rsidR="004B7749" w14:paraId="71674238" w14:textId="77777777" w:rsidTr="00426A28">
        <w:tc>
          <w:tcPr>
            <w:tcW w:w="2056" w:type="dxa"/>
          </w:tcPr>
          <w:p w14:paraId="274E3995" w14:textId="77777777" w:rsidR="004B7749" w:rsidRDefault="004B7749" w:rsidP="00426A28">
            <w:pPr>
              <w:rPr>
                <w:rFonts w:cs="Arial"/>
              </w:rPr>
            </w:pPr>
            <w:r>
              <w:rPr>
                <w:rFonts w:cs="Arial"/>
              </w:rPr>
              <w:t>Möglichkeiten</w:t>
            </w:r>
          </w:p>
        </w:tc>
        <w:tc>
          <w:tcPr>
            <w:tcW w:w="3439" w:type="dxa"/>
            <w:gridSpan w:val="2"/>
          </w:tcPr>
          <w:p w14:paraId="7F03D600" w14:textId="77777777" w:rsidR="004B7749" w:rsidRDefault="004B7749" w:rsidP="00426A28">
            <w:pPr>
              <w:rPr>
                <w:rFonts w:cs="Arial"/>
              </w:rPr>
            </w:pPr>
            <w:r>
              <w:rPr>
                <w:rFonts w:cs="Arial"/>
              </w:rPr>
              <w:t>Kauf</w:t>
            </w:r>
          </w:p>
          <w:p w14:paraId="5135CC23" w14:textId="77777777" w:rsidR="004B7749" w:rsidRDefault="004B7749" w:rsidP="00426A28">
            <w:pPr>
              <w:rPr>
                <w:rFonts w:cs="Arial"/>
              </w:rPr>
            </w:pPr>
            <w:r>
              <w:rPr>
                <w:rFonts w:cs="Arial"/>
              </w:rPr>
              <w:t>(EK und / oder FK)</w:t>
            </w:r>
          </w:p>
        </w:tc>
        <w:tc>
          <w:tcPr>
            <w:tcW w:w="3793" w:type="dxa"/>
          </w:tcPr>
          <w:p w14:paraId="17E54A96" w14:textId="77777777" w:rsidR="004B7749" w:rsidRDefault="004B7749" w:rsidP="00426A28">
            <w:pPr>
              <w:rPr>
                <w:rFonts w:cs="Arial"/>
              </w:rPr>
            </w:pPr>
            <w:r>
              <w:rPr>
                <w:rFonts w:cs="Arial"/>
              </w:rPr>
              <w:t>Kein Kauf</w:t>
            </w:r>
          </w:p>
          <w:p w14:paraId="526B173C" w14:textId="77777777" w:rsidR="004B7749" w:rsidRDefault="004B7749" w:rsidP="00426A28">
            <w:pPr>
              <w:rPr>
                <w:rFonts w:cs="Arial"/>
              </w:rPr>
            </w:pPr>
          </w:p>
        </w:tc>
      </w:tr>
      <w:tr w:rsidR="004B7749" w14:paraId="4A8E86DA" w14:textId="77777777" w:rsidTr="00426A28">
        <w:tc>
          <w:tcPr>
            <w:tcW w:w="2056" w:type="dxa"/>
          </w:tcPr>
          <w:p w14:paraId="21644DFD" w14:textId="77777777" w:rsidR="004B7749" w:rsidRDefault="004B7749" w:rsidP="00426A28">
            <w:pPr>
              <w:rPr>
                <w:rFonts w:cs="Arial"/>
              </w:rPr>
            </w:pPr>
            <w:r>
              <w:rPr>
                <w:rFonts w:cs="Arial"/>
              </w:rPr>
              <w:t>Finanzierung</w:t>
            </w:r>
          </w:p>
        </w:tc>
        <w:tc>
          <w:tcPr>
            <w:tcW w:w="1577" w:type="dxa"/>
          </w:tcPr>
          <w:p w14:paraId="2010AF44" w14:textId="77777777" w:rsidR="004B7749" w:rsidRDefault="004B7749" w:rsidP="00426A28">
            <w:pPr>
              <w:rPr>
                <w:rFonts w:cs="Arial"/>
              </w:rPr>
            </w:pPr>
            <w:r>
              <w:rPr>
                <w:rFonts w:cs="Arial"/>
              </w:rPr>
              <w:t>EK</w:t>
            </w:r>
          </w:p>
        </w:tc>
        <w:tc>
          <w:tcPr>
            <w:tcW w:w="1862" w:type="dxa"/>
          </w:tcPr>
          <w:p w14:paraId="3B207AB3" w14:textId="77777777" w:rsidR="004B7749" w:rsidRDefault="004B7749" w:rsidP="00426A28">
            <w:pPr>
              <w:rPr>
                <w:rFonts w:cs="Arial"/>
              </w:rPr>
            </w:pPr>
            <w:r>
              <w:rPr>
                <w:rFonts w:cs="Arial"/>
              </w:rPr>
              <w:t>FK (5,5% Zins)</w:t>
            </w:r>
          </w:p>
        </w:tc>
        <w:tc>
          <w:tcPr>
            <w:tcW w:w="3793" w:type="dxa"/>
          </w:tcPr>
          <w:p w14:paraId="68100B4D" w14:textId="77777777" w:rsidR="004B7749" w:rsidRDefault="004B7749" w:rsidP="00426A28">
            <w:pPr>
              <w:rPr>
                <w:rFonts w:cs="Arial"/>
              </w:rPr>
            </w:pPr>
          </w:p>
        </w:tc>
      </w:tr>
      <w:tr w:rsidR="004B7749" w14:paraId="7544C582" w14:textId="77777777" w:rsidTr="00426A28">
        <w:tc>
          <w:tcPr>
            <w:tcW w:w="2056" w:type="dxa"/>
          </w:tcPr>
          <w:p w14:paraId="58D83907" w14:textId="77777777" w:rsidR="004B7749" w:rsidRDefault="004B7749" w:rsidP="00426A28">
            <w:pPr>
              <w:rPr>
                <w:rFonts w:cs="Arial"/>
              </w:rPr>
            </w:pPr>
            <w:r>
              <w:rPr>
                <w:rFonts w:cs="Arial"/>
              </w:rPr>
              <w:t>Aufteilung</w:t>
            </w:r>
          </w:p>
        </w:tc>
        <w:tc>
          <w:tcPr>
            <w:tcW w:w="1577" w:type="dxa"/>
          </w:tcPr>
          <w:p w14:paraId="7A10A798" w14:textId="77777777" w:rsidR="004B7749" w:rsidRDefault="004B7749" w:rsidP="00426A28">
            <w:pPr>
              <w:rPr>
                <w:rFonts w:cs="Arial"/>
              </w:rPr>
            </w:pPr>
          </w:p>
        </w:tc>
        <w:tc>
          <w:tcPr>
            <w:tcW w:w="1862" w:type="dxa"/>
          </w:tcPr>
          <w:p w14:paraId="6BFA5B31" w14:textId="77777777" w:rsidR="004B7749" w:rsidRDefault="004B7749" w:rsidP="00426A28">
            <w:pPr>
              <w:rPr>
                <w:rFonts w:cs="Arial"/>
              </w:rPr>
            </w:pPr>
          </w:p>
        </w:tc>
        <w:tc>
          <w:tcPr>
            <w:tcW w:w="3793" w:type="dxa"/>
          </w:tcPr>
          <w:p w14:paraId="7E895312" w14:textId="77777777" w:rsidR="004B7749" w:rsidRPr="00E90EBC" w:rsidRDefault="004B7749" w:rsidP="004B7749">
            <w:pPr>
              <w:pStyle w:val="ListParagraph"/>
              <w:numPr>
                <w:ilvl w:val="0"/>
                <w:numId w:val="3"/>
              </w:numPr>
              <w:rPr>
                <w:rFonts w:cs="Arial"/>
              </w:rPr>
            </w:pPr>
            <w:r w:rsidRPr="00E90EBC">
              <w:rPr>
                <w:rFonts w:cs="Arial"/>
              </w:rPr>
              <w:t>Entfällt -</w:t>
            </w:r>
          </w:p>
        </w:tc>
      </w:tr>
    </w:tbl>
    <w:p w14:paraId="6A5A02B0" w14:textId="77777777" w:rsidR="0049441C" w:rsidRPr="004B7749" w:rsidRDefault="0049441C" w:rsidP="004B7749"/>
    <w:sectPr w:rsidR="0049441C" w:rsidRPr="004B7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45196"/>
    <w:multiLevelType w:val="hybridMultilevel"/>
    <w:tmpl w:val="6A2A3C32"/>
    <w:lvl w:ilvl="0" w:tplc="E238402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2F85668"/>
    <w:multiLevelType w:val="hybridMultilevel"/>
    <w:tmpl w:val="41E6754C"/>
    <w:lvl w:ilvl="0" w:tplc="E238402C">
      <w:numFmt w:val="bullet"/>
      <w:lvlText w:val="-"/>
      <w:lvlJc w:val="left"/>
      <w:pPr>
        <w:ind w:left="1440" w:hanging="360"/>
      </w:pPr>
      <w:rPr>
        <w:rFonts w:ascii="Calibri" w:eastAsia="Times New Roman" w:hAnsi="Calibri" w:hint="default"/>
      </w:rPr>
    </w:lvl>
    <w:lvl w:ilvl="1" w:tplc="04070003">
      <w:start w:val="1"/>
      <w:numFmt w:val="bullet"/>
      <w:lvlText w:val="o"/>
      <w:lvlJc w:val="left"/>
      <w:pPr>
        <w:ind w:left="2160" w:hanging="360"/>
      </w:pPr>
      <w:rPr>
        <w:rFonts w:ascii="Courier New" w:hAnsi="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4621110D"/>
    <w:multiLevelType w:val="singleLevel"/>
    <w:tmpl w:val="866EA3A8"/>
    <w:lvl w:ilvl="0">
      <w:start w:val="1"/>
      <w:numFmt w:val="decimal"/>
      <w:lvlText w:val="%1."/>
      <w:legacy w:legacy="1" w:legacySpace="120" w:legacyIndent="360"/>
      <w:lvlJc w:val="left"/>
      <w:pPr>
        <w:ind w:left="644" w:hanging="360"/>
      </w:pPr>
      <w:rPr>
        <w:rFonts w:ascii="Times New Roman" w:hAnsi="Times New Roman" w:cs="Times New Roman" w:hint="default"/>
      </w:rPr>
    </w:lvl>
  </w:abstractNum>
  <w:abstractNum w:abstractNumId="3" w15:restartNumberingAfterBreak="0">
    <w:nsid w:val="782A3EDF"/>
    <w:multiLevelType w:val="multilevel"/>
    <w:tmpl w:val="E1E6D9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1C"/>
    <w:rsid w:val="0049441C"/>
    <w:rsid w:val="004B7749"/>
    <w:rsid w:val="008A574F"/>
    <w:rsid w:val="00D34B8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E089F53"/>
  <w15:chartTrackingRefBased/>
  <w15:docId w15:val="{7F9E32A8-2A6D-4149-8A02-E44CE8B7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41C"/>
    <w:pPr>
      <w:widowControl w:val="0"/>
      <w:autoSpaceDE w:val="0"/>
      <w:autoSpaceDN w:val="0"/>
      <w:adjustRightInd w:val="0"/>
      <w:spacing w:after="200" w:line="360" w:lineRule="auto"/>
      <w:jc w:val="both"/>
    </w:pPr>
    <w:rPr>
      <w:rFonts w:ascii="Arial" w:eastAsia="Times New Roman" w:hAnsi="Arial" w:cs="Calibri"/>
      <w:szCs w:val="22"/>
      <w:lang w:val="de-DE" w:eastAsia="de-DE"/>
    </w:rPr>
  </w:style>
  <w:style w:type="paragraph" w:styleId="Heading1">
    <w:name w:val="heading 1"/>
    <w:basedOn w:val="Normal"/>
    <w:next w:val="Normal"/>
    <w:link w:val="Heading1Char"/>
    <w:qFormat/>
    <w:rsid w:val="0049441C"/>
    <w:pPr>
      <w:keepNext/>
      <w:keepLines/>
      <w:numPr>
        <w:numId w:val="1"/>
      </w:numPr>
      <w:spacing w:before="240" w:after="240"/>
      <w:jc w:val="left"/>
      <w:outlineLvl w:val="0"/>
    </w:pPr>
    <w:rPr>
      <w:rFonts w:cs="Arial"/>
      <w:b/>
      <w:bCs/>
      <w:sz w:val="28"/>
      <w:szCs w:val="24"/>
    </w:rPr>
  </w:style>
  <w:style w:type="paragraph" w:styleId="Heading2">
    <w:name w:val="heading 2"/>
    <w:basedOn w:val="Normal"/>
    <w:next w:val="Normal"/>
    <w:link w:val="Heading2Char"/>
    <w:autoRedefine/>
    <w:qFormat/>
    <w:rsid w:val="0049441C"/>
    <w:pPr>
      <w:keepNext/>
      <w:widowControl/>
      <w:numPr>
        <w:ilvl w:val="1"/>
        <w:numId w:val="1"/>
      </w:numPr>
      <w:tabs>
        <w:tab w:val="num" w:pos="576"/>
      </w:tabs>
      <w:autoSpaceDE/>
      <w:autoSpaceDN/>
      <w:adjustRightInd/>
      <w:spacing w:before="120" w:after="120"/>
      <w:ind w:left="578" w:hanging="578"/>
      <w:outlineLvl w:val="1"/>
    </w:pPr>
    <w:rPr>
      <w:rFonts w:cs="Arial"/>
      <w:b/>
      <w:bCs/>
      <w:sz w:val="26"/>
      <w:szCs w:val="26"/>
    </w:rPr>
  </w:style>
  <w:style w:type="paragraph" w:styleId="Heading3">
    <w:name w:val="heading 3"/>
    <w:basedOn w:val="Normal"/>
    <w:next w:val="Normal"/>
    <w:link w:val="Heading3Char"/>
    <w:autoRedefine/>
    <w:qFormat/>
    <w:rsid w:val="0049441C"/>
    <w:pPr>
      <w:keepNext/>
      <w:keepLines/>
      <w:numPr>
        <w:ilvl w:val="2"/>
        <w:numId w:val="1"/>
      </w:numPr>
      <w:spacing w:before="360" w:after="120"/>
      <w:jc w:val="left"/>
      <w:outlineLvl w:val="2"/>
    </w:pPr>
    <w:rPr>
      <w:rFonts w:cs="Cambria"/>
      <w:b/>
      <w:bCs/>
    </w:rPr>
  </w:style>
  <w:style w:type="paragraph" w:styleId="Heading4">
    <w:name w:val="heading 4"/>
    <w:basedOn w:val="Normal"/>
    <w:next w:val="Normal"/>
    <w:link w:val="Heading4Char"/>
    <w:semiHidden/>
    <w:unhideWhenUsed/>
    <w:qFormat/>
    <w:rsid w:val="0049441C"/>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nhideWhenUsed/>
    <w:qFormat/>
    <w:rsid w:val="0049441C"/>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49441C"/>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4944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944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944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41C"/>
    <w:rPr>
      <w:rFonts w:ascii="Arial" w:eastAsia="Times New Roman" w:hAnsi="Arial" w:cs="Arial"/>
      <w:b/>
      <w:bCs/>
      <w:sz w:val="28"/>
      <w:lang w:val="de-DE" w:eastAsia="de-DE"/>
    </w:rPr>
  </w:style>
  <w:style w:type="character" w:customStyle="1" w:styleId="Heading2Char">
    <w:name w:val="Heading 2 Char"/>
    <w:basedOn w:val="DefaultParagraphFont"/>
    <w:link w:val="Heading2"/>
    <w:rsid w:val="0049441C"/>
    <w:rPr>
      <w:rFonts w:ascii="Arial" w:eastAsia="Times New Roman" w:hAnsi="Arial" w:cs="Arial"/>
      <w:b/>
      <w:bCs/>
      <w:sz w:val="26"/>
      <w:szCs w:val="26"/>
      <w:lang w:val="de-DE" w:eastAsia="de-DE"/>
    </w:rPr>
  </w:style>
  <w:style w:type="character" w:customStyle="1" w:styleId="Heading3Char">
    <w:name w:val="Heading 3 Char"/>
    <w:basedOn w:val="DefaultParagraphFont"/>
    <w:link w:val="Heading3"/>
    <w:rsid w:val="0049441C"/>
    <w:rPr>
      <w:rFonts w:ascii="Arial" w:eastAsia="Times New Roman" w:hAnsi="Arial" w:cs="Cambria"/>
      <w:b/>
      <w:bCs/>
      <w:szCs w:val="22"/>
      <w:lang w:val="de-DE" w:eastAsia="de-DE"/>
    </w:rPr>
  </w:style>
  <w:style w:type="character" w:customStyle="1" w:styleId="Heading4Char">
    <w:name w:val="Heading 4 Char"/>
    <w:basedOn w:val="DefaultParagraphFont"/>
    <w:link w:val="Heading4"/>
    <w:semiHidden/>
    <w:rsid w:val="0049441C"/>
    <w:rPr>
      <w:rFonts w:asciiTheme="majorHAnsi" w:eastAsiaTheme="majorEastAsia" w:hAnsiTheme="majorHAnsi" w:cstheme="majorBidi"/>
      <w:b/>
      <w:bCs/>
      <w:i/>
      <w:iCs/>
      <w:color w:val="4472C4" w:themeColor="accent1"/>
      <w:szCs w:val="22"/>
      <w:lang w:val="de-DE" w:eastAsia="de-DE"/>
    </w:rPr>
  </w:style>
  <w:style w:type="character" w:customStyle="1" w:styleId="Heading5Char">
    <w:name w:val="Heading 5 Char"/>
    <w:basedOn w:val="DefaultParagraphFont"/>
    <w:link w:val="Heading5"/>
    <w:rsid w:val="0049441C"/>
    <w:rPr>
      <w:rFonts w:asciiTheme="majorHAnsi" w:eastAsiaTheme="majorEastAsia" w:hAnsiTheme="majorHAnsi" w:cstheme="majorBidi"/>
      <w:color w:val="1F3763" w:themeColor="accent1" w:themeShade="7F"/>
      <w:szCs w:val="22"/>
      <w:lang w:val="de-DE" w:eastAsia="de-DE"/>
    </w:rPr>
  </w:style>
  <w:style w:type="character" w:customStyle="1" w:styleId="Heading6Char">
    <w:name w:val="Heading 6 Char"/>
    <w:basedOn w:val="DefaultParagraphFont"/>
    <w:link w:val="Heading6"/>
    <w:semiHidden/>
    <w:rsid w:val="0049441C"/>
    <w:rPr>
      <w:rFonts w:asciiTheme="majorHAnsi" w:eastAsiaTheme="majorEastAsia" w:hAnsiTheme="majorHAnsi" w:cstheme="majorBidi"/>
      <w:i/>
      <w:iCs/>
      <w:color w:val="1F3763" w:themeColor="accent1" w:themeShade="7F"/>
      <w:szCs w:val="22"/>
      <w:lang w:val="de-DE" w:eastAsia="de-DE"/>
    </w:rPr>
  </w:style>
  <w:style w:type="character" w:customStyle="1" w:styleId="Heading7Char">
    <w:name w:val="Heading 7 Char"/>
    <w:basedOn w:val="DefaultParagraphFont"/>
    <w:link w:val="Heading7"/>
    <w:semiHidden/>
    <w:rsid w:val="0049441C"/>
    <w:rPr>
      <w:rFonts w:asciiTheme="majorHAnsi" w:eastAsiaTheme="majorEastAsia" w:hAnsiTheme="majorHAnsi" w:cstheme="majorBidi"/>
      <w:i/>
      <w:iCs/>
      <w:color w:val="404040" w:themeColor="text1" w:themeTint="BF"/>
      <w:szCs w:val="22"/>
      <w:lang w:val="de-DE" w:eastAsia="de-DE"/>
    </w:rPr>
  </w:style>
  <w:style w:type="character" w:customStyle="1" w:styleId="Heading8Char">
    <w:name w:val="Heading 8 Char"/>
    <w:basedOn w:val="DefaultParagraphFont"/>
    <w:link w:val="Heading8"/>
    <w:semiHidden/>
    <w:rsid w:val="0049441C"/>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basedOn w:val="DefaultParagraphFont"/>
    <w:link w:val="Heading9"/>
    <w:semiHidden/>
    <w:rsid w:val="0049441C"/>
    <w:rPr>
      <w:rFonts w:asciiTheme="majorHAnsi" w:eastAsiaTheme="majorEastAsia" w:hAnsiTheme="majorHAnsi" w:cstheme="majorBidi"/>
      <w:i/>
      <w:iCs/>
      <w:color w:val="404040" w:themeColor="text1" w:themeTint="BF"/>
      <w:sz w:val="20"/>
      <w:szCs w:val="20"/>
      <w:lang w:val="de-DE" w:eastAsia="de-DE"/>
    </w:rPr>
  </w:style>
  <w:style w:type="table" w:styleId="TableGrid">
    <w:name w:val="Table Grid"/>
    <w:basedOn w:val="TableNormal"/>
    <w:uiPriority w:val="59"/>
    <w:rsid w:val="0049441C"/>
    <w:rPr>
      <w:rFonts w:ascii="Arial" w:hAnsi="Arial"/>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Paragraph">
    <w:name w:val="List Paragraph"/>
    <w:basedOn w:val="Normal"/>
    <w:uiPriority w:val="1"/>
    <w:qFormat/>
    <w:rsid w:val="004B7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Lembke</dc:creator>
  <cp:keywords/>
  <dc:description/>
  <cp:lastModifiedBy>Nina Lembke</cp:lastModifiedBy>
  <cp:revision>4</cp:revision>
  <dcterms:created xsi:type="dcterms:W3CDTF">2020-10-17T14:16:00Z</dcterms:created>
  <dcterms:modified xsi:type="dcterms:W3CDTF">2020-10-25T09:48:00Z</dcterms:modified>
</cp:coreProperties>
</file>