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WEEKLYST</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numPr>
          <w:ilvl w:val="0"/>
          <w:numId w:val="6"/>
        </w:numPr>
        <w:spacing w:after="0" w:before="91" w:line="240" w:lineRule="auto"/>
        <w:ind w:left="904" w:hanging="360"/>
        <w:rPr>
          <w:rFonts w:ascii="Arial" w:cs="Arial" w:eastAsia="Arial" w:hAnsi="Arial"/>
          <w:b w:val="1"/>
          <w:color w:val="000000"/>
          <w:sz w:val="36"/>
          <w:szCs w:val="36"/>
        </w:rPr>
      </w:pPr>
      <w:r w:rsidDel="00000000" w:rsidR="00000000" w:rsidRPr="00000000">
        <w:rPr>
          <w:rFonts w:ascii="Arial" w:cs="Arial" w:eastAsia="Arial" w:hAnsi="Arial"/>
          <w:b w:val="1"/>
          <w:color w:val="000000"/>
          <w:sz w:val="28"/>
          <w:szCs w:val="28"/>
          <w:rtl w:val="0"/>
        </w:rPr>
        <w:t xml:space="preserve">Requerimientos Funcionales</w:t>
      </w:r>
      <w:r w:rsidDel="00000000" w:rsidR="00000000" w:rsidRPr="00000000">
        <w:rPr>
          <w:rtl w:val="0"/>
        </w:rPr>
      </w:r>
    </w:p>
    <w:p w:rsidR="00000000" w:rsidDel="00000000" w:rsidP="00000000" w:rsidRDefault="00000000" w:rsidRPr="00000000" w14:paraId="0000002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8494.0" w:type="dxa"/>
        <w:jc w:val="left"/>
        <w:tblInd w:w="0.0" w:type="dxa"/>
        <w:tblLayout w:type="fixed"/>
        <w:tblLook w:val="0400"/>
      </w:tblPr>
      <w:tblGrid>
        <w:gridCol w:w="2359"/>
        <w:gridCol w:w="6135"/>
        <w:tblGridChange w:id="0">
          <w:tblGrid>
            <w:gridCol w:w="2359"/>
            <w:gridCol w:w="613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25">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CU001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Registro</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 verá en la sección de navegación de la plataforma la opción de “Registrarse”.</w:t>
            </w:r>
            <w:r w:rsidDel="00000000" w:rsidR="00000000" w:rsidRPr="00000000">
              <w:rPr>
                <w:rtl w:val="0"/>
              </w:rPr>
            </w:r>
          </w:p>
          <w:p w:rsidR="00000000" w:rsidDel="00000000" w:rsidP="00000000" w:rsidRDefault="00000000" w:rsidRPr="00000000" w14:paraId="0000002B">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-Puede seleccionar “Registrarse”.</w:t>
            </w:r>
            <w:r w:rsidDel="00000000" w:rsidR="00000000" w:rsidRPr="00000000">
              <w:rPr>
                <w:rtl w:val="0"/>
              </w:rPr>
            </w:r>
          </w:p>
          <w:p w:rsidR="00000000" w:rsidDel="00000000" w:rsidP="00000000" w:rsidRDefault="00000000" w:rsidRPr="00000000" w14:paraId="0000002C">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-Deberá ingresar los datos que le pida el formulario: Nombre, Tipo de documento, Número de identificación, Seleccionar un rol a seguir, Contraseña, Confirmación de la contraseña para registrarse.</w:t>
            </w:r>
            <w:r w:rsidDel="00000000" w:rsidR="00000000" w:rsidRPr="00000000">
              <w:rPr>
                <w:rtl w:val="0"/>
              </w:rPr>
            </w:r>
          </w:p>
          <w:p w:rsidR="00000000" w:rsidDel="00000000" w:rsidP="00000000" w:rsidRDefault="00000000" w:rsidRPr="00000000" w14:paraId="0000002D">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usuario podrá acceder a un formulario donde se le requerirán una cierta cantidad de información para poder registrarse en la pagina</w:t>
            </w:r>
            <w:r w:rsidDel="00000000" w:rsidR="00000000" w:rsidRPr="00000000">
              <w:rPr>
                <w:rtl w:val="0"/>
              </w:rPr>
            </w:r>
          </w:p>
        </w:tc>
      </w:tr>
      <w:tr>
        <w:trPr>
          <w:cantSplit w:val="0"/>
          <w:trHeight w:val="17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32">
            <w:pPr>
              <w:numPr>
                <w:ilvl w:val="0"/>
                <w:numId w:val="7"/>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33">
            <w:pPr>
              <w:numPr>
                <w:ilvl w:val="0"/>
                <w:numId w:val="7"/>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34">
            <w:pPr>
              <w:numPr>
                <w:ilvl w:val="0"/>
                <w:numId w:val="7"/>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36">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3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2"/>
        <w:tblW w:w="8494.0" w:type="dxa"/>
        <w:jc w:val="left"/>
        <w:tblInd w:w="0.0" w:type="dxa"/>
        <w:tblLayout w:type="fixed"/>
        <w:tblLook w:val="0400"/>
      </w:tblPr>
      <w:tblGrid>
        <w:gridCol w:w="2360"/>
        <w:gridCol w:w="6134"/>
        <w:tblGridChange w:id="0">
          <w:tblGrid>
            <w:gridCol w:w="2360"/>
            <w:gridCol w:w="6134"/>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3A">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CU001.1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Inicio de sesión </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Calibri" w:cs="Calibri" w:eastAsia="Calibri" w:hAnsi="Calibri"/>
                <w:color w:val="000000"/>
                <w:rtl w:val="0"/>
              </w:rPr>
              <w:t xml:space="preserve">Se verá en la sección de navegación de la plataforma la opción de “Registrarse”.</w:t>
            </w: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-Puede seleccionar “Registrarse” o “Iniciar Sesión”.</w:t>
            </w: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-Deberá ingresar los datos que le pida el formulario: Nombre, Tipo de documento, Número de identificación, Seleccionar un rol a seguir, Contraseña, Confirmación de la contraseña para registrarse.</w:t>
            </w: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before="4" w:line="240" w:lineRule="auto"/>
              <w:ind w:right="471"/>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usuario podrá acceder a un formulario que es el de inicio de sesión donde se le pedirán sus credenciales de inicio de sesión y poder acceder a su cuenta.</w:t>
            </w:r>
            <w:r w:rsidDel="00000000" w:rsidR="00000000" w:rsidRPr="00000000">
              <w:rPr>
                <w:rtl w:val="0"/>
              </w:rPr>
            </w:r>
          </w:p>
        </w:tc>
      </w:tr>
      <w:tr>
        <w:trPr>
          <w:cantSplit w:val="0"/>
          <w:trHeight w:val="14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numPr>
                <w:ilvl w:val="0"/>
                <w:numId w:val="1"/>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47">
            <w:pPr>
              <w:numPr>
                <w:ilvl w:val="0"/>
                <w:numId w:val="1"/>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48">
            <w:pPr>
              <w:numPr>
                <w:ilvl w:val="0"/>
                <w:numId w:val="1"/>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49">
            <w:pPr>
              <w:numPr>
                <w:ilvl w:val="0"/>
                <w:numId w:val="1"/>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4B">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4D">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3"/>
        <w:tblW w:w="8494.0" w:type="dxa"/>
        <w:jc w:val="left"/>
        <w:tblInd w:w="0.0" w:type="dxa"/>
        <w:tblLayout w:type="fixed"/>
        <w:tblLook w:val="0400"/>
      </w:tblPr>
      <w:tblGrid>
        <w:gridCol w:w="2429"/>
        <w:gridCol w:w="6065"/>
        <w:tblGridChange w:id="0">
          <w:tblGrid>
            <w:gridCol w:w="2429"/>
            <w:gridCol w:w="606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4F">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CU002</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Agregar ficha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En su interfaz principal deberá oprimir el botón de “Fichas”, luego en “Agregar Ficha”, diligenciará el campo que le solicita el nombre del programa y el número de ficha. </w:t>
            </w:r>
            <w:r w:rsidDel="00000000" w:rsidR="00000000" w:rsidRPr="00000000">
              <w:rPr>
                <w:rtl w:val="0"/>
              </w:rPr>
            </w:r>
          </w:p>
          <w:p w:rsidR="00000000" w:rsidDel="00000000" w:rsidP="00000000" w:rsidRDefault="00000000" w:rsidRPr="00000000" w14:paraId="00000055">
            <w:pPr>
              <w:spacing w:after="0"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usuario identificado con el rol de instructor podrá agregar una ficha y darle un numero.</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5A">
            <w:pPr>
              <w:numPr>
                <w:ilvl w:val="0"/>
                <w:numId w:val="2"/>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5B">
            <w:pPr>
              <w:numPr>
                <w:ilvl w:val="0"/>
                <w:numId w:val="2"/>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5C">
            <w:pPr>
              <w:numPr>
                <w:ilvl w:val="0"/>
                <w:numId w:val="2"/>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5E">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60">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tbl>
      <w:tblPr>
        <w:tblStyle w:val="Table4"/>
        <w:tblW w:w="8494.0" w:type="dxa"/>
        <w:jc w:val="left"/>
        <w:tblInd w:w="0.0" w:type="dxa"/>
        <w:tblLayout w:type="fixed"/>
        <w:tblLook w:val="0400"/>
      </w:tblPr>
      <w:tblGrid>
        <w:gridCol w:w="2497"/>
        <w:gridCol w:w="5997"/>
        <w:tblGridChange w:id="0">
          <w:tblGrid>
            <w:gridCol w:w="2497"/>
            <w:gridCol w:w="5997"/>
          </w:tblGrid>
        </w:tblGridChange>
      </w:tblGrid>
      <w:tr>
        <w:trPr>
          <w:cantSplit w:val="0"/>
          <w:trHeight w:val="45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62">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CU003</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Tomar asistencia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6">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Se selecciona el botón “ver fichas”  ahí selecciona la ficha a la que le quiere tomar la asistencia, y marcar la asistencia de los aprendices de dicha ficha.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8">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9">
            <w:pPr>
              <w:spacing w:after="0" w:before="4" w:line="240" w:lineRule="auto"/>
              <w:ind w:right="471"/>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El usuario identificado con el rol de instructor podrá tomar la asistencia de los aprendices en una fichas </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A">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6C">
            <w:pPr>
              <w:numPr>
                <w:ilvl w:val="0"/>
                <w:numId w:val="3"/>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6D">
            <w:pPr>
              <w:numPr>
                <w:ilvl w:val="0"/>
                <w:numId w:val="3"/>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6E">
            <w:pPr>
              <w:numPr>
                <w:ilvl w:val="0"/>
                <w:numId w:val="3"/>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F">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70">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7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tbl>
      <w:tblPr>
        <w:tblStyle w:val="Table5"/>
        <w:tblW w:w="8494.0" w:type="dxa"/>
        <w:jc w:val="left"/>
        <w:tblInd w:w="0.0" w:type="dxa"/>
        <w:tblLayout w:type="fixed"/>
        <w:tblLook w:val="0400"/>
      </w:tblPr>
      <w:tblGrid>
        <w:gridCol w:w="2369"/>
        <w:gridCol w:w="6125"/>
        <w:tblGridChange w:id="0">
          <w:tblGrid>
            <w:gridCol w:w="2369"/>
            <w:gridCol w:w="612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3">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74">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CU003.1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6">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7">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Modificar falla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8">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9">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Se puede modificar la falla de un aprendiz.</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A">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B">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Después de haber seleccionado una lista de asistencia, verá una opción frente a la falla que registre el aprendiz que dirá “Modificar falla”, al darle clic podrá modificar una inasistencia</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C">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7D">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7E">
            <w:pPr>
              <w:numPr>
                <w:ilvl w:val="0"/>
                <w:numId w:val="4"/>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7F">
            <w:pPr>
              <w:numPr>
                <w:ilvl w:val="0"/>
                <w:numId w:val="4"/>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80">
            <w:pPr>
              <w:numPr>
                <w:ilvl w:val="0"/>
                <w:numId w:val="4"/>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82">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8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Fonts w:ascii="Arial" w:cs="Arial" w:eastAsia="Arial" w:hAnsi="Arial"/>
          <w:color w:val="000000"/>
          <w:sz w:val="20"/>
          <w:szCs w:val="20"/>
          <w:rtl w:val="0"/>
        </w:rPr>
        <w:br w:type="textWrapping"/>
      </w:r>
      <w:r w:rsidDel="00000000" w:rsidR="00000000" w:rsidRPr="00000000">
        <w:rPr>
          <w:rtl w:val="0"/>
        </w:rPr>
      </w:r>
    </w:p>
    <w:tbl>
      <w:tblPr>
        <w:tblStyle w:val="Table6"/>
        <w:tblW w:w="8494.0" w:type="dxa"/>
        <w:jc w:val="left"/>
        <w:tblInd w:w="0.0" w:type="dxa"/>
        <w:tblLayout w:type="fixed"/>
        <w:tblLook w:val="0400"/>
      </w:tblPr>
      <w:tblGrid>
        <w:gridCol w:w="2329"/>
        <w:gridCol w:w="6165"/>
        <w:tblGridChange w:id="0">
          <w:tblGrid>
            <w:gridCol w:w="2329"/>
            <w:gridCol w:w="6165"/>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5">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w:t>
            </w:r>
            <w:r w:rsidDel="00000000" w:rsidR="00000000" w:rsidRPr="00000000">
              <w:rPr>
                <w:rtl w:val="0"/>
              </w:rPr>
            </w:r>
          </w:p>
          <w:p w:rsidR="00000000" w:rsidDel="00000000" w:rsidP="00000000" w:rsidRDefault="00000000" w:rsidRPr="00000000" w14:paraId="00000086">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CU004</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8">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9">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Unirse a una ficha</w:t>
            </w:r>
            <w:r w:rsidDel="00000000" w:rsidR="00000000" w:rsidRPr="00000000">
              <w:rPr>
                <w:rtl w:val="0"/>
              </w:rPr>
            </w:r>
          </w:p>
        </w:tc>
      </w:tr>
      <w:tr>
        <w:trPr>
          <w:cantSplit w:val="0"/>
          <w:trHeight w:val="48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A">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B">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El usuario identificado con el aprendiz puede unirse a una ficha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C">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La interfaz de aprendiz tendrá el botón de “Fijar Ficha”, al darle clic por primera vez aparecerá la opción “Unirse a una ficha”, el usuario deberá ingresar el numero de ficha al que pertenece para unirse a la lista.</w:t>
            </w:r>
            <w:r w:rsidDel="00000000" w:rsidR="00000000" w:rsidRPr="00000000">
              <w:rPr>
                <w:rtl w:val="0"/>
              </w:rPr>
            </w:r>
          </w:p>
        </w:tc>
      </w:tr>
      <w:tr>
        <w:trPr>
          <w:cantSplit w:val="0"/>
          <w:trHeight w:val="19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E">
            <w:pPr>
              <w:spacing w:after="0" w:line="240" w:lineRule="auto"/>
              <w:ind w:left="106" w:right="412"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 NO funcional: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F">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CU000</w:t>
            </w:r>
          </w:p>
          <w:p w:rsidR="00000000" w:rsidDel="00000000" w:rsidP="00000000" w:rsidRDefault="00000000" w:rsidRPr="00000000" w14:paraId="00000090">
            <w:pPr>
              <w:numPr>
                <w:ilvl w:val="0"/>
                <w:numId w:val="5"/>
              </w:numPr>
              <w:spacing w:after="0" w:line="240" w:lineRule="auto"/>
              <w:ind w:left="720" w:hanging="360"/>
              <w:rPr>
                <w:rFonts w:ascii="Arial" w:cs="Arial" w:eastAsia="Arial" w:hAnsi="Arial"/>
              </w:rPr>
            </w:pPr>
            <w:r w:rsidDel="00000000" w:rsidR="00000000" w:rsidRPr="00000000">
              <w:rPr>
                <w:rFonts w:ascii="Arial" w:cs="Arial" w:eastAsia="Arial" w:hAnsi="Arial"/>
                <w:sz w:val="20"/>
                <w:szCs w:val="20"/>
                <w:rtl w:val="0"/>
              </w:rPr>
              <w:t xml:space="preserve">CU002.1</w:t>
            </w:r>
          </w:p>
          <w:p w:rsidR="00000000" w:rsidDel="00000000" w:rsidP="00000000" w:rsidRDefault="00000000" w:rsidRPr="00000000" w14:paraId="00000091">
            <w:pPr>
              <w:numPr>
                <w:ilvl w:val="0"/>
                <w:numId w:val="5"/>
              </w:numPr>
              <w:spacing w:after="0" w:line="240" w:lineRule="auto"/>
              <w:ind w:left="826" w:hanging="360"/>
              <w:rPr>
                <w:rFonts w:ascii="Arial" w:cs="Arial" w:eastAsia="Arial" w:hAnsi="Arial"/>
              </w:rPr>
            </w:pPr>
            <w:r w:rsidDel="00000000" w:rsidR="00000000" w:rsidRPr="00000000">
              <w:rPr>
                <w:rFonts w:ascii="Arial" w:cs="Arial" w:eastAsia="Arial" w:hAnsi="Arial"/>
                <w:sz w:val="20"/>
                <w:szCs w:val="20"/>
                <w:rtl w:val="0"/>
              </w:rPr>
              <w:t xml:space="preserve">CU002.2</w:t>
            </w:r>
          </w:p>
          <w:p w:rsidR="00000000" w:rsidDel="00000000" w:rsidP="00000000" w:rsidRDefault="00000000" w:rsidRPr="00000000" w14:paraId="00000092">
            <w:pPr>
              <w:numPr>
                <w:ilvl w:val="0"/>
                <w:numId w:val="5"/>
              </w:numPr>
              <w:spacing w:after="0" w:line="240" w:lineRule="auto"/>
              <w:ind w:left="826" w:hanging="360"/>
              <w:rPr>
                <w:rFonts w:ascii="Arial" w:cs="Arial" w:eastAsia="Arial" w:hAnsi="Arial"/>
                <w:sz w:val="20"/>
                <w:szCs w:val="20"/>
                <w:u w:val="none"/>
              </w:rPr>
            </w:pPr>
            <w:r w:rsidDel="00000000" w:rsidR="00000000" w:rsidRPr="00000000">
              <w:rPr>
                <w:rFonts w:ascii="Arial" w:cs="Arial" w:eastAsia="Arial" w:hAnsi="Arial"/>
                <w:sz w:val="20"/>
                <w:szCs w:val="20"/>
                <w:rtl w:val="0"/>
              </w:rPr>
              <w:t xml:space="preserve">CU004.1</w:t>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94">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9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98">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99">
      <w:pPr>
        <w:spacing w:after="0" w:before="92" w:line="240" w:lineRule="auto"/>
        <w:ind w:left="1440" w:firstLine="0"/>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Requisitos no funcionales</w:t>
      </w:r>
    </w:p>
    <w:p w:rsidR="00000000" w:rsidDel="00000000" w:rsidP="00000000" w:rsidRDefault="00000000" w:rsidRPr="00000000" w14:paraId="0000009A">
      <w:pPr>
        <w:spacing w:after="0" w:before="92" w:line="240" w:lineRule="auto"/>
        <w:ind w:left="1440" w:firstLine="0"/>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8494.0" w:type="dxa"/>
        <w:jc w:val="left"/>
        <w:tblInd w:w="0.0" w:type="dxa"/>
        <w:tblLayout w:type="fixed"/>
        <w:tblLook w:val="0400"/>
      </w:tblPr>
      <w:tblGrid>
        <w:gridCol w:w="2232"/>
        <w:gridCol w:w="6262"/>
        <w:tblGridChange w:id="0">
          <w:tblGrid>
            <w:gridCol w:w="2232"/>
            <w:gridCol w:w="6262"/>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spacing w:after="0" w:line="240" w:lineRule="auto"/>
              <w:ind w:left="107" w:right="181"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spacing w:after="0" w:line="240" w:lineRule="auto"/>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CU002,2</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w:t>
            </w:r>
            <w:r w:rsidDel="00000000" w:rsidR="00000000" w:rsidRPr="00000000">
              <w:rPr>
                <w:rtl w:val="0"/>
              </w:rPr>
            </w:r>
          </w:p>
          <w:p w:rsidR="00000000" w:rsidDel="00000000" w:rsidP="00000000" w:rsidRDefault="00000000" w:rsidRPr="00000000" w14:paraId="0000009F">
            <w:pPr>
              <w:spacing w:after="0" w:before="2"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after="0" w:line="240" w:lineRule="auto"/>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 Gestionar asistencia.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1">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2">
            <w:pPr>
              <w:spacing w:after="0" w:before="4"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El usuario identificado con el rol de instructor podrá ver la ficha y los aprendices en la misma.</w:t>
            </w: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spacing w:after="0" w:line="240" w:lineRule="auto"/>
              <w:ind w:left="107" w:right="325"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spacing w:after="0" w:line="240" w:lineRule="auto"/>
              <w:ind w:left="107" w:right="125" w:firstLine="0"/>
              <w:rPr>
                <w:rFonts w:ascii="Times New Roman" w:cs="Times New Roman" w:eastAsia="Times New Roman" w:hAnsi="Times New Roman"/>
                <w:sz w:val="24"/>
                <w:szCs w:val="24"/>
              </w:rPr>
            </w:pPr>
            <w:r w:rsidDel="00000000" w:rsidR="00000000" w:rsidRPr="00000000">
              <w:rPr>
                <w:rFonts w:ascii="Calibri" w:cs="Calibri" w:eastAsia="Calibri" w:hAnsi="Calibri"/>
                <w:color w:val="000000"/>
                <w:rtl w:val="0"/>
              </w:rPr>
              <w:t xml:space="preserve">Cuando se encuentre en la interfaz de la página, deberá pulsar el botón de “Ver Fichas”, hecho esto, deberá oprimir el botón con el número de la ficha que quiere ver, en esta interfaz podrá ver a los aprendices de una ficha y sus asistencias y fallas.</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A6">
            <w:pPr>
              <w:spacing w:after="0" w:before="6"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A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8"/>
        <w:tblW w:w="8494.0" w:type="dxa"/>
        <w:jc w:val="left"/>
        <w:tblInd w:w="0.0" w:type="dxa"/>
        <w:tblLayout w:type="fixed"/>
        <w:tblLook w:val="0400"/>
      </w:tblPr>
      <w:tblGrid>
        <w:gridCol w:w="2464"/>
        <w:gridCol w:w="6030"/>
        <w:tblGridChange w:id="0">
          <w:tblGrid>
            <w:gridCol w:w="2464"/>
            <w:gridCol w:w="6030"/>
          </w:tblGrid>
        </w:tblGridChange>
      </w:tblGrid>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B">
            <w:pPr>
              <w:spacing w:after="0" w:line="240" w:lineRule="auto"/>
              <w:ind w:left="106" w:right="179"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CU000</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Nombre del</w:t>
            </w:r>
            <w:r w:rsidDel="00000000" w:rsidR="00000000" w:rsidRPr="00000000">
              <w:rPr>
                <w:rtl w:val="0"/>
              </w:rPr>
            </w:r>
          </w:p>
          <w:p w:rsidR="00000000" w:rsidDel="00000000" w:rsidP="00000000" w:rsidRDefault="00000000" w:rsidRPr="00000000" w14:paraId="000000AE">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Vista Principal</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spacing w:after="0" w:before="4"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Los usuarios </w:t>
            </w:r>
            <w:r w:rsidDel="00000000" w:rsidR="00000000" w:rsidRPr="00000000">
              <w:rPr>
                <w:rtl w:val="0"/>
              </w:rPr>
              <w:t xml:space="preserve"> tendrán una vista principal en la que estarán los botones que guiarán a los formularios, e información de la página.</w:t>
            </w:r>
            <w:r w:rsidDel="00000000" w:rsidR="00000000" w:rsidRPr="00000000">
              <w:rPr>
                <w:rtl w:val="0"/>
              </w:rPr>
            </w:r>
          </w:p>
        </w:tc>
      </w:tr>
      <w:tr>
        <w:trPr>
          <w:cantSplit w:val="0"/>
          <w:trHeight w:val="69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2">
            <w:pPr>
              <w:spacing w:after="0"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3">
            <w:pPr>
              <w:spacing w:after="0" w:before="7"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Es una página de inicio en la que se verá una descripción rápida del sistema de toma de asistencia y tendrá botones que guíen a las siguientes funciones   </w:t>
            </w:r>
            <w:r w:rsidDel="00000000" w:rsidR="00000000" w:rsidRPr="00000000">
              <w:rPr>
                <w:rtl w:val="0"/>
              </w:rPr>
            </w:r>
          </w:p>
        </w:tc>
      </w:tr>
      <w:tr>
        <w:trPr>
          <w:cantSplit w:val="0"/>
          <w:trHeight w:val="46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B5">
            <w:pPr>
              <w:spacing w:after="0" w:before="2" w:line="240" w:lineRule="auto"/>
              <w:ind w:left="106"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Alta</w:t>
            </w:r>
          </w:p>
        </w:tc>
      </w:tr>
    </w:tbl>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8494.0" w:type="dxa"/>
        <w:jc w:val="left"/>
        <w:tblInd w:w="0.0" w:type="dxa"/>
        <w:tblLayout w:type="fixed"/>
        <w:tblLook w:val="0400"/>
      </w:tblPr>
      <w:tblGrid>
        <w:gridCol w:w="2584"/>
        <w:gridCol w:w="5910"/>
        <w:tblGridChange w:id="0">
          <w:tblGrid>
            <w:gridCol w:w="2584"/>
            <w:gridCol w:w="5910"/>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Identificación del</w:t>
            </w:r>
            <w:r w:rsidDel="00000000" w:rsidR="00000000" w:rsidRPr="00000000">
              <w:rPr>
                <w:rtl w:val="0"/>
              </w:rPr>
            </w:r>
          </w:p>
          <w:p w:rsidR="00000000" w:rsidDel="00000000" w:rsidP="00000000" w:rsidRDefault="00000000" w:rsidRPr="00000000" w14:paraId="000000BA">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B">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CU002.1</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C">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D">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Ver fichas.</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after="0" w:line="240" w:lineRule="auto"/>
              <w:ind w:left="106" w:firstLine="0"/>
              <w:rPr>
                <w:rFonts w:ascii="Times New Roman" w:cs="Times New Roman" w:eastAsia="Times New Roman" w:hAnsi="Times New Roman"/>
                <w:sz w:val="24"/>
                <w:szCs w:val="24"/>
              </w:rPr>
            </w:pPr>
            <w:r w:rsidDel="00000000" w:rsidR="00000000" w:rsidRPr="00000000">
              <w:rPr>
                <w:rtl w:val="0"/>
              </w:rPr>
              <w:t xml:space="preserve">Selecciona</w:t>
            </w:r>
            <w:r w:rsidDel="00000000" w:rsidR="00000000" w:rsidRPr="00000000">
              <w:rPr>
                <w:b w:val="1"/>
                <w:rtl w:val="0"/>
              </w:rPr>
              <w:t xml:space="preserve"> </w:t>
            </w:r>
            <w:r w:rsidDel="00000000" w:rsidR="00000000" w:rsidRPr="00000000">
              <w:rPr>
                <w:rtl w:val="0"/>
              </w:rPr>
              <w:t xml:space="preserve">“Ver fichas”, ahí selecciona la ficha a la que quiera acceder y ahí podrá ver el aprendiz o los aprendices en la misma.</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El usuario identificado con rol de instructor podrá ver las fichas que ha creado y ver los aprendices dentro de la misma </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C3">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Alta</w:t>
            </w:r>
            <w:r w:rsidDel="00000000" w:rsidR="00000000" w:rsidRPr="00000000">
              <w:rPr>
                <w:rtl w:val="0"/>
              </w:rPr>
            </w:r>
          </w:p>
        </w:tc>
      </w:tr>
    </w:tbl>
    <w:p w:rsidR="00000000" w:rsidDel="00000000" w:rsidP="00000000" w:rsidRDefault="00000000" w:rsidRPr="00000000" w14:paraId="000000C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10"/>
        <w:tblW w:w="8494.0" w:type="dxa"/>
        <w:jc w:val="left"/>
        <w:tblInd w:w="0.0" w:type="dxa"/>
        <w:tblLayout w:type="fixed"/>
        <w:tblLook w:val="0400"/>
      </w:tblPr>
      <w:tblGrid>
        <w:gridCol w:w="2242"/>
        <w:gridCol w:w="6252"/>
        <w:tblGridChange w:id="0">
          <w:tblGrid>
            <w:gridCol w:w="2242"/>
            <w:gridCol w:w="6252"/>
          </w:tblGrid>
        </w:tblGridChange>
      </w:tblGrid>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Identificación del</w:t>
            </w:r>
            <w:r w:rsidDel="00000000" w:rsidR="00000000" w:rsidRPr="00000000">
              <w:rPr>
                <w:rtl w:val="0"/>
              </w:rPr>
            </w:r>
          </w:p>
          <w:p w:rsidR="00000000" w:rsidDel="00000000" w:rsidP="00000000" w:rsidRDefault="00000000" w:rsidRPr="00000000" w14:paraId="000000CD">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CU004.1 </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after="0" w:line="240" w:lineRule="auto"/>
              <w:ind w:left="106" w:right="34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Nombre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Ver registro en la asistencia</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El usuario identificado con el rol de aprendiz puede acceder a un registro de sus fallas y asistencias </w:t>
            </w:r>
            <w:r w:rsidDel="00000000" w:rsidR="00000000" w:rsidRPr="00000000">
              <w:rPr>
                <w:rtl w:val="0"/>
              </w:rPr>
            </w:r>
          </w:p>
        </w:tc>
      </w:tr>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after="0" w:before="1" w:line="240" w:lineRule="auto"/>
              <w:ind w:left="106" w:right="323"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spacing w:after="0" w:before="4" w:line="240" w:lineRule="auto"/>
              <w:ind w:left="106" w:right="471" w:firstLine="0"/>
              <w:rPr>
                <w:rFonts w:ascii="Times New Roman" w:cs="Times New Roman" w:eastAsia="Times New Roman" w:hAnsi="Times New Roman"/>
                <w:sz w:val="24"/>
                <w:szCs w:val="24"/>
              </w:rPr>
            </w:pPr>
            <w:r w:rsidDel="00000000" w:rsidR="00000000" w:rsidRPr="00000000">
              <w:rPr>
                <w:rtl w:val="0"/>
              </w:rPr>
              <w:t xml:space="preserve">Estando en la interfaz de “Aprendiz”, podrá seleccionar un botón que diga “Registro de asistencias”, después de haber seleccionado este botón, deberá oprimir otro botón que dirá “Ver lista”, hecho esto podrá visualizar su reporte completo de faltas y asistencias.</w:t>
            </w:r>
            <w:r w:rsidDel="00000000" w:rsidR="00000000" w:rsidRPr="00000000">
              <w:rPr>
                <w:rtl w:val="0"/>
              </w:rPr>
            </w:r>
          </w:p>
        </w:tc>
      </w:tr>
      <w:tr>
        <w:trPr>
          <w:cantSplit w:val="0"/>
          <w:trHeight w:val="462"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b w:val="1"/>
                <w:sz w:val="20"/>
                <w:szCs w:val="20"/>
                <w:rtl w:val="0"/>
              </w:rPr>
              <w:t xml:space="preserve">Prioridad del requerimiento:</w:t>
            </w:r>
            <w:r w:rsidDel="00000000" w:rsidR="00000000" w:rsidRPr="00000000">
              <w:rPr>
                <w:rtl w:val="0"/>
              </w:rPr>
            </w:r>
          </w:p>
          <w:p w:rsidR="00000000" w:rsidDel="00000000" w:rsidP="00000000" w:rsidRDefault="00000000" w:rsidRPr="00000000" w14:paraId="000000D6">
            <w:pPr>
              <w:spacing w:after="0" w:before="2" w:line="240" w:lineRule="auto"/>
              <w:ind w:left="106" w:firstLine="0"/>
              <w:rPr>
                <w:rFonts w:ascii="Times New Roman" w:cs="Times New Roman" w:eastAsia="Times New Roman" w:hAnsi="Times New Roman"/>
                <w:sz w:val="24"/>
                <w:szCs w:val="24"/>
              </w:rPr>
            </w:pPr>
            <w:r w:rsidDel="00000000" w:rsidR="00000000" w:rsidRPr="00000000">
              <w:rPr>
                <w:rFonts w:ascii="Arial" w:cs="Arial" w:eastAsia="Arial" w:hAnsi="Arial"/>
                <w:sz w:val="20"/>
                <w:szCs w:val="20"/>
                <w:rtl w:val="0"/>
              </w:rPr>
              <w:t xml:space="preserve">Alta</w:t>
            </w:r>
            <w:r w:rsidDel="00000000" w:rsidR="00000000" w:rsidRPr="00000000">
              <w:rPr>
                <w:rtl w:val="0"/>
              </w:rPr>
            </w:r>
          </w:p>
        </w:tc>
      </w:tr>
    </w:tbl>
    <w:p w:rsidR="00000000" w:rsidDel="00000000" w:rsidP="00000000" w:rsidRDefault="00000000" w:rsidRPr="00000000" w14:paraId="000000D8">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1"/>
        <w:tblW w:w="8494.0" w:type="dxa"/>
        <w:jc w:val="left"/>
        <w:tblInd w:w="0.0" w:type="dxa"/>
        <w:tblLayout w:type="fixed"/>
        <w:tblLook w:val="0400"/>
      </w:tblPr>
      <w:tblGrid>
        <w:gridCol w:w="2925"/>
        <w:gridCol w:w="5569"/>
        <w:tblGridChange w:id="0">
          <w:tblGrid>
            <w:gridCol w:w="2925"/>
            <w:gridCol w:w="5569"/>
          </w:tblGrid>
        </w:tblGridChange>
      </w:tblGrid>
      <w:tr>
        <w:trPr>
          <w:cantSplit w:val="0"/>
          <w:trHeight w:val="46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ind w:left="107" w:right="181"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Identificación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RNF02</w:t>
            </w:r>
            <w:r w:rsidDel="00000000" w:rsidR="00000000" w:rsidRPr="00000000">
              <w:rPr>
                <w:rtl w:val="0"/>
              </w:rPr>
            </w:r>
          </w:p>
        </w:tc>
      </w:tr>
      <w:tr>
        <w:trPr>
          <w:cantSplit w:val="0"/>
          <w:trHeight w:val="458"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B">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Nombre del</w:t>
            </w:r>
            <w:r w:rsidDel="00000000" w:rsidR="00000000" w:rsidRPr="00000000">
              <w:rPr>
                <w:rtl w:val="0"/>
              </w:rPr>
            </w:r>
          </w:p>
          <w:p w:rsidR="00000000" w:rsidDel="00000000" w:rsidP="00000000" w:rsidRDefault="00000000" w:rsidRPr="00000000" w14:paraId="000000DC">
            <w:pPr>
              <w:spacing w:after="0" w:before="2"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Actualización de Datos</w:t>
            </w:r>
            <w:r w:rsidDel="00000000" w:rsidR="00000000" w:rsidRPr="00000000">
              <w:rPr>
                <w:rtl w:val="0"/>
              </w:rPr>
            </w:r>
          </w:p>
        </w:tc>
      </w:tr>
      <w:tr>
        <w:trPr>
          <w:cantSplit w:val="0"/>
          <w:trHeight w:val="23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Características: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La Base de datos debe estar normalizada y actualizada diariamente.</w:t>
            </w:r>
            <w:r w:rsidDel="00000000" w:rsidR="00000000" w:rsidRPr="00000000">
              <w:rPr>
                <w:rtl w:val="0"/>
              </w:rPr>
            </w:r>
          </w:p>
        </w:tc>
      </w:tr>
      <w:tr>
        <w:trPr>
          <w:cantSplit w:val="0"/>
          <w:trHeight w:val="46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after="0" w:line="240" w:lineRule="auto"/>
              <w:ind w:left="107" w:right="325"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Descripción del requerimiento: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before="4" w:line="240" w:lineRule="auto"/>
              <w:ind w:left="107" w:right="264"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No se puede Perder información y debe tener un backup diario de toda la base.</w:t>
            </w:r>
            <w:r w:rsidDel="00000000" w:rsidR="00000000" w:rsidRPr="00000000">
              <w:rPr>
                <w:rtl w:val="0"/>
              </w:rPr>
            </w:r>
          </w:p>
        </w:tc>
      </w:tr>
      <w:tr>
        <w:trPr>
          <w:cantSplit w:val="0"/>
          <w:trHeight w:val="461" w:hRule="atLeast"/>
          <w:tblHeader w:val="0"/>
        </w:trPr>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after="0"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b w:val="1"/>
                <w:color w:val="000000"/>
                <w:sz w:val="20"/>
                <w:szCs w:val="20"/>
                <w:rtl w:val="0"/>
              </w:rPr>
              <w:t xml:space="preserve">Prioridad del requerimiento:</w:t>
            </w:r>
            <w:r w:rsidDel="00000000" w:rsidR="00000000" w:rsidRPr="00000000">
              <w:rPr>
                <w:rtl w:val="0"/>
              </w:rPr>
            </w:r>
          </w:p>
          <w:p w:rsidR="00000000" w:rsidDel="00000000" w:rsidP="00000000" w:rsidRDefault="00000000" w:rsidRPr="00000000" w14:paraId="000000E3">
            <w:pPr>
              <w:spacing w:after="0" w:before="6" w:line="240" w:lineRule="auto"/>
              <w:ind w:left="107" w:firstLine="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Alta</w:t>
            </w:r>
            <w:r w:rsidDel="00000000" w:rsidR="00000000" w:rsidRPr="00000000">
              <w:rPr>
                <w:rtl w:val="0"/>
              </w:rPr>
            </w:r>
          </w:p>
        </w:tc>
      </w:tr>
    </w:tbl>
    <w:p w:rsidR="00000000" w:rsidDel="00000000" w:rsidP="00000000" w:rsidRDefault="00000000" w:rsidRPr="00000000" w14:paraId="000000E5">
      <w:pPr>
        <w:rPr>
          <w:rFonts w:ascii="Times New Roman" w:cs="Times New Roman" w:eastAsia="Times New Roman" w:hAnsi="Times New Roman"/>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4485177</wp:posOffset>
          </wp:positionH>
          <wp:positionV relativeFrom="topMargin">
            <wp:align>bottom</wp:align>
          </wp:positionV>
          <wp:extent cx="1202690" cy="782320"/>
          <wp:effectExtent b="0" l="0" r="0" t="0"/>
          <wp:wrapSquare wrapText="bothSides" distB="0" distT="0" distL="114300" distR="11430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02690" cy="782320"/>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2">
    <w:name w:val="heading 2"/>
    <w:basedOn w:val="Normal"/>
    <w:link w:val="Ttulo2Car"/>
    <w:uiPriority w:val="9"/>
    <w:qFormat w:val="1"/>
    <w:rsid w:val="0031359D"/>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s-419"/>
    </w:rPr>
  </w:style>
  <w:style w:type="paragraph" w:styleId="Ttulo4">
    <w:name w:val="heading 4"/>
    <w:basedOn w:val="Normal"/>
    <w:link w:val="Ttulo4Car"/>
    <w:uiPriority w:val="9"/>
    <w:qFormat w:val="1"/>
    <w:rsid w:val="0031359D"/>
    <w:pPr>
      <w:spacing w:after="100" w:afterAutospacing="1" w:before="100" w:beforeAutospacing="1" w:line="240" w:lineRule="auto"/>
      <w:outlineLvl w:val="3"/>
    </w:pPr>
    <w:rPr>
      <w:rFonts w:ascii="Times New Roman" w:cs="Times New Roman" w:eastAsia="Times New Roman" w:hAnsi="Times New Roman"/>
      <w:b w:val="1"/>
      <w:bCs w:val="1"/>
      <w:sz w:val="24"/>
      <w:szCs w:val="24"/>
      <w:lang w:eastAsia="es-419"/>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740B8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40B8E"/>
  </w:style>
  <w:style w:type="paragraph" w:styleId="Piedepgina">
    <w:name w:val="footer"/>
    <w:basedOn w:val="Normal"/>
    <w:link w:val="PiedepginaCar"/>
    <w:uiPriority w:val="99"/>
    <w:unhideWhenUsed w:val="1"/>
    <w:rsid w:val="00740B8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40B8E"/>
  </w:style>
  <w:style w:type="character" w:styleId="Ttulo2Car" w:customStyle="1">
    <w:name w:val="Título 2 Car"/>
    <w:basedOn w:val="Fuentedeprrafopredeter"/>
    <w:link w:val="Ttulo2"/>
    <w:uiPriority w:val="9"/>
    <w:rsid w:val="0031359D"/>
    <w:rPr>
      <w:rFonts w:ascii="Times New Roman" w:cs="Times New Roman" w:eastAsia="Times New Roman" w:hAnsi="Times New Roman"/>
      <w:b w:val="1"/>
      <w:bCs w:val="1"/>
      <w:sz w:val="36"/>
      <w:szCs w:val="36"/>
      <w:lang w:eastAsia="es-419"/>
    </w:rPr>
  </w:style>
  <w:style w:type="character" w:styleId="Ttulo4Car" w:customStyle="1">
    <w:name w:val="Título 4 Car"/>
    <w:basedOn w:val="Fuentedeprrafopredeter"/>
    <w:link w:val="Ttulo4"/>
    <w:uiPriority w:val="9"/>
    <w:rsid w:val="0031359D"/>
    <w:rPr>
      <w:rFonts w:ascii="Times New Roman" w:cs="Times New Roman" w:eastAsia="Times New Roman" w:hAnsi="Times New Roman"/>
      <w:b w:val="1"/>
      <w:bCs w:val="1"/>
      <w:sz w:val="24"/>
      <w:szCs w:val="24"/>
      <w:lang w:eastAsia="es-419"/>
    </w:rPr>
  </w:style>
  <w:style w:type="paragraph" w:styleId="NormalWeb">
    <w:name w:val="Normal (Web)"/>
    <w:basedOn w:val="Normal"/>
    <w:uiPriority w:val="99"/>
    <w:semiHidden w:val="1"/>
    <w:unhideWhenUsed w:val="1"/>
    <w:rsid w:val="0031359D"/>
    <w:pPr>
      <w:spacing w:after="100" w:afterAutospacing="1" w:before="100" w:beforeAutospacing="1" w:line="240" w:lineRule="auto"/>
    </w:pPr>
    <w:rPr>
      <w:rFonts w:ascii="Times New Roman" w:cs="Times New Roman" w:eastAsia="Times New Roman" w:hAnsi="Times New Roman"/>
      <w:sz w:val="24"/>
      <w:szCs w:val="24"/>
      <w:lang w:eastAsia="es-419"/>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 w:type="table" w:styleId="Table7">
    <w:basedOn w:val="TableNormal"/>
    <w:tblPr>
      <w:tblStyleRowBandSize w:val="1"/>
      <w:tblStyleColBandSize w:val="1"/>
      <w:tblCellMar>
        <w:top w:w="15.0" w:type="dxa"/>
        <w:left w:w="15.0" w:type="dxa"/>
        <w:bottom w:w="15.0" w:type="dxa"/>
        <w:right w:w="15.0" w:type="dxa"/>
      </w:tblCellMar>
    </w:tblPr>
  </w:style>
  <w:style w:type="table" w:styleId="Table8">
    <w:basedOn w:val="TableNormal"/>
    <w:tblPr>
      <w:tblStyleRowBandSize w:val="1"/>
      <w:tblStyleColBandSize w:val="1"/>
      <w:tblCellMar>
        <w:top w:w="15.0" w:type="dxa"/>
        <w:left w:w="15.0" w:type="dxa"/>
        <w:bottom w:w="15.0" w:type="dxa"/>
        <w:right w:w="15.0" w:type="dxa"/>
      </w:tblCellMar>
    </w:tblPr>
  </w:style>
  <w:style w:type="table" w:styleId="Table9">
    <w:basedOn w:val="TableNormal"/>
    <w:tblPr>
      <w:tblStyleRowBandSize w:val="1"/>
      <w:tblStyleColBandSize w:val="1"/>
      <w:tblCellMar>
        <w:top w:w="15.0" w:type="dxa"/>
        <w:left w:w="15.0" w:type="dxa"/>
        <w:bottom w:w="15.0" w:type="dxa"/>
        <w:right w:w="15.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PrVZLU3AaCvNH+EGU4MoQP3Dw==">AMUW2mWnYE2av0elB8/8jkCQNXLvTt2tLI97hQD1keAFNdZiRRXSwaDc4IUpQz7uv8M94Ob2F9KqCAYexNxO22s9FNd4linddGc0wa/oF8ZhJOZmiPmfQqo=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2022-03-28T20:56:00Z</dcterms:created>
  <dc:creator>Ambiente</dc:creator>
</cp:coreProperties>
</file>