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6dpgpj7ha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Manual for HTML Template Data Extraction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dg2trskuy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manual provides concise instructions for using the Node.js script designed to extract data from HTML templates commonly found in legal contexts and generate a CSV file.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bq9zaejbs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: Ensure you have Node.js installed on your machine. You can download 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: Node Package Manager, which comes with Node.js.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afwbagymr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Usage Instructions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HTML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all HTML files you want to process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html_files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script's directory.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Execute the script with the following command: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scraper.js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running the script, check the output directory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 for the generated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6ul7c2g8x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CSV File Structure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generated CSV file will include: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Court Name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Court Date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Claim Number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Claimant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Defendant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Duration (if available)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Hearing Type (if available)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Hearing Channel (if available)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axamjcss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euop8ywgg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h1rvd391f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Notes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the HTML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html_files</w:t>
      </w:r>
      <w:r w:rsidDel="00000000" w:rsidR="00000000" w:rsidRPr="00000000">
        <w:rPr>
          <w:rtl w:val="0"/>
        </w:rPr>
        <w:t xml:space="preserve"> directory are formatted correctly for the script to process them successfully.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any errors or issues, verify the file structure and consult the script comments for guidance.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manual should assist you in efficiently using the HTML Template Data Extraction Script!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