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B278" w14:textId="77777777" w:rsidR="00F91C46" w:rsidRDefault="00F91C46" w:rsidP="00F91C46">
      <w:pPr>
        <w:rPr>
          <w:b/>
          <w:bCs/>
          <w:lang w:val="en-US"/>
        </w:rPr>
      </w:pPr>
      <w:r w:rsidRPr="00F91C46">
        <w:rPr>
          <w:b/>
          <w:bCs/>
          <w:lang w:val="en-US"/>
        </w:rPr>
        <w:t>PhD pitch</w:t>
      </w:r>
    </w:p>
    <w:p w14:paraId="59CA08DE" w14:textId="3A2F610D" w:rsidR="001D2D42" w:rsidRPr="001D2D42" w:rsidRDefault="001D2D42" w:rsidP="001D2D42">
      <w:pPr>
        <w:rPr>
          <w:lang w:val="en-US"/>
        </w:rPr>
      </w:pPr>
      <w:r w:rsidRPr="001D2D42">
        <w:rPr>
          <w:lang w:val="en-US"/>
        </w:rPr>
        <w:t xml:space="preserve">Lifestyle interventions are central to managing Type 2 diabetes. In Denmark, diabetes </w:t>
      </w:r>
      <w:proofErr w:type="spellStart"/>
      <w:r w:rsidRPr="001D2D42">
        <w:rPr>
          <w:lang w:val="en-US"/>
        </w:rPr>
        <w:t>self management</w:t>
      </w:r>
      <w:proofErr w:type="spellEnd"/>
      <w:r w:rsidRPr="001D2D42">
        <w:rPr>
          <w:lang w:val="en-US"/>
        </w:rPr>
        <w:t xml:space="preserve"> </w:t>
      </w:r>
      <w:proofErr w:type="spellStart"/>
      <w:r w:rsidRPr="001D2D42">
        <w:rPr>
          <w:lang w:val="en-US"/>
        </w:rPr>
        <w:t>programmes</w:t>
      </w:r>
      <w:proofErr w:type="spellEnd"/>
      <w:r w:rsidRPr="001D2D42">
        <w:rPr>
          <w:lang w:val="en-US"/>
        </w:rPr>
        <w:t xml:space="preserve"> have traditionally been delivered by municipalities, but this is about to change. With the healthcare reform planned for </w:t>
      </w:r>
      <w:r w:rsidR="00212F26">
        <w:rPr>
          <w:lang w:val="en-US"/>
        </w:rPr>
        <w:t>next year</w:t>
      </w:r>
      <w:r w:rsidRPr="001D2D42">
        <w:rPr>
          <w:lang w:val="en-US"/>
        </w:rPr>
        <w:t>,</w:t>
      </w:r>
      <w:r w:rsidR="00212F26">
        <w:rPr>
          <w:lang w:val="en-US"/>
        </w:rPr>
        <w:t xml:space="preserve"> the</w:t>
      </w:r>
      <w:r w:rsidRPr="001D2D42">
        <w:rPr>
          <w:lang w:val="en-US"/>
        </w:rPr>
        <w:t xml:space="preserve"> responsibility will move to the regions, creating pressure for more </w:t>
      </w:r>
      <w:proofErr w:type="spellStart"/>
      <w:r w:rsidRPr="001D2D42">
        <w:rPr>
          <w:lang w:val="en-US"/>
        </w:rPr>
        <w:t>standardised</w:t>
      </w:r>
      <w:proofErr w:type="spellEnd"/>
      <w:r w:rsidRPr="001D2D42">
        <w:rPr>
          <w:lang w:val="en-US"/>
        </w:rPr>
        <w:t xml:space="preserve"> </w:t>
      </w:r>
      <w:proofErr w:type="spellStart"/>
      <w:r w:rsidRPr="001D2D42">
        <w:rPr>
          <w:lang w:val="en-US"/>
        </w:rPr>
        <w:t>programmes</w:t>
      </w:r>
      <w:proofErr w:type="spellEnd"/>
      <w:r w:rsidRPr="001D2D42">
        <w:rPr>
          <w:lang w:val="en-US"/>
        </w:rPr>
        <w:t>, particularly regarding exercise.</w:t>
      </w:r>
    </w:p>
    <w:p w14:paraId="36C310C1" w14:textId="77777777" w:rsidR="001D2D42" w:rsidRPr="001D2D42" w:rsidRDefault="001D2D42" w:rsidP="001D2D42">
      <w:pPr>
        <w:rPr>
          <w:lang w:val="en-US"/>
        </w:rPr>
      </w:pPr>
    </w:p>
    <w:p w14:paraId="7466895D" w14:textId="4702D1F9" w:rsidR="001D2D42" w:rsidRPr="00212F26" w:rsidRDefault="00212F26" w:rsidP="001D2D42">
      <w:pPr>
        <w:rPr>
          <w:lang w:val="en-US"/>
        </w:rPr>
      </w:pPr>
      <w:r w:rsidRPr="00212F26">
        <w:rPr>
          <w:lang w:val="en-US"/>
        </w:rPr>
        <w:t xml:space="preserve">The challenge is that we still lack basic knowledge in three key areas. First, the evidence for how exercise should be delivered in real world </w:t>
      </w:r>
      <w:proofErr w:type="spellStart"/>
      <w:r w:rsidRPr="00212F26">
        <w:rPr>
          <w:lang w:val="en-US"/>
        </w:rPr>
        <w:t>programmes</w:t>
      </w:r>
      <w:proofErr w:type="spellEnd"/>
      <w:r w:rsidRPr="00212F26">
        <w:rPr>
          <w:lang w:val="en-US"/>
        </w:rPr>
        <w:t xml:space="preserve"> is still limited</w:t>
      </w:r>
      <w:r>
        <w:rPr>
          <w:lang w:val="en-US"/>
        </w:rPr>
        <w:t xml:space="preserve">. </w:t>
      </w:r>
      <w:r w:rsidRPr="00212F26">
        <w:rPr>
          <w:lang w:val="en-US"/>
        </w:rPr>
        <w:t>Second</w:t>
      </w:r>
      <w:r>
        <w:rPr>
          <w:lang w:val="en-US"/>
        </w:rPr>
        <w:t>, e</w:t>
      </w:r>
      <w:r w:rsidRPr="00212F26">
        <w:rPr>
          <w:lang w:val="en-US"/>
        </w:rPr>
        <w:t>ven when exercise is offered, it remains difficult to get people to choose it and to stick with it over time.</w:t>
      </w:r>
      <w:r>
        <w:rPr>
          <w:lang w:val="en-US"/>
        </w:rPr>
        <w:t xml:space="preserve"> </w:t>
      </w:r>
      <w:r w:rsidRPr="00212F26">
        <w:rPr>
          <w:lang w:val="en-US"/>
        </w:rPr>
        <w:t xml:space="preserve">And third, we do not have a clear picture of who </w:t>
      </w:r>
      <w:proofErr w:type="gramStart"/>
      <w:r w:rsidRPr="00212F26">
        <w:rPr>
          <w:lang w:val="en-US"/>
        </w:rPr>
        <w:t>actually uses</w:t>
      </w:r>
      <w:proofErr w:type="gramEnd"/>
      <w:r w:rsidRPr="00212F26">
        <w:rPr>
          <w:lang w:val="en-US"/>
        </w:rPr>
        <w:t xml:space="preserve"> </w:t>
      </w:r>
      <w:r>
        <w:rPr>
          <w:lang w:val="en-US"/>
        </w:rPr>
        <w:t>the</w:t>
      </w:r>
      <w:r>
        <w:rPr>
          <w:lang w:val="en-US"/>
        </w:rPr>
        <w:t>se</w:t>
      </w:r>
      <w:r>
        <w:rPr>
          <w:lang w:val="en-US"/>
        </w:rPr>
        <w:t xml:space="preserve"> </w:t>
      </w:r>
      <w:r w:rsidRPr="00212F26">
        <w:rPr>
          <w:lang w:val="en-US"/>
        </w:rPr>
        <w:t>services, and who does not</w:t>
      </w:r>
    </w:p>
    <w:p w14:paraId="30169598" w14:textId="77777777" w:rsidR="00212F26" w:rsidRDefault="00212F26" w:rsidP="001D2D42">
      <w:pPr>
        <w:rPr>
          <w:lang w:val="en-US"/>
        </w:rPr>
      </w:pPr>
    </w:p>
    <w:p w14:paraId="3DEBEFF9" w14:textId="15BA8896" w:rsidR="001D2D42" w:rsidRPr="001D2D42" w:rsidRDefault="001D2D42" w:rsidP="001D2D42">
      <w:pPr>
        <w:rPr>
          <w:lang w:val="en-US"/>
        </w:rPr>
      </w:pPr>
      <w:r w:rsidRPr="001D2D42">
        <w:rPr>
          <w:lang w:val="en-US"/>
        </w:rPr>
        <w:t xml:space="preserve">My PhD </w:t>
      </w:r>
      <w:r w:rsidR="00212F26">
        <w:rPr>
          <w:lang w:val="en-US"/>
        </w:rPr>
        <w:t>will address these questions</w:t>
      </w:r>
      <w:r w:rsidRPr="001D2D42">
        <w:rPr>
          <w:lang w:val="en-US"/>
        </w:rPr>
        <w:t>.</w:t>
      </w:r>
    </w:p>
    <w:p w14:paraId="1F61E70B" w14:textId="77777777" w:rsidR="001D2D42" w:rsidRPr="001D2D42" w:rsidRDefault="001D2D42" w:rsidP="001D2D42">
      <w:pPr>
        <w:rPr>
          <w:lang w:val="en-US"/>
        </w:rPr>
      </w:pPr>
    </w:p>
    <w:p w14:paraId="09E964B2" w14:textId="63639421" w:rsidR="001D2D42" w:rsidRPr="001D2D42" w:rsidRDefault="001D2D42" w:rsidP="001D2D42">
      <w:pPr>
        <w:rPr>
          <w:lang w:val="en-US"/>
        </w:rPr>
      </w:pPr>
      <w:r w:rsidRPr="001D2D42">
        <w:rPr>
          <w:lang w:val="en-US"/>
        </w:rPr>
        <w:t xml:space="preserve">The first study is a </w:t>
      </w:r>
      <w:r w:rsidR="00D85CFB">
        <w:rPr>
          <w:lang w:val="en-US"/>
        </w:rPr>
        <w:t xml:space="preserve">RCT in which </w:t>
      </w:r>
      <w:r w:rsidRPr="001D2D42">
        <w:rPr>
          <w:lang w:val="en-US"/>
        </w:rPr>
        <w:t xml:space="preserve">I compare a </w:t>
      </w:r>
      <w:r w:rsidR="00D85CFB">
        <w:rPr>
          <w:lang w:val="en-US"/>
        </w:rPr>
        <w:t xml:space="preserve">diabetes </w:t>
      </w:r>
      <w:proofErr w:type="spellStart"/>
      <w:r w:rsidR="00D85CFB">
        <w:rPr>
          <w:lang w:val="en-US"/>
        </w:rPr>
        <w:t>self management</w:t>
      </w:r>
      <w:proofErr w:type="spellEnd"/>
      <w:r w:rsidRPr="001D2D42">
        <w:rPr>
          <w:lang w:val="en-US"/>
        </w:rPr>
        <w:t xml:space="preserve"> </w:t>
      </w:r>
      <w:proofErr w:type="spellStart"/>
      <w:r w:rsidRPr="001D2D42">
        <w:rPr>
          <w:lang w:val="en-US"/>
        </w:rPr>
        <w:t>programme</w:t>
      </w:r>
      <w:proofErr w:type="spellEnd"/>
      <w:r w:rsidRPr="001D2D42">
        <w:rPr>
          <w:lang w:val="en-US"/>
        </w:rPr>
        <w:t>, Lev Livet, with Lev Livet plus supervised high intensity interval training. The main outcome is objectively measured physical activity, with secondary outcomes including cardiometabolic risk markers and functional capacity. This study examines the added value of structured HIIT beyond education alone.</w:t>
      </w:r>
    </w:p>
    <w:p w14:paraId="59C8B004" w14:textId="77777777" w:rsidR="001D2D42" w:rsidRPr="001D2D42" w:rsidRDefault="001D2D42" w:rsidP="001D2D42">
      <w:pPr>
        <w:rPr>
          <w:lang w:val="en-US"/>
        </w:rPr>
      </w:pPr>
    </w:p>
    <w:p w14:paraId="031581DE" w14:textId="3DCD5DBF" w:rsidR="001D2D42" w:rsidRPr="001D2D42" w:rsidRDefault="001D2D42" w:rsidP="001D2D42">
      <w:pPr>
        <w:rPr>
          <w:lang w:val="en-US"/>
        </w:rPr>
      </w:pPr>
      <w:r w:rsidRPr="001D2D42">
        <w:rPr>
          <w:lang w:val="en-US"/>
        </w:rPr>
        <w:t xml:space="preserve">The second study is qualitative and follows people with Type 2 diabetes as they decide, over time, </w:t>
      </w:r>
      <w:proofErr w:type="gramStart"/>
      <w:r w:rsidRPr="001D2D42">
        <w:rPr>
          <w:lang w:val="en-US"/>
        </w:rPr>
        <w:t>whether or not</w:t>
      </w:r>
      <w:proofErr w:type="gramEnd"/>
      <w:r w:rsidRPr="001D2D42">
        <w:rPr>
          <w:lang w:val="en-US"/>
        </w:rPr>
        <w:t xml:space="preserve"> to participate in HIIT as part of a diabetes </w:t>
      </w:r>
      <w:proofErr w:type="spellStart"/>
      <w:r w:rsidRPr="001D2D42">
        <w:rPr>
          <w:lang w:val="en-US"/>
        </w:rPr>
        <w:t>self management</w:t>
      </w:r>
      <w:proofErr w:type="spellEnd"/>
      <w:r w:rsidRPr="001D2D42">
        <w:rPr>
          <w:lang w:val="en-US"/>
        </w:rPr>
        <w:t xml:space="preserve"> </w:t>
      </w:r>
      <w:proofErr w:type="spellStart"/>
      <w:r w:rsidRPr="001D2D42">
        <w:rPr>
          <w:lang w:val="en-US"/>
        </w:rPr>
        <w:t>programme</w:t>
      </w:r>
      <w:proofErr w:type="spellEnd"/>
      <w:r w:rsidR="00212F26">
        <w:rPr>
          <w:lang w:val="en-US"/>
        </w:rPr>
        <w:t xml:space="preserve"> and show up to the individual training sessions</w:t>
      </w:r>
      <w:r w:rsidRPr="001D2D42">
        <w:rPr>
          <w:lang w:val="en-US"/>
        </w:rPr>
        <w:t xml:space="preserve">. By viewing participation as an ongoing process rather than a single choice, the study explores how motivation, bodily experiences, and everyday life influence engagement and </w:t>
      </w:r>
      <w:proofErr w:type="spellStart"/>
      <w:proofErr w:type="gramStart"/>
      <w:r w:rsidRPr="001D2D42">
        <w:rPr>
          <w:lang w:val="en-US"/>
        </w:rPr>
        <w:t>non participation</w:t>
      </w:r>
      <w:proofErr w:type="spellEnd"/>
      <w:proofErr w:type="gramEnd"/>
      <w:r w:rsidRPr="001D2D42">
        <w:rPr>
          <w:lang w:val="en-US"/>
        </w:rPr>
        <w:t>.</w:t>
      </w:r>
    </w:p>
    <w:p w14:paraId="6B23D127" w14:textId="77777777" w:rsidR="001D2D42" w:rsidRPr="001D2D42" w:rsidRDefault="001D2D42" w:rsidP="001D2D42">
      <w:pPr>
        <w:rPr>
          <w:lang w:val="en-US"/>
        </w:rPr>
      </w:pPr>
    </w:p>
    <w:p w14:paraId="581BA527" w14:textId="77777777" w:rsidR="001D2D42" w:rsidRPr="001D2D42" w:rsidRDefault="001D2D42" w:rsidP="001D2D42">
      <w:pPr>
        <w:rPr>
          <w:lang w:val="en-US"/>
        </w:rPr>
      </w:pPr>
      <w:r w:rsidRPr="001D2D42">
        <w:rPr>
          <w:lang w:val="en-US"/>
        </w:rPr>
        <w:t xml:space="preserve">The third study is a </w:t>
      </w:r>
      <w:proofErr w:type="gramStart"/>
      <w:r w:rsidRPr="001D2D42">
        <w:rPr>
          <w:lang w:val="en-US"/>
        </w:rPr>
        <w:t>register based</w:t>
      </w:r>
      <w:proofErr w:type="gramEnd"/>
      <w:r w:rsidRPr="001D2D42">
        <w:rPr>
          <w:lang w:val="en-US"/>
        </w:rPr>
        <w:t xml:space="preserve"> study using data from Health in Central Denmark linked with national registers. It examines who participates in municipal diabetes services, who does not, and how these groups differ clinically, psychosocially, and socioeconomically.</w:t>
      </w:r>
    </w:p>
    <w:p w14:paraId="379BADCC" w14:textId="77777777" w:rsidR="001D2D42" w:rsidRPr="001D2D42" w:rsidRDefault="001D2D42" w:rsidP="001D2D42">
      <w:pPr>
        <w:rPr>
          <w:lang w:val="en-US"/>
        </w:rPr>
      </w:pPr>
    </w:p>
    <w:p w14:paraId="47E3AA3D" w14:textId="501A22EC" w:rsidR="00580D85" w:rsidRPr="00F91C46" w:rsidRDefault="001D2D42" w:rsidP="001D2D42">
      <w:pPr>
        <w:rPr>
          <w:b/>
          <w:bCs/>
          <w:lang w:val="en-US"/>
        </w:rPr>
      </w:pPr>
      <w:r w:rsidRPr="001D2D42">
        <w:rPr>
          <w:lang w:val="en-US"/>
        </w:rPr>
        <w:t xml:space="preserve">Together, the PhD </w:t>
      </w:r>
      <w:r w:rsidR="00212F26">
        <w:rPr>
          <w:lang w:val="en-US"/>
        </w:rPr>
        <w:t xml:space="preserve">will </w:t>
      </w:r>
      <w:r w:rsidRPr="001D2D42">
        <w:rPr>
          <w:lang w:val="en-US"/>
        </w:rPr>
        <w:t xml:space="preserve">provide evidence to support the redesign of </w:t>
      </w:r>
      <w:proofErr w:type="gramStart"/>
      <w:r w:rsidRPr="001D2D42">
        <w:rPr>
          <w:lang w:val="en-US"/>
        </w:rPr>
        <w:t>exercise based</w:t>
      </w:r>
      <w:proofErr w:type="gramEnd"/>
      <w:r w:rsidRPr="001D2D42">
        <w:rPr>
          <w:lang w:val="en-US"/>
        </w:rPr>
        <w:t xml:space="preserve"> diabetes </w:t>
      </w:r>
      <w:proofErr w:type="spellStart"/>
      <w:r w:rsidRPr="001D2D42">
        <w:rPr>
          <w:lang w:val="en-US"/>
        </w:rPr>
        <w:t>programmes</w:t>
      </w:r>
      <w:proofErr w:type="spellEnd"/>
      <w:r w:rsidRPr="001D2D42">
        <w:rPr>
          <w:lang w:val="en-US"/>
        </w:rPr>
        <w:t xml:space="preserve"> at</w:t>
      </w:r>
      <w:r w:rsidR="00D85CFB">
        <w:rPr>
          <w:lang w:val="en-US"/>
        </w:rPr>
        <w:t xml:space="preserve"> a</w:t>
      </w:r>
      <w:r w:rsidRPr="001D2D42">
        <w:rPr>
          <w:lang w:val="en-US"/>
        </w:rPr>
        <w:t xml:space="preserve"> </w:t>
      </w:r>
      <w:r w:rsidR="00D85CFB">
        <w:rPr>
          <w:lang w:val="en-US"/>
        </w:rPr>
        <w:t>time when the</w:t>
      </w:r>
      <w:r w:rsidRPr="001D2D42">
        <w:rPr>
          <w:lang w:val="en-US"/>
        </w:rPr>
        <w:t xml:space="preserve"> healthcare</w:t>
      </w:r>
      <w:r w:rsidR="00D85CFB">
        <w:rPr>
          <w:lang w:val="en-US"/>
        </w:rPr>
        <w:t xml:space="preserve"> system is under change</w:t>
      </w:r>
      <w:r w:rsidRPr="001D2D42">
        <w:rPr>
          <w:lang w:val="en-US"/>
        </w:rPr>
        <w:t>.</w:t>
      </w:r>
    </w:p>
    <w:sectPr w:rsidR="00580D85" w:rsidRPr="00F91C4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61"/>
    <w:rsid w:val="000916EC"/>
    <w:rsid w:val="001A4989"/>
    <w:rsid w:val="001D2D42"/>
    <w:rsid w:val="002037C5"/>
    <w:rsid w:val="00212F26"/>
    <w:rsid w:val="00223FB9"/>
    <w:rsid w:val="00260FC3"/>
    <w:rsid w:val="00493298"/>
    <w:rsid w:val="00580D85"/>
    <w:rsid w:val="006A2991"/>
    <w:rsid w:val="00752BEA"/>
    <w:rsid w:val="00D24E61"/>
    <w:rsid w:val="00D85CFB"/>
    <w:rsid w:val="00DE72D5"/>
    <w:rsid w:val="00F674F6"/>
    <w:rsid w:val="00F91C4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4A8D8"/>
  <w15:chartTrackingRefBased/>
  <w15:docId w15:val="{C03C9DAC-14BA-49B2-A459-C15FA8C3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24E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D24E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D24E61"/>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D24E61"/>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D24E61"/>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D24E6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24E6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24E6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24E6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24E61"/>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D24E61"/>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D24E61"/>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D24E61"/>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D24E61"/>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D24E6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24E6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24E6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24E61"/>
    <w:rPr>
      <w:rFonts w:eastAsiaTheme="majorEastAsia" w:cstheme="majorBidi"/>
      <w:color w:val="272727" w:themeColor="text1" w:themeTint="D8"/>
    </w:rPr>
  </w:style>
  <w:style w:type="paragraph" w:styleId="Titel">
    <w:name w:val="Title"/>
    <w:basedOn w:val="Normal"/>
    <w:next w:val="Normal"/>
    <w:link w:val="TitelTegn"/>
    <w:uiPriority w:val="10"/>
    <w:qFormat/>
    <w:rsid w:val="00D2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24E6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24E6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24E6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24E6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24E61"/>
    <w:rPr>
      <w:i/>
      <w:iCs/>
      <w:color w:val="404040" w:themeColor="text1" w:themeTint="BF"/>
    </w:rPr>
  </w:style>
  <w:style w:type="paragraph" w:styleId="Listeafsnit">
    <w:name w:val="List Paragraph"/>
    <w:basedOn w:val="Normal"/>
    <w:uiPriority w:val="34"/>
    <w:qFormat/>
    <w:rsid w:val="00D24E61"/>
    <w:pPr>
      <w:ind w:left="720"/>
      <w:contextualSpacing/>
    </w:pPr>
  </w:style>
  <w:style w:type="character" w:styleId="Kraftigfremhvning">
    <w:name w:val="Intense Emphasis"/>
    <w:basedOn w:val="Standardskrifttypeiafsnit"/>
    <w:uiPriority w:val="21"/>
    <w:qFormat/>
    <w:rsid w:val="00D24E61"/>
    <w:rPr>
      <w:i/>
      <w:iCs/>
      <w:color w:val="2E74B5" w:themeColor="accent1" w:themeShade="BF"/>
    </w:rPr>
  </w:style>
  <w:style w:type="paragraph" w:styleId="Strktcitat">
    <w:name w:val="Intense Quote"/>
    <w:basedOn w:val="Normal"/>
    <w:next w:val="Normal"/>
    <w:link w:val="StrktcitatTegn"/>
    <w:uiPriority w:val="30"/>
    <w:qFormat/>
    <w:rsid w:val="00D24E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D24E61"/>
    <w:rPr>
      <w:i/>
      <w:iCs/>
      <w:color w:val="2E74B5" w:themeColor="accent1" w:themeShade="BF"/>
    </w:rPr>
  </w:style>
  <w:style w:type="character" w:styleId="Kraftighenvisning">
    <w:name w:val="Intense Reference"/>
    <w:basedOn w:val="Standardskrifttypeiafsnit"/>
    <w:uiPriority w:val="32"/>
    <w:qFormat/>
    <w:rsid w:val="00D24E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1764</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Region Midtjylland</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4</cp:revision>
  <dcterms:created xsi:type="dcterms:W3CDTF">2026-01-15T11:08:00Z</dcterms:created>
  <dcterms:modified xsi:type="dcterms:W3CDTF">2026-01-15T19:50:00Z</dcterms:modified>
</cp:coreProperties>
</file>