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B5987" w14:textId="101670D1" w:rsidR="00A45713" w:rsidRDefault="00BE1A68">
      <w:r w:rsidRPr="00BE1A68">
        <w:t>https://www.bi.go.id/en/statistik/indikator/BI-Rate.aspx</w:t>
      </w:r>
    </w:p>
    <w:sectPr w:rsidR="00A45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585"/>
    <w:rsid w:val="00532028"/>
    <w:rsid w:val="006F442E"/>
    <w:rsid w:val="00857585"/>
    <w:rsid w:val="00A45713"/>
    <w:rsid w:val="00BE1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F8877-21B2-4E9A-AC1A-E21683ACD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5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5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5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5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5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Jonasz Kosiński</dc:creator>
  <cp:keywords/>
  <dc:description/>
  <cp:lastModifiedBy>Jonasz Kosiński</cp:lastModifiedBy>
  <cp:revision>2</cp:revision>
  <dcterms:created xsi:type="dcterms:W3CDTF">2025-10-23T15:04:00Z</dcterms:created>
  <dcterms:modified xsi:type="dcterms:W3CDTF">2025-10-23T15:05:00Z</dcterms:modified>
</cp:coreProperties>
</file>