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E1D25" w14:textId="569D26B2" w:rsidR="00760B98" w:rsidRDefault="00760B98">
      <w:r>
        <w:t>Projekt sieci neuronowej rozpoznającej znaki.</w:t>
      </w:r>
    </w:p>
    <w:p w14:paraId="108771F7" w14:textId="49A167F7" w:rsidR="00760B98" w:rsidRDefault="00760B98">
      <w:r>
        <w:t>Plan oraz opis poszczególnych warstw począwszy od najniższej:</w:t>
      </w:r>
    </w:p>
    <w:p w14:paraId="35235717" w14:textId="68E06DA4" w:rsidR="00760B98" w:rsidRDefault="00760B98" w:rsidP="00760B98">
      <w:pPr>
        <w:pStyle w:val="Akapitzlist"/>
        <w:numPr>
          <w:ilvl w:val="0"/>
          <w:numId w:val="2"/>
        </w:numPr>
      </w:pPr>
      <w:r>
        <w:t>GraphicReduceLayer - przyjmuje grafiki w dowolnym formacie i odpowiednio redukuje je do rozmiaru 120:60 i dzieli je na 12 poziomych segmentów po 10:60 pikseli podawanych do pierwszej warstwy w odpowiednim formacie</w:t>
      </w:r>
    </w:p>
    <w:p w14:paraId="14254DA1" w14:textId="5C76AEFC" w:rsidR="00760B98" w:rsidRDefault="00760B98" w:rsidP="00760B98">
      <w:pPr>
        <w:pStyle w:val="Akapitzlist"/>
        <w:numPr>
          <w:ilvl w:val="0"/>
          <w:numId w:val="2"/>
        </w:numPr>
      </w:pPr>
      <w:r>
        <w:t>- Stanowi przedostatnią warstwę która zwraca wartości bezpośrednio do znaków</w:t>
      </w:r>
    </w:p>
    <w:p w14:paraId="4D7F99D7" w14:textId="262F38EB" w:rsidR="00760B98" w:rsidRDefault="00760B98" w:rsidP="00760B98">
      <w:pPr>
        <w:pStyle w:val="Akapitzlist"/>
        <w:numPr>
          <w:ilvl w:val="0"/>
          <w:numId w:val="2"/>
        </w:numPr>
      </w:pPr>
      <w:r>
        <w:t xml:space="preserve">– Warstwa widoczna która składa się z perceptronów </w:t>
      </w:r>
      <w:r w:rsidR="00503B4C">
        <w:t xml:space="preserve">rzeczywistych. </w:t>
      </w:r>
      <w:r w:rsidR="006B1C4A">
        <w:t>Każda z nich posiada nazwę znaku dla którego się aktywuje.</w:t>
      </w:r>
    </w:p>
    <w:p w14:paraId="68D0863E" w14:textId="22F4674C" w:rsidR="006B5A52" w:rsidRDefault="006B5A52" w:rsidP="00760B98">
      <w:pPr>
        <w:pStyle w:val="Akapitzlist"/>
        <w:numPr>
          <w:ilvl w:val="0"/>
          <w:numId w:val="2"/>
        </w:numPr>
      </w:pPr>
      <w:r>
        <w:t xml:space="preserve">– Warstwa wyjściowa. </w:t>
      </w:r>
      <w:r w:rsidR="00EF1616">
        <w:t>Nazwa p</w:t>
      </w:r>
      <w:r>
        <w:t>erceptron</w:t>
      </w:r>
      <w:r w:rsidR="00EF1616">
        <w:t>u</w:t>
      </w:r>
      <w:r>
        <w:t xml:space="preserve"> z wcześniejszej warstwy który aktywuje się maksymalnie zostanie </w:t>
      </w:r>
      <w:r w:rsidR="00EF1616">
        <w:t>zwrócona jako zaklasyfikowany znak.</w:t>
      </w:r>
    </w:p>
    <w:p w14:paraId="72755B4D" w14:textId="12D1E6D7" w:rsidR="00760B98" w:rsidRDefault="00760B98" w:rsidP="00760B98"/>
    <w:p w14:paraId="171B5193" w14:textId="77777777" w:rsidR="00760B98" w:rsidRDefault="00760B98"/>
    <w:sectPr w:rsidR="00760B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502E9"/>
    <w:multiLevelType w:val="hybridMultilevel"/>
    <w:tmpl w:val="8E5CFC7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007AE"/>
    <w:multiLevelType w:val="hybridMultilevel"/>
    <w:tmpl w:val="C5AC0D94"/>
    <w:lvl w:ilvl="0" w:tplc="0415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788467">
    <w:abstractNumId w:val="0"/>
  </w:num>
  <w:num w:numId="2" w16cid:durableId="1412266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B98"/>
    <w:rsid w:val="001A2604"/>
    <w:rsid w:val="00503B4C"/>
    <w:rsid w:val="006B1C4A"/>
    <w:rsid w:val="006B5A52"/>
    <w:rsid w:val="00760B98"/>
    <w:rsid w:val="00EF1616"/>
    <w:rsid w:val="00F6078C"/>
    <w:rsid w:val="00FB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332B8"/>
  <w15:chartTrackingRefBased/>
  <w15:docId w15:val="{B6A38B9E-2ED7-4A82-9BE3-E41D664BF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60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95</Words>
  <Characters>570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Kutyła</dc:creator>
  <cp:keywords/>
  <dc:description/>
  <cp:lastModifiedBy>Karol Kutyła</cp:lastModifiedBy>
  <cp:revision>6</cp:revision>
  <dcterms:created xsi:type="dcterms:W3CDTF">2023-05-04T09:15:00Z</dcterms:created>
  <dcterms:modified xsi:type="dcterms:W3CDTF">2023-05-04T09:40:00Z</dcterms:modified>
</cp:coreProperties>
</file>