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AFF9C" w14:textId="54C8B5E7" w:rsidR="00400E2B" w:rsidRDefault="00400E2B" w:rsidP="00400E2B">
      <w:r>
        <w:t>6.1 Principales grupos de interés - Económico - Social1 - Cultural</w:t>
      </w:r>
    </w:p>
    <w:p w14:paraId="4974FEF7" w14:textId="32F75275" w:rsidR="00A442EC" w:rsidRDefault="00A442EC" w:rsidP="00400E2B"/>
    <w:tbl>
      <w:tblPr>
        <w:tblStyle w:val="Tablaconcuadrcula"/>
        <w:tblW w:w="10915" w:type="dxa"/>
        <w:tblInd w:w="-147" w:type="dxa"/>
        <w:tblLook w:val="04A0" w:firstRow="1" w:lastRow="0" w:firstColumn="1" w:lastColumn="0" w:noHBand="0" w:noVBand="1"/>
      </w:tblPr>
      <w:tblGrid>
        <w:gridCol w:w="1418"/>
        <w:gridCol w:w="3544"/>
        <w:gridCol w:w="2977"/>
        <w:gridCol w:w="2976"/>
      </w:tblGrid>
      <w:tr w:rsidR="00400E2B" w14:paraId="713B1B23" w14:textId="092D7BE2" w:rsidTr="00425E93">
        <w:tc>
          <w:tcPr>
            <w:tcW w:w="1418" w:type="dxa"/>
          </w:tcPr>
          <w:p w14:paraId="538EC781" w14:textId="77777777" w:rsidR="00400E2B" w:rsidRDefault="00400E2B" w:rsidP="00400E2B"/>
        </w:tc>
        <w:tc>
          <w:tcPr>
            <w:tcW w:w="3544" w:type="dxa"/>
          </w:tcPr>
          <w:p w14:paraId="27887702" w14:textId="0781AAC1" w:rsidR="00400E2B" w:rsidRDefault="00400E2B" w:rsidP="00400E2B">
            <w:r>
              <w:t>Económico</w:t>
            </w:r>
          </w:p>
        </w:tc>
        <w:tc>
          <w:tcPr>
            <w:tcW w:w="2977" w:type="dxa"/>
          </w:tcPr>
          <w:p w14:paraId="394A44B8" w14:textId="3743C6D1" w:rsidR="00400E2B" w:rsidRDefault="00400E2B" w:rsidP="00400E2B">
            <w:r>
              <w:t>Social 1</w:t>
            </w:r>
          </w:p>
        </w:tc>
        <w:tc>
          <w:tcPr>
            <w:tcW w:w="2976" w:type="dxa"/>
          </w:tcPr>
          <w:p w14:paraId="30F64945" w14:textId="2C385E49" w:rsidR="00400E2B" w:rsidRDefault="00400E2B" w:rsidP="00400E2B">
            <w:r>
              <w:t>Cultural</w:t>
            </w:r>
          </w:p>
        </w:tc>
      </w:tr>
      <w:tr w:rsidR="00400E2B" w:rsidRPr="00425E93" w14:paraId="46A22543" w14:textId="3DF7290F" w:rsidTr="00425E93">
        <w:tc>
          <w:tcPr>
            <w:tcW w:w="1418" w:type="dxa"/>
          </w:tcPr>
          <w:p w14:paraId="038CF4D2" w14:textId="2D349111" w:rsidR="00400E2B" w:rsidRPr="00400E2B" w:rsidRDefault="00400E2B" w:rsidP="00400E2B">
            <w:pPr>
              <w:rPr>
                <w:lang w:val="pt-BR"/>
              </w:rPr>
            </w:pPr>
            <w:r w:rsidRPr="00400E2B">
              <w:rPr>
                <w:lang w:val="pt-BR"/>
              </w:rPr>
              <w:t>Principal(es) grupo(s) interesado(s)</w:t>
            </w:r>
          </w:p>
        </w:tc>
        <w:tc>
          <w:tcPr>
            <w:tcW w:w="3544" w:type="dxa"/>
          </w:tcPr>
          <w:p w14:paraId="34CE3943" w14:textId="638EA280" w:rsidR="00425E93" w:rsidRDefault="00425E93" w:rsidP="00425E93">
            <w:r w:rsidRPr="00425E93">
              <w:t>1. Empresas Industriales:</w:t>
            </w:r>
            <w:r>
              <w:t xml:space="preserve"> Es necesario c</w:t>
            </w:r>
            <w:r w:rsidRPr="00425E93">
              <w:t>omprende</w:t>
            </w:r>
            <w:r>
              <w:t>r</w:t>
            </w:r>
            <w:r w:rsidRPr="00425E93">
              <w:t xml:space="preserve"> </w:t>
            </w:r>
            <w:r>
              <w:t>las</w:t>
            </w:r>
            <w:r w:rsidRPr="00425E93">
              <w:t xml:space="preserve"> preocupaciones y necesidades económicas</w:t>
            </w:r>
            <w:r w:rsidR="00787BA6">
              <w:t xml:space="preserve"> de las empresas industriales</w:t>
            </w:r>
            <w:r w:rsidRPr="00425E93">
              <w:t xml:space="preserve"> en relación con la gestión de residuos y la implementación de prácticas sostenibles.</w:t>
            </w:r>
          </w:p>
          <w:p w14:paraId="71FCFFA2" w14:textId="77777777" w:rsidR="00787BA6" w:rsidRPr="00425E93" w:rsidRDefault="00787BA6" w:rsidP="00425E93"/>
          <w:p w14:paraId="66778180" w14:textId="6F7728D8" w:rsidR="00425E93" w:rsidRPr="00425E93" w:rsidRDefault="00425E93" w:rsidP="00425E93">
            <w:r w:rsidRPr="00425E93">
              <w:t>2.</w:t>
            </w:r>
            <w:r w:rsidR="00787BA6">
              <w:t xml:space="preserve"> </w:t>
            </w:r>
            <w:r w:rsidRPr="00425E93">
              <w:t xml:space="preserve">Inversionistas y Financieros: </w:t>
            </w:r>
            <w:r w:rsidR="00787BA6">
              <w:t>Se necesita i</w:t>
            </w:r>
            <w:r w:rsidRPr="00425E93">
              <w:t>dentifica</w:t>
            </w:r>
            <w:r w:rsidR="00787BA6">
              <w:t>r</w:t>
            </w:r>
            <w:r w:rsidRPr="00425E93">
              <w:t xml:space="preserve"> </w:t>
            </w:r>
            <w:r w:rsidR="00787BA6">
              <w:t>inversionistas y financiadores, c</w:t>
            </w:r>
            <w:r w:rsidRPr="00425E93">
              <w:t>omunica</w:t>
            </w:r>
            <w:r w:rsidR="00787BA6">
              <w:t>rles</w:t>
            </w:r>
            <w:r w:rsidRPr="00425E93">
              <w:t xml:space="preserve"> cómo </w:t>
            </w:r>
            <w:r w:rsidR="00787BA6">
              <w:t>el</w:t>
            </w:r>
            <w:r w:rsidRPr="00425E93">
              <w:t xml:space="preserve"> proyecto puede generar retornos económicos a largo plazo y crear valor tanto financiero como ambiental y social.</w:t>
            </w:r>
          </w:p>
          <w:p w14:paraId="275FE9E2" w14:textId="77777777" w:rsidR="00787BA6" w:rsidRDefault="00787BA6" w:rsidP="00425E93"/>
          <w:p w14:paraId="11AFF441" w14:textId="2F71448F" w:rsidR="00425E93" w:rsidRPr="00425E93" w:rsidRDefault="00425E93" w:rsidP="00425E93">
            <w:r w:rsidRPr="00425E93">
              <w:t xml:space="preserve">3. Proveedores y Cadena de Suministro: </w:t>
            </w:r>
            <w:r w:rsidR="00787BA6">
              <w:t>Se centra en c</w:t>
            </w:r>
            <w:r w:rsidRPr="00425E93">
              <w:t>olabora</w:t>
            </w:r>
            <w:r w:rsidR="00787BA6">
              <w:t>r</w:t>
            </w:r>
            <w:r w:rsidRPr="00425E93">
              <w:t xml:space="preserve"> con los proveedores para fomentar prácticas sostenibles en la cadena de suministro. Explora</w:t>
            </w:r>
            <w:r w:rsidR="00787BA6">
              <w:t>r</w:t>
            </w:r>
            <w:r w:rsidRPr="00425E93">
              <w:t xml:space="preserve"> oportunidades para reducir costos, mejorar la eficiencia y aumentar la competitividad a través de la gestión responsable de los residuos.</w:t>
            </w:r>
          </w:p>
          <w:p w14:paraId="770E849B" w14:textId="77777777" w:rsidR="00787BA6" w:rsidRDefault="00787BA6" w:rsidP="00425E93"/>
          <w:p w14:paraId="5198CD5E" w14:textId="259C44F7" w:rsidR="00400E2B" w:rsidRPr="00425E93" w:rsidRDefault="00425E93" w:rsidP="00425E93">
            <w:r w:rsidRPr="00425E93">
              <w:t xml:space="preserve">4. Consumidores y Mercado: </w:t>
            </w:r>
            <w:r w:rsidR="00787BA6">
              <w:t>Será necesario e</w:t>
            </w:r>
            <w:r w:rsidRPr="00425E93">
              <w:t>val</w:t>
            </w:r>
            <w:r w:rsidR="00787BA6">
              <w:t>uar</w:t>
            </w:r>
            <w:r w:rsidRPr="00425E93">
              <w:t xml:space="preserve"> la receptividad del mercado hacia la economía circular. </w:t>
            </w:r>
          </w:p>
        </w:tc>
        <w:tc>
          <w:tcPr>
            <w:tcW w:w="2977" w:type="dxa"/>
          </w:tcPr>
          <w:p w14:paraId="6E0B6803" w14:textId="17890166" w:rsidR="00400E2B" w:rsidRPr="00425E93" w:rsidRDefault="001A4F96" w:rsidP="009F38CF">
            <w:r>
              <w:t>El aspecto social es muy importante para…</w:t>
            </w:r>
          </w:p>
        </w:tc>
        <w:tc>
          <w:tcPr>
            <w:tcW w:w="2976" w:type="dxa"/>
          </w:tcPr>
          <w:p w14:paraId="5F983BD9" w14:textId="5F06B2A1" w:rsidR="00DF755B" w:rsidRPr="00221236" w:rsidRDefault="00DF755B" w:rsidP="00DF755B">
            <w:r w:rsidRPr="00221236">
              <w:t xml:space="preserve">1. Grupos Étnicos y Minorías: </w:t>
            </w:r>
            <w:r w:rsidR="0043799B">
              <w:t>Se debe buscar el r</w:t>
            </w:r>
            <w:r w:rsidRPr="00221236">
              <w:t>econoc</w:t>
            </w:r>
            <w:r w:rsidR="0043799B">
              <w:t>imiento</w:t>
            </w:r>
            <w:r w:rsidRPr="00221236">
              <w:t xml:space="preserve"> y respet</w:t>
            </w:r>
            <w:r w:rsidR="0043799B">
              <w:t>o</w:t>
            </w:r>
            <w:r w:rsidRPr="00221236">
              <w:t xml:space="preserve"> de los grupos étnicos y minorías que puedan verse afectados. </w:t>
            </w:r>
          </w:p>
          <w:p w14:paraId="629516E6" w14:textId="77777777" w:rsidR="0043799B" w:rsidRDefault="0043799B" w:rsidP="00DF755B"/>
          <w:p w14:paraId="6E3CEEC9" w14:textId="4A1AB109" w:rsidR="00DF755B" w:rsidRPr="00221236" w:rsidRDefault="00DF755B" w:rsidP="00DF755B">
            <w:r w:rsidRPr="00221236">
              <w:t xml:space="preserve">2. Educación y Sensibilización: </w:t>
            </w:r>
            <w:r w:rsidR="0043799B">
              <w:t>Hay que promover</w:t>
            </w:r>
            <w:r w:rsidRPr="00221236">
              <w:t xml:space="preserve"> la educación y la sensibilización sobre la importancia de la sostenibilidad y la economía circular en la cultura.</w:t>
            </w:r>
          </w:p>
          <w:p w14:paraId="656D728A" w14:textId="77777777" w:rsidR="0043799B" w:rsidRDefault="0043799B" w:rsidP="00DF755B"/>
          <w:p w14:paraId="32A197FF" w14:textId="3046E934" w:rsidR="00DF755B" w:rsidRPr="00221236" w:rsidRDefault="00DF755B" w:rsidP="00DF755B">
            <w:r w:rsidRPr="00221236">
              <w:t>3. Patrimonio Cultural: Eval</w:t>
            </w:r>
            <w:r w:rsidR="0043799B">
              <w:t>uar</w:t>
            </w:r>
            <w:r w:rsidRPr="00221236">
              <w:t xml:space="preserve"> el impacto de</w:t>
            </w:r>
            <w:r w:rsidR="0043799B">
              <w:t>l</w:t>
            </w:r>
            <w:r w:rsidRPr="00221236">
              <w:t xml:space="preserve"> proyecto en el patrimonio cultural y arqueológico de la región.</w:t>
            </w:r>
          </w:p>
          <w:p w14:paraId="4DEEF8D1" w14:textId="77777777" w:rsidR="00400E2B" w:rsidRPr="00425E93" w:rsidRDefault="00400E2B" w:rsidP="00400E2B"/>
        </w:tc>
      </w:tr>
    </w:tbl>
    <w:p w14:paraId="531621ED" w14:textId="05912255" w:rsidR="00221236" w:rsidRPr="00221236" w:rsidRDefault="00221236" w:rsidP="00425E93"/>
    <w:sectPr w:rsidR="00221236" w:rsidRPr="00221236" w:rsidSect="00425E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2B"/>
    <w:rsid w:val="001A4F96"/>
    <w:rsid w:val="00221236"/>
    <w:rsid w:val="00400E2B"/>
    <w:rsid w:val="00425E93"/>
    <w:rsid w:val="0043799B"/>
    <w:rsid w:val="00556F3D"/>
    <w:rsid w:val="00787BA6"/>
    <w:rsid w:val="00940A58"/>
    <w:rsid w:val="009F38CF"/>
    <w:rsid w:val="00A442EC"/>
    <w:rsid w:val="00D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E0960"/>
  <w15:chartTrackingRefBased/>
  <w15:docId w15:val="{0A015D2A-4752-44EE-88C5-48A626CF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0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7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Jonatan Esteban Moncada Alegria</cp:lastModifiedBy>
  <cp:revision>8</cp:revision>
  <dcterms:created xsi:type="dcterms:W3CDTF">2024-04-04T22:17:00Z</dcterms:created>
  <dcterms:modified xsi:type="dcterms:W3CDTF">2024-08-20T18:48:00Z</dcterms:modified>
</cp:coreProperties>
</file>