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FerreMundo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4 de Septiembre de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carpeta entrega ET:</w:t>
      </w:r>
      <w:r w:rsidDel="00000000" w:rsidR="00000000" w:rsidRPr="00000000">
        <w:rPr>
          <w:rtl w:val="0"/>
        </w:rPr>
        <w:t xml:space="preserve"> https://drive.google.com/drive/folders/1-R_aTzPeP69T_4hCXGxxu00EQHVuPX3D?usp=sharing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rtl w:val="0"/>
        </w:rPr>
        <w:t xml:space="preserve">Especificación de Requisitos según estándar de IEEE 830.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CRUZ ALAN – [RUT] (Jefe de Proyecto)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rtl w:val="0"/>
        </w:rPr>
        <w:t xml:space="preserve">GORDILLO JONATAN – [RUT] (Desarrollador y QA)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Ficha del documento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Alan Cruz / Jonatan Gordillo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Creación inicial del documento ERS - Semana 4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validado por las partes en fecha: 04/09/2026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el cliente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Sr./Sra. Evaluador(a)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Sr. Alan Cruz (Jefe de Proyecto)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>
          <w:sz w:val="24"/>
          <w:szCs w:val="24"/>
        </w:rPr>
      </w:pPr>
      <w:bookmarkStart w:colFirst="0" w:colLast="0" w:name="_heading=h.ehqo9bdd1h9h" w:id="0"/>
      <w:bookmarkEnd w:id="0"/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21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28pmzayyzckn" w:id="1"/>
      <w:bookmarkEnd w:id="1"/>
      <w:r w:rsidDel="00000000" w:rsidR="00000000" w:rsidRPr="00000000">
        <w:rPr>
          <w:sz w:val="24"/>
          <w:szCs w:val="24"/>
          <w:rtl w:val="0"/>
        </w:rPr>
        <w:t xml:space="preserve">1.1. Propósito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r w:rsidDel="00000000" w:rsidR="00000000" w:rsidRPr="00000000">
        <w:rPr>
          <w:rtl w:val="0"/>
        </w:rPr>
        <w:t xml:space="preserve">El propósito de este documento es definir detalladamente los requisitos funcionales y no funcionales para el desarrollo del sistema "FerreMundo". Este documento está dirigido al equipo de desarrollo (arquitectos, programadores y QA), al jefe de proyecto y a la comisión evaluadora del ramo Capstone, sirviendo como contrato y guía base bajo la metodología de desarrollo en cascada.</w:t>
      </w:r>
    </w:p>
    <w:p w:rsidR="00000000" w:rsidDel="00000000" w:rsidP="00000000" w:rsidRDefault="00000000" w:rsidRPr="00000000" w14:paraId="00000023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dxx187dc5h53" w:id="2"/>
      <w:bookmarkEnd w:id="2"/>
      <w:r w:rsidDel="00000000" w:rsidR="00000000" w:rsidRPr="00000000">
        <w:rPr>
          <w:sz w:val="24"/>
          <w:szCs w:val="24"/>
          <w:rtl w:val="0"/>
        </w:rPr>
        <w:t xml:space="preserve">1.2. Ámbito del Sistema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rtl w:val="0"/>
        </w:rPr>
        <w:t xml:space="preserve">El sistema se denominará </w:t>
      </w:r>
      <w:r w:rsidDel="00000000" w:rsidR="00000000" w:rsidRPr="00000000">
        <w:rPr>
          <w:b w:val="1"/>
          <w:bCs w:val="1"/>
          <w:rtl w:val="0"/>
        </w:rPr>
        <w:t xml:space="preserve">FerreMundo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permitirá a:</w:t>
      </w:r>
      <w:r w:rsidDel="00000000" w:rsidR="00000000" w:rsidRPr="00000000">
        <w:rPr>
          <w:rtl w:val="0"/>
        </w:rPr>
        <w:t xml:space="preserve"> los clientes visualizar un catálogo de productos de ferretería, buscar y consultar productos, agregar productos a un carrito, registrarse en la plataforma y realizar compras mediante un proceso de pago en un entorno de prueba. Además, permitirá a los administradores gestionar el inventario. El sistema estará disponible mediante un sitio Web y una Aplicación Móvil, ambos integrados a través de una API REST centralizada.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no hará</w:t>
      </w:r>
      <w:r w:rsidDel="00000000" w:rsidR="00000000" w:rsidRPr="00000000">
        <w:rPr>
          <w:rtl w:val="0"/>
        </w:rPr>
        <w:t xml:space="preserve">: Gestión avanzada de recursos humanos, cálculo de remuneraciones ni facturación electrónica real ante el SII.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 integrados: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Segura:</w:t>
      </w:r>
      <w:r w:rsidDel="00000000" w:rsidR="00000000" w:rsidRPr="00000000">
        <w:rPr>
          <w:rtl w:val="0"/>
        </w:rPr>
        <w:t xml:space="preserve"> Implementar un sistema de registro, control de acceso y autenticación de usuarios.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Inventario:</w:t>
      </w:r>
      <w:r w:rsidDel="00000000" w:rsidR="00000000" w:rsidRPr="00000000">
        <w:rPr>
          <w:rtl w:val="0"/>
        </w:rPr>
        <w:t xml:space="preserve"> Desarrollar módulos y funcionalidades específicas para la gestión y consulta de productos.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sz w:val="24"/>
          <w:szCs w:val="24"/>
        </w:rPr>
      </w:pPr>
      <w:bookmarkStart w:colFirst="0" w:colLast="0" w:name="_heading=h.bxm7z8nf2y7o" w:id="3"/>
      <w:bookmarkEnd w:id="3"/>
      <w:r w:rsidDel="00000000" w:rsidR="00000000" w:rsidRPr="00000000">
        <w:rPr>
          <w:sz w:val="24"/>
          <w:szCs w:val="24"/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Requisitos de Software.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Interfaz de Programación de Aplicaciones.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Interfaz de Usuario / Experiencia de Usuario.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Aseguramiento de Calidad (Quality Assurance).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830:</w:t>
      </w:r>
      <w:r w:rsidDel="00000000" w:rsidR="00000000" w:rsidRPr="00000000">
        <w:rPr>
          <w:rtl w:val="0"/>
        </w:rPr>
        <w:t xml:space="preserve"> Guía del IEEE para la elaboración y documentación de especificaciones de requisitos de software. </w:t>
      </w:r>
    </w:p>
    <w:p w:rsidR="00000000" w:rsidDel="00000000" w:rsidP="00000000" w:rsidRDefault="00000000" w:rsidRPr="00000000" w14:paraId="00000031">
      <w:pPr>
        <w:pStyle w:val="Heading2"/>
        <w:rPr>
          <w:sz w:val="24"/>
          <w:szCs w:val="24"/>
        </w:rPr>
      </w:pPr>
      <w:bookmarkStart w:colFirst="0" w:colLast="0" w:name="_heading=h.328m6tb9i7j6" w:id="4"/>
      <w:bookmarkEnd w:id="4"/>
      <w:r w:rsidDel="00000000" w:rsidR="00000000" w:rsidRPr="00000000">
        <w:rPr>
          <w:sz w:val="24"/>
          <w:szCs w:val="24"/>
          <w:rtl w:val="0"/>
        </w:rPr>
        <w:t xml:space="preserve">1.4. Referencias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Acta minuta kickoff:</w:t>
      </w:r>
      <w:r w:rsidDel="00000000" w:rsidR="00000000" w:rsidRPr="00000000">
        <w:rPr>
          <w:rtl w:val="0"/>
        </w:rPr>
        <w:t xml:space="preserve"> Define el inicio formal del proyecto y los roles (Jefe de Proyecto, Desarrollador/QA).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Acta de constitución de proyecto:</w:t>
      </w:r>
      <w:r w:rsidDel="00000000" w:rsidR="00000000" w:rsidRPr="00000000">
        <w:rPr>
          <w:rtl w:val="0"/>
        </w:rPr>
        <w:t xml:space="preserve"> Documento de formalización del proyecto que define el alcance, objetivos, cronograma, recursos, responsabilidades y riesgos.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Documentos de toma de requerimientos:</w:t>
      </w:r>
      <w:r w:rsidDel="00000000" w:rsidR="00000000" w:rsidRPr="00000000">
        <w:rPr>
          <w:rtl w:val="0"/>
        </w:rPr>
        <w:t xml:space="preserve"> Entrevistas simuladas con usuarios y dueños de ferreterías.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Planilla de especificación de requisitos:</w:t>
      </w:r>
      <w:r w:rsidDel="00000000" w:rsidR="00000000" w:rsidRPr="00000000">
        <w:rPr>
          <w:rtl w:val="0"/>
        </w:rPr>
        <w:t xml:space="preserve"> Documento Excel anexo con el trazado de requisitos.</w:t>
      </w:r>
    </w:p>
    <w:p w:rsidR="00000000" w:rsidDel="00000000" w:rsidP="00000000" w:rsidRDefault="00000000" w:rsidRPr="00000000" w14:paraId="00000036">
      <w:pPr>
        <w:pStyle w:val="Heading2"/>
        <w:rPr>
          <w:sz w:val="24"/>
          <w:szCs w:val="24"/>
        </w:rPr>
      </w:pPr>
      <w:bookmarkStart w:colFirst="0" w:colLast="0" w:name="_heading=h.ewe1q58fe6ss" w:id="5"/>
      <w:bookmarkEnd w:id="5"/>
      <w:r w:rsidDel="00000000" w:rsidR="00000000" w:rsidRPr="00000000">
        <w:rPr>
          <w:sz w:val="24"/>
          <w:szCs w:val="24"/>
          <w:rtl w:val="0"/>
        </w:rPr>
        <w:t xml:space="preserve">1.5. Visión General del Documento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rPr/>
      </w:pPr>
      <w:r w:rsidDel="00000000" w:rsidR="00000000" w:rsidRPr="00000000">
        <w:rPr>
          <w:rtl w:val="0"/>
        </w:rPr>
        <w:t xml:space="preserve">El documento se organiza en tres grandes secciones. La Sección 1 introduce el documento. La Sección 2 proporciona una descripción general del producto, su perspectiva, funciones principales y restricciones. Finalmente, la Sección 3 detalla exhaustivamente los requisitos específicos, interfaces, funcionalidades y atributos de calidad (no funcionales).</w:t>
      </w:r>
    </w:p>
    <w:p w:rsidR="00000000" w:rsidDel="00000000" w:rsidP="00000000" w:rsidRDefault="00000000" w:rsidRPr="00000000" w14:paraId="00000038">
      <w:pPr>
        <w:pStyle w:val="Heading1"/>
        <w:rPr>
          <w:sz w:val="24"/>
          <w:szCs w:val="24"/>
        </w:rPr>
      </w:pPr>
      <w:bookmarkStart w:colFirst="0" w:colLast="0" w:name="_heading=h.zgvvlsodwc4k" w:id="6"/>
      <w:bookmarkEnd w:id="6"/>
      <w:r w:rsidDel="00000000" w:rsidR="00000000" w:rsidRPr="00000000">
        <w:rPr>
          <w:sz w:val="24"/>
          <w:szCs w:val="24"/>
          <w:rtl w:val="0"/>
        </w:rPr>
        <w:t xml:space="preserve">2. Descripción General</w:t>
      </w:r>
    </w:p>
    <w:p w:rsidR="00000000" w:rsidDel="00000000" w:rsidP="00000000" w:rsidRDefault="00000000" w:rsidRPr="00000000" w14:paraId="00000039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1tsbsdsb7me9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2.1. Perspectiva del Producto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FerreMundo es un sistema independiente basado en una arquitectura Cliente-Servidor. El sistema está compuesto por dos plataformas cliente: un sitio Web, accesible desde navegadores de escritorio y dispositivos móviles, y una Aplicación Móvil desarrollada con Ionic, Angular y Capacitor. Ambos clientes consumen los servicios proporcionados por una API REST centralizada, la cual se conecta a una única base de datos relacional PostgreSQL.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permite centralizar la gestión de productos, usuarios e información asociada a las compras, manteniendo la información disponible de forma integrada entre ambas plataformas.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stegypkebdh" w:id="8"/>
      <w:bookmarkEnd w:id="8"/>
      <w:r w:rsidDel="00000000" w:rsidR="00000000" w:rsidRPr="00000000">
        <w:rPr>
          <w:sz w:val="24"/>
          <w:szCs w:val="24"/>
          <w:rtl w:val="0"/>
        </w:rPr>
        <w:t xml:space="preserve">2.2. Funciones del Producto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grandes rasgos, el sistema cumplirá con las siguientes funciones: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catálogo de productos (búsqueda, filtrado y detalle).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 y proceso de Checkout mediante un entorno de pago de prueba.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autenticación (registro, inicio de sesión y recuperación de contraseña).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inventario (CRUD de productos para administradores).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 del cliente.</w:t>
      </w:r>
    </w:p>
    <w:p w:rsidR="00000000" w:rsidDel="00000000" w:rsidP="00000000" w:rsidRDefault="00000000" w:rsidRPr="00000000" w14:paraId="00000044">
      <w:pPr>
        <w:pStyle w:val="Heading2"/>
        <w:rPr>
          <w:sz w:val="24"/>
          <w:szCs w:val="24"/>
        </w:rPr>
      </w:pPr>
      <w:bookmarkStart w:colFirst="0" w:colLast="0" w:name="_heading=h.6collt539v5y" w:id="9"/>
      <w:bookmarkEnd w:id="9"/>
      <w:r w:rsidDel="00000000" w:rsidR="00000000" w:rsidRPr="00000000">
        <w:rPr>
          <w:sz w:val="24"/>
          <w:szCs w:val="24"/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Cliente Final:</w:t>
      </w:r>
      <w:r w:rsidDel="00000000" w:rsidR="00000000" w:rsidRPr="00000000">
        <w:rPr>
          <w:rtl w:val="0"/>
        </w:rPr>
        <w:t xml:space="preserve"> Usuario con conocimientos básicos de navegación web/móvil. Busca encontrar herramientas rápidamente y comprar sin fricciones.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 (Personal de Ferretería):</w:t>
      </w:r>
      <w:r w:rsidDel="00000000" w:rsidR="00000000" w:rsidRPr="00000000">
        <w:rPr>
          <w:rtl w:val="0"/>
        </w:rPr>
        <w:t xml:space="preserve"> Usuario con conocimientos técnicos intermedios, encargado de actualizar el stock, subir imágenes de productos y revisar pedidos.</w:t>
      </w:r>
    </w:p>
    <w:p w:rsidR="00000000" w:rsidDel="00000000" w:rsidP="00000000" w:rsidRDefault="00000000" w:rsidRPr="00000000" w14:paraId="00000047">
      <w:pPr>
        <w:pStyle w:val="Heading2"/>
        <w:rPr>
          <w:sz w:val="24"/>
          <w:szCs w:val="24"/>
        </w:rPr>
      </w:pPr>
      <w:bookmarkStart w:colFirst="0" w:colLast="0" w:name="_heading=h.oeo3udy1ae45" w:id="10"/>
      <w:bookmarkEnd w:id="10"/>
      <w:r w:rsidDel="00000000" w:rsidR="00000000" w:rsidRPr="00000000">
        <w:rPr>
          <w:sz w:val="24"/>
          <w:szCs w:val="24"/>
          <w:rtl w:val="0"/>
        </w:rPr>
        <w:t xml:space="preserve">2.4. Restricciones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Desarrollo estricto bajo metodología Tradicional Cascada. Los requisitos definidos aquí (Semana 4) quedan congelados para las siguientes fases.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Limitado a 2 integrantes (1 Jefe de Proyecto, 1 Desarrollador/QA).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Tiempo:</w:t>
      </w:r>
      <w:r w:rsidDel="00000000" w:rsidR="00000000" w:rsidRPr="00000000">
        <w:rPr>
          <w:rtl w:val="0"/>
        </w:rPr>
        <w:t xml:space="preserve"> El ciclo de vida del proyecto está restringido a 18 semanas académicas.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Se debe priorizar el uso de software de código abierto y plataformas de despliegue gratuitas como Render.</w:t>
      </w:r>
    </w:p>
    <w:p w:rsidR="00000000" w:rsidDel="00000000" w:rsidP="00000000" w:rsidRDefault="00000000" w:rsidRPr="00000000" w14:paraId="0000004C">
      <w:pPr>
        <w:pStyle w:val="Heading2"/>
        <w:rPr>
          <w:sz w:val="24"/>
          <w:szCs w:val="24"/>
        </w:rPr>
      </w:pPr>
      <w:bookmarkStart w:colFirst="0" w:colLast="0" w:name="_heading=h.qb44wd4p7rjg" w:id="11"/>
      <w:bookmarkEnd w:id="11"/>
      <w:r w:rsidDel="00000000" w:rsidR="00000000" w:rsidRPr="00000000">
        <w:rPr>
          <w:sz w:val="24"/>
          <w:szCs w:val="24"/>
          <w:rtl w:val="0"/>
        </w:rPr>
        <w:t xml:space="preserve">2.5. Suposiciones y Dependencias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Se asume que los usuarios tendrán acceso a internet estable para utilizar la web o la app.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hanging="360"/>
        <w:rPr/>
      </w:pPr>
      <w:r w:rsidDel="00000000" w:rsidR="00000000" w:rsidRPr="00000000">
        <w:rPr>
          <w:rtl w:val="0"/>
        </w:rPr>
        <w:t xml:space="preserve">Se asume la dependencia de servidores en la nube (Render) para mantener la API operativa durante la fase de evaluación.</w:t>
      </w:r>
    </w:p>
    <w:p w:rsidR="00000000" w:rsidDel="00000000" w:rsidP="00000000" w:rsidRDefault="00000000" w:rsidRPr="00000000" w14:paraId="0000004F">
      <w:pPr>
        <w:pStyle w:val="Heading2"/>
        <w:rPr>
          <w:sz w:val="24"/>
          <w:szCs w:val="24"/>
        </w:rPr>
      </w:pPr>
      <w:bookmarkStart w:colFirst="0" w:colLast="0" w:name="_heading=h.2hpif2bbm9an" w:id="12"/>
      <w:bookmarkEnd w:id="12"/>
      <w:r w:rsidDel="00000000" w:rsidR="00000000" w:rsidRPr="00000000">
        <w:rPr>
          <w:sz w:val="24"/>
          <w:szCs w:val="24"/>
          <w:rtl w:val="0"/>
        </w:rPr>
        <w:t xml:space="preserve">2.6. Requisitos Futuros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rPr/>
      </w:pPr>
      <w:r w:rsidDel="00000000" w:rsidR="00000000" w:rsidRPr="00000000">
        <w:rPr>
          <w:rtl w:val="0"/>
        </w:rPr>
        <w:t xml:space="preserve">En versiones posteriores a la entrega académica, se podría implementar integración con pasarelas de pago reales (Transbank/Webpay) e integración con lectores de códigos de barras físicos en la tienda.</w:t>
      </w:r>
    </w:p>
    <w:p w:rsidR="00000000" w:rsidDel="00000000" w:rsidP="00000000" w:rsidRDefault="00000000" w:rsidRPr="00000000" w14:paraId="00000051">
      <w:pPr>
        <w:pStyle w:val="Heading2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375" w:before="0" w:lineRule="auto"/>
        <w:rPr>
          <w:sz w:val="24"/>
          <w:szCs w:val="24"/>
        </w:rPr>
      </w:pPr>
      <w:bookmarkStart w:colFirst="0" w:colLast="0" w:name="_heading=h.u07clut72bnn" w:id="13"/>
      <w:bookmarkEnd w:id="13"/>
      <w:r w:rsidDel="00000000" w:rsidR="00000000" w:rsidRPr="00000000">
        <w:rPr>
          <w:sz w:val="24"/>
          <w:szCs w:val="24"/>
          <w:rtl w:val="0"/>
        </w:rPr>
        <w:t xml:space="preserve">3. Requisitos Específicos</w:t>
      </w:r>
    </w:p>
    <w:p w:rsidR="00000000" w:rsidDel="00000000" w:rsidP="00000000" w:rsidRDefault="00000000" w:rsidRPr="00000000" w14:paraId="00000054">
      <w:pPr>
        <w:pStyle w:val="Heading2"/>
        <w:spacing w:after="255" w:before="0" w:lineRule="auto"/>
        <w:rPr>
          <w:sz w:val="24"/>
          <w:szCs w:val="24"/>
        </w:rPr>
      </w:pPr>
      <w:bookmarkStart w:colFirst="0" w:colLast="0" w:name="_heading=h.ni63aixcestc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3.1 Requisitos comunes de los interfaces</w:t>
      </w:r>
    </w:p>
    <w:p w:rsidR="00000000" w:rsidDel="00000000" w:rsidP="00000000" w:rsidRDefault="00000000" w:rsidRPr="00000000" w14:paraId="00000055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4d8e02fo3bb9" w:id="15"/>
      <w:bookmarkEnd w:id="15"/>
      <w:r w:rsidDel="00000000" w:rsidR="00000000" w:rsidRPr="00000000">
        <w:rPr>
          <w:sz w:val="24"/>
          <w:szCs w:val="24"/>
          <w:rtl w:val="0"/>
        </w:rPr>
        <w:t xml:space="preserve">3.1.1 Interfaces de usuario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  <w:t xml:space="preserve">La interfaz deberá ser responsiva en la versión web, adaptándose a múltiples pantallas. Se utilizará una paleta de colores acorde al rubro (tonos naranjas, amarillos y grises de construcción). La aplicación móvil presentará un menú de navegación inferior (Bottom Navigation Bar) para un acceso rápido al Catálogo, Carrito y Perfil.</w:t>
      </w:r>
    </w:p>
    <w:p w:rsidR="00000000" w:rsidDel="00000000" w:rsidP="00000000" w:rsidRDefault="00000000" w:rsidRPr="00000000" w14:paraId="00000057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vnrexcugjf85" w:id="16"/>
      <w:bookmarkEnd w:id="16"/>
      <w:r w:rsidDel="00000000" w:rsidR="00000000" w:rsidRPr="00000000">
        <w:rPr>
          <w:sz w:val="24"/>
          <w:szCs w:val="24"/>
          <w:rtl w:val="0"/>
        </w:rPr>
        <w:t xml:space="preserve">3.1.2 Interfaces de hardware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  <w:t xml:space="preserve">El sistema no requiere hardware especializado. Operará en computadores estándar y dispositivos móviles con acceso a Internet.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shrwbaqch8ya" w:id="17"/>
      <w:bookmarkEnd w:id="17"/>
      <w:r w:rsidDel="00000000" w:rsidR="00000000" w:rsidRPr="00000000">
        <w:rPr>
          <w:sz w:val="24"/>
          <w:szCs w:val="24"/>
          <w:rtl w:val="0"/>
        </w:rPr>
        <w:t xml:space="preserve">3.1.3 Interfaces de software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  <w:t xml:space="preserve">El sistema utilizará PostgreSQL como base de datos y una API REST para la comunicación entre el Backend y las plataformas Web y Móvil.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patkubsdfbxe" w:id="18"/>
      <w:bookmarkEnd w:id="18"/>
      <w:r w:rsidDel="00000000" w:rsidR="00000000" w:rsidRPr="00000000">
        <w:rPr>
          <w:sz w:val="24"/>
          <w:szCs w:val="24"/>
          <w:rtl w:val="0"/>
        </w:rPr>
        <w:t xml:space="preserve">3.1.4 Interfaces de comunicación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r w:rsidDel="00000000" w:rsidR="00000000" w:rsidRPr="00000000">
        <w:rPr>
          <w:rtl w:val="0"/>
        </w:rPr>
        <w:t xml:space="preserve">Todas las comunicaciones entre cliente y servidor se realizarán a través del protocolo HTTPS para garantizar la encriptación de los datos en tránsito. El intercambio de información utilizará formato JSON.</w:t>
      </w:r>
    </w:p>
    <w:p w:rsidR="00000000" w:rsidDel="00000000" w:rsidP="00000000" w:rsidRDefault="00000000" w:rsidRPr="00000000" w14:paraId="0000005D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pi1ulq6nih0s" w:id="19"/>
      <w:bookmarkEnd w:id="19"/>
      <w:r w:rsidDel="00000000" w:rsidR="00000000" w:rsidRPr="00000000">
        <w:rPr>
          <w:sz w:val="24"/>
          <w:szCs w:val="24"/>
          <w:rtl w:val="0"/>
        </w:rPr>
        <w:t xml:space="preserve">3.2 Requisitos funcionales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838"/>
        <w:gridCol w:w="2583"/>
        <w:gridCol w:w="5923"/>
        <w:tblGridChange w:id="0">
          <w:tblGrid>
            <w:gridCol w:w="838"/>
            <w:gridCol w:w="2583"/>
            <w:gridCol w:w="59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Acciones fundamentales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permitir a nuevos usuarios registrarse ingresando nombre, correo electrónico, teléfono y contraseña. El sistema validará que el correo no esté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 Sesión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usuarios registrados iniciar sesión mediante su correo electrónico y contraseña.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Cierre de Sesión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usuarios autenticados cerrar su sesión y regresar a la página de inicio.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mostrar una grilla o lista de productos de ferretería en la sección "Productos", incluyendo imagen, nombre y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Detalle de Producto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 seleccionar un producto, el sistema debe mostrar una vista detallada con su descripción y stock disponible.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Búsqueda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incluir una barra de búsqueda que permita encontrar productos ingresando palabras clave (ej: "martillo", "taladro").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Filtrado por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permitir filtrar el catálogo por categorías específicas (ej: Herramientas Eléctricas, Manuales, Materiales de Construcción).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usuarios registrados agregar productos a su carrito de compras.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Dentro de "Mi carrito", el sistema debe permitir modificar la cantidad de un producto o eliminarlo completamente de la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de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calcular y mostrar automáticamente el subtotal por producto y el total general de la compra en el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Checkout (Entorno de Prueba)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permitir a los usuarios registrados confirmar su pedido mediante un proceso de pago en un entorno de prueba. El stock se actualizará una vez aprobada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proveer una sección "Mis compras" donde el usuario registrado pueda ver el listado y detalle de los pedidos realizados anteriormente.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Inventario (Crear)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debe poder agregar nuevos productos al sistema, ingresando nombre, descripción, precio, categoría, stock inicial e imagen.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Inventario (Editar)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debe poder modificar la información de un producto existente, incluyendo actualización de precio o ajuste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Inventario (Eliminar)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Administrador debe poder eliminar un producto del sistema para que deje de estar disponible en el catálogo público.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de Nosotros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contener una sección estática "Nosotros" que detalle la misión, visión y beneficios de FerreMundo (gran variedad, asesoría y calidad).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55" w:before="360" w:lineRule="auto"/>
        <w:rPr>
          <w:sz w:val="24"/>
          <w:szCs w:val="24"/>
        </w:rPr>
      </w:pPr>
      <w:bookmarkStart w:colFirst="0" w:colLast="0" w:name="_heading=h.472uj3hu4813" w:id="20"/>
      <w:bookmarkEnd w:id="20"/>
      <w:r w:rsidDel="00000000" w:rsidR="00000000" w:rsidRPr="00000000">
        <w:rPr>
          <w:sz w:val="24"/>
          <w:szCs w:val="24"/>
          <w:rtl w:val="0"/>
        </w:rPr>
        <w:t xml:space="preserve">3.3 Requisitos no funcionales</w:t>
      </w:r>
    </w:p>
    <w:p w:rsidR="00000000" w:rsidDel="00000000" w:rsidP="00000000" w:rsidRDefault="00000000" w:rsidRPr="00000000" w14:paraId="00000094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qvz0nitq2ked" w:id="21"/>
      <w:bookmarkEnd w:id="21"/>
      <w:r w:rsidDel="00000000" w:rsidR="00000000" w:rsidRPr="00000000">
        <w:rPr>
          <w:sz w:val="24"/>
          <w:szCs w:val="24"/>
          <w:rtl w:val="0"/>
        </w:rPr>
        <w:t xml:space="preserve">3.3.1 Requisitos de rendimiento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  <w:t xml:space="preserve">El sistema Web y la API deben responder a las consultas del catálogo en un tiempo inferior a 2 segundos bajo condiciones normales de uso.</w:t>
      </w:r>
    </w:p>
    <w:p w:rsidR="00000000" w:rsidDel="00000000" w:rsidP="00000000" w:rsidRDefault="00000000" w:rsidRPr="00000000" w14:paraId="00000096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gcxbd1frelfs" w:id="22"/>
      <w:bookmarkEnd w:id="22"/>
      <w:r w:rsidDel="00000000" w:rsidR="00000000" w:rsidRPr="00000000">
        <w:rPr>
          <w:sz w:val="24"/>
          <w:szCs w:val="24"/>
          <w:rtl w:val="0"/>
        </w:rPr>
        <w:t xml:space="preserve">3.3.2 Seguridad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lineRule="auto"/>
        <w:rPr/>
      </w:pPr>
      <w:r w:rsidDel="00000000" w:rsidR="00000000" w:rsidRPr="00000000">
        <w:rPr>
          <w:rtl w:val="0"/>
        </w:rPr>
        <w:t xml:space="preserve">Las contraseñas de los usuarios deben almacenarse utilizando mecanismos de hashing seguro proporcionados por Django. La API implementará restricciones de comunicación mediante CORS para controlar los orígenes autorizados. </w:t>
      </w:r>
    </w:p>
    <w:p w:rsidR="00000000" w:rsidDel="00000000" w:rsidP="00000000" w:rsidRDefault="00000000" w:rsidRPr="00000000" w14:paraId="00000098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jo35la8z42co" w:id="23"/>
      <w:bookmarkEnd w:id="23"/>
      <w:r w:rsidDel="00000000" w:rsidR="00000000" w:rsidRPr="00000000">
        <w:rPr>
          <w:sz w:val="24"/>
          <w:szCs w:val="24"/>
          <w:rtl w:val="0"/>
        </w:rPr>
        <w:t xml:space="preserve">3.3.3 Fiabilidad</w:t>
      </w:r>
    </w:p>
    <w:p w:rsidR="00000000" w:rsidDel="00000000" w:rsidP="00000000" w:rsidRDefault="00000000" w:rsidRPr="00000000" w14:paraId="00000099">
      <w:pPr>
        <w:spacing w:after="255" w:lineRule="auto"/>
        <w:rPr/>
      </w:pPr>
      <w:r w:rsidDel="00000000" w:rsidR="00000000" w:rsidRPr="00000000">
        <w:rPr>
          <w:rtl w:val="0"/>
        </w:rPr>
        <w:t xml:space="preserve">El sistema debe gestionar los errores de manera controlada, mostrando mensajes amigables al usuario y evitando la interrupción de las funcionalidades principales. </w:t>
      </w:r>
    </w:p>
    <w:p w:rsidR="00000000" w:rsidDel="00000000" w:rsidP="00000000" w:rsidRDefault="00000000" w:rsidRPr="00000000" w14:paraId="0000009A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5ue8danhg62c" w:id="24"/>
      <w:bookmarkEnd w:id="24"/>
      <w:r w:rsidDel="00000000" w:rsidR="00000000" w:rsidRPr="00000000">
        <w:rPr>
          <w:sz w:val="24"/>
          <w:szCs w:val="24"/>
          <w:rtl w:val="0"/>
        </w:rPr>
        <w:t xml:space="preserve">3.3.4 Disponibilidad</w:t>
      </w:r>
    </w:p>
    <w:p w:rsidR="00000000" w:rsidDel="00000000" w:rsidP="00000000" w:rsidRDefault="00000000" w:rsidRPr="00000000" w14:paraId="0000009B">
      <w:pPr>
        <w:spacing w:after="255" w:lineRule="auto"/>
        <w:rPr/>
      </w:pPr>
      <w:r w:rsidDel="00000000" w:rsidR="00000000" w:rsidRPr="00000000">
        <w:rPr>
          <w:rtl w:val="0"/>
        </w:rPr>
        <w:t xml:space="preserve">El servicio backend deberá mantener una disponibilidad mínima del </w:t>
      </w:r>
      <w:r w:rsidDel="00000000" w:rsidR="00000000" w:rsidRPr="00000000">
        <w:rPr>
          <w:b w:val="1"/>
          <w:bCs w:val="1"/>
          <w:rtl w:val="0"/>
        </w:rPr>
        <w:t xml:space="preserve">98%</w:t>
      </w:r>
      <w:r w:rsidDel="00000000" w:rsidR="00000000" w:rsidRPr="00000000">
        <w:rPr>
          <w:rtl w:val="0"/>
        </w:rPr>
        <w:t xml:space="preserve"> durante el periodo de evaluación y pruebas, garantizando el acceso al sistema para las revisiones docentes. </w:t>
      </w:r>
    </w:p>
    <w:p w:rsidR="00000000" w:rsidDel="00000000" w:rsidP="00000000" w:rsidRDefault="00000000" w:rsidRPr="00000000" w14:paraId="0000009C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ih1zj4x4sg73" w:id="25"/>
      <w:bookmarkEnd w:id="25"/>
      <w:r w:rsidDel="00000000" w:rsidR="00000000" w:rsidRPr="00000000">
        <w:rPr>
          <w:sz w:val="24"/>
          <w:szCs w:val="24"/>
          <w:rtl w:val="0"/>
        </w:rPr>
        <w:t xml:space="preserve">3.3.5 Mantenibilidad</w:t>
      </w:r>
    </w:p>
    <w:p w:rsidR="00000000" w:rsidDel="00000000" w:rsidP="00000000" w:rsidRDefault="00000000" w:rsidRPr="00000000" w14:paraId="0000009D">
      <w:pPr>
        <w:spacing w:after="255" w:lineRule="auto"/>
        <w:rPr/>
      </w:pPr>
      <w:r w:rsidDel="00000000" w:rsidR="00000000" w:rsidRPr="00000000">
        <w:rPr>
          <w:rtl w:val="0"/>
        </w:rPr>
        <w:t xml:space="preserve">El código fuente deberá estar estructurado utilizando el patrón MVT (Modelo-Vista-Template) de Django, manteniendo una organización que facilite futuras modificaciones y la depuración de errores. </w:t>
      </w:r>
    </w:p>
    <w:p w:rsidR="00000000" w:rsidDel="00000000" w:rsidP="00000000" w:rsidRDefault="00000000" w:rsidRPr="00000000" w14:paraId="0000009E">
      <w:pPr>
        <w:pStyle w:val="Heading2"/>
        <w:spacing w:before="0" w:lineRule="auto"/>
        <w:rPr>
          <w:sz w:val="24"/>
          <w:szCs w:val="24"/>
        </w:rPr>
      </w:pPr>
      <w:bookmarkStart w:colFirst="0" w:colLast="0" w:name="_heading=h.gamu3txtj6mr" w:id="26"/>
      <w:bookmarkEnd w:id="26"/>
      <w:r w:rsidDel="00000000" w:rsidR="00000000" w:rsidRPr="00000000">
        <w:rPr>
          <w:sz w:val="24"/>
          <w:szCs w:val="24"/>
          <w:rtl w:val="0"/>
        </w:rPr>
        <w:t xml:space="preserve">3.3.6 Portabilidad</w:t>
      </w:r>
    </w:p>
    <w:p w:rsidR="00000000" w:rsidDel="00000000" w:rsidP="00000000" w:rsidRDefault="00000000" w:rsidRPr="00000000" w14:paraId="0000009F">
      <w:pPr>
        <w:spacing w:after="300" w:lineRule="auto"/>
        <w:rPr/>
      </w:pPr>
      <w:r w:rsidDel="00000000" w:rsidR="00000000" w:rsidRPr="00000000">
        <w:rPr>
          <w:rtl w:val="0"/>
        </w:rPr>
        <w:t xml:space="preserve">La aplicación Web debe ser compatible con las versiones actuales de los principales navegadores modernos, como Chrome, Firefox, Safari y Edge. La API debe poder ejecutarse en servidores compatibles con el entorno de Django y Python. </w:t>
      </w:r>
    </w:p>
    <w:p w:rsidR="00000000" w:rsidDel="00000000" w:rsidP="00000000" w:rsidRDefault="00000000" w:rsidRPr="00000000" w14:paraId="000000A0">
      <w:pPr>
        <w:pStyle w:val="Heading2"/>
        <w:rPr>
          <w:sz w:val="24"/>
          <w:szCs w:val="24"/>
        </w:rPr>
      </w:pPr>
      <w:bookmarkStart w:colFirst="0" w:colLast="0" w:name="_heading=h.ckgh05y1sbui" w:id="27"/>
      <w:bookmarkEnd w:id="27"/>
      <w:r w:rsidDel="00000000" w:rsidR="00000000" w:rsidRPr="00000000">
        <w:rPr>
          <w:sz w:val="24"/>
          <w:szCs w:val="24"/>
          <w:rtl w:val="0"/>
        </w:rPr>
        <w:t xml:space="preserve">3.4 Planilla de especificación de Requisitos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/>
      </w:pPr>
      <w:r w:rsidDel="00000000" w:rsidR="00000000" w:rsidRPr="00000000">
        <w:rPr>
          <w:rtl w:val="0"/>
        </w:rPr>
        <w:t xml:space="preserve">La planilla de especificación de requisitos se encuentra disponible en la carpeta de evidencias del proyecto, junto con el repositorio de avance técnico correspondiente a la Semana 4: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https://drive.google.com/drive/folders/1-R_aTzPeP69T_4hCXGxxu00EQHVuPX3D?usp=sharing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before="0" w:lineRule="auto"/>
        <w:rPr>
          <w:sz w:val="24"/>
          <w:szCs w:val="24"/>
        </w:rPr>
      </w:pPr>
      <w:bookmarkStart w:colFirst="0" w:colLast="0" w:name="_heading=h.11r6l38pgnau" w:id="28"/>
      <w:bookmarkEnd w:id="28"/>
      <w:r w:rsidDel="00000000" w:rsidR="00000000" w:rsidRPr="00000000">
        <w:rPr>
          <w:sz w:val="24"/>
          <w:szCs w:val="24"/>
          <w:rtl w:val="0"/>
        </w:rPr>
        <w:t xml:space="preserve">3.5 Anexos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rtl w:val="0"/>
        </w:rPr>
        <w:t xml:space="preserve">Link carpeta entrega ET: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https://drive.google.com/drive/folders/1-R_aTzPeP69T_4hCXGxxu00EQHVuPX3D?usp=sharing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90" w:before="240" w:lineRule="auto"/>
    </w:pPr>
    <w:rPr>
      <w:b w:val="1"/>
      <w:bCs w:val="1"/>
      <w:color w:val="1a365d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15" w:before="360" w:lineRule="auto"/>
    </w:pPr>
    <w:rPr>
      <w:b w:val="1"/>
      <w:bCs w:val="1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00" w:lineRule="auto"/>
    </w:pPr>
    <w:rPr>
      <w:b w:val="1"/>
      <w:bCs w:val="1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A422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422C6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A422C6"/>
    <w:pPr>
      <w:widowControl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-R_aTzPeP69T_4hCXGxxu00EQHVuPX3D?usp=sharing" TargetMode="External"/><Relationship Id="rId8" Type="http://schemas.openxmlformats.org/officeDocument/2006/relationships/hyperlink" Target="https://drive.google.com/drive/folders/1-R_aTzPeP69T_4hCXGxxu00EQHVuPX3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+GBDdbfx2kkqWfUzewrQrHY3w==">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2026-09-01T02:00:00Z</dcterms:created>
  <dc:creator>Usuario</dc:creator>
</cp:coreProperties>
</file>