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30F8168" w14:textId="77777777" w:rsidR="005F39E4" w:rsidRPr="005F39E4" w:rsidRDefault="005F39E4" w:rsidP="005F39E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Hasta el momento, hemos logrado cumplir con la mayoría de las actividades planificadas para la Fase 0 y la Fase 1 del proyecto 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WellQ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. Se implementó con éxito la Partner API (MVP parcial), que incluye autenticación mediante OAuth 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client_credentials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generación y canje de códigos de emparejamiento, creación de vínculos seudónimos entre fabricantes y pacientes, ingesta idempotente de resúmenes diarios, sesiones y eventos de dispositivo, 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sincrono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 estado (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sync-state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), modelo de consumo configurable por sensor, conteo de uso (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metering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), infraestructura de cobro (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billing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), 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rate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limiting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un panel de administración para el Equipo 2. También se corrigió un defecto crítico en el 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frontend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que impedía iniciar sesión correctamente (borrado de contraseña al enviar el formulario).</w:t>
            </w:r>
          </w:p>
          <w:p w14:paraId="54E43AA3" w14:textId="77777777" w:rsidR="005F39E4" w:rsidRPr="005F39E4" w:rsidRDefault="005F39E4" w:rsidP="005F39E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Factores que facilitaron el desarrollo:</w:t>
            </w:r>
          </w:p>
          <w:p w14:paraId="52AA6079" w14:textId="77777777" w:rsidR="005F39E4" w:rsidRPr="005F39E4" w:rsidRDefault="005F39E4" w:rsidP="005F39E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- Metodología Scrum con reuniones semanales con la empresa, lo que permitió validar avances y corregir el rumbo rápidamente.</w:t>
            </w:r>
          </w:p>
          <w:p w14:paraId="6D43D2F4" w14:textId="77777777" w:rsidR="005F39E4" w:rsidRPr="005F39E4" w:rsidRDefault="005F39E4" w:rsidP="005F39E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- Documentación de referencia proporcionada por la empresa (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OpenAPI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análisis de 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endpoints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documento de diseño), que sirvió como esqueleto para la implementación.</w:t>
            </w:r>
          </w:p>
          <w:p w14:paraId="5E00C20A" w14:textId="77777777" w:rsidR="005F39E4" w:rsidRPr="005F39E4" w:rsidRDefault="005F39E4" w:rsidP="005F39E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- Trabajo colaborativo en rama Nelson-Maureira de GitHub, con control de versiones y 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merges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sin conflictos mayores.</w:t>
            </w:r>
          </w:p>
          <w:p w14:paraId="5E20ECF2" w14:textId="77777777" w:rsidR="005F39E4" w:rsidRPr="005F39E4" w:rsidRDefault="005F39E4" w:rsidP="005F39E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- Existía una base de código funcional (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backend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FastAPI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frontend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React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/Vite) que evitó partir de cero.</w:t>
            </w:r>
          </w:p>
          <w:p w14:paraId="302EEEA9" w14:textId="77777777" w:rsidR="005F39E4" w:rsidRPr="005F39E4" w:rsidRDefault="005F39E4" w:rsidP="005F39E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Factores que dificultaron el desarrollo:</w:t>
            </w:r>
          </w:p>
          <w:p w14:paraId="13868EB5" w14:textId="77777777" w:rsidR="005F39E4" w:rsidRPr="005F39E4" w:rsidRDefault="005F39E4" w:rsidP="005F39E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- El documento de diseño contenía premisas falsas y errores de ubicación (por ejemplo, referencias a 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ts_salud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que ya fue migrado a 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metrics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routers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registrados en main.py y no en __init__.py, nombres de archivos y campos que no existían). Esto obligó a verificar todo contra el código real antes de implementar.</w:t>
            </w:r>
          </w:p>
          <w:p w14:paraId="2C1D69E8" w14:textId="77777777" w:rsidR="005F39E4" w:rsidRPr="005F39E4" w:rsidRDefault="005F39E4" w:rsidP="005F39E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- Dependencias faltantes tras la incorporación de cambios de un compañero (componentes UI de Daniel), lo que rompió el 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build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 Vite inicialmente (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tsc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-b falló por módulos @radix-ui y 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sonner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no instalados).</w:t>
            </w:r>
          </w:p>
          <w:p w14:paraId="7F74ACF0" w14:textId="77777777" w:rsidR="005F39E4" w:rsidRPr="005F39E4" w:rsidRDefault="005F39E4" w:rsidP="005F39E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- Problemas de entorno local: Docker Desktop no siempre disponible, bloqueo de archivos por OneDrive y cambios inesperados en el servidor de desarrollo.</w:t>
            </w:r>
          </w:p>
          <w:p w14:paraId="1B0663A3" w14:textId="3A1B7437" w:rsidR="004F2A8B" w:rsidRDefault="005F39E4" w:rsidP="005F39E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- El primer intento de 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build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 producción falló debido a la configuración del script (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tsc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-b &amp;&amp; vite 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build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) y a errores de 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TypeScript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menores.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C1D620C" w14:textId="77777777" w:rsidR="005F39E4" w:rsidRPr="005F39E4" w:rsidRDefault="005F39E4" w:rsidP="005F39E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Para superar las dificultades identificadas, aplicamos las siguientes acciones:</w:t>
            </w:r>
          </w:p>
          <w:p w14:paraId="7E471E8D" w14:textId="77777777" w:rsidR="005F39E4" w:rsidRPr="005F39E4" w:rsidRDefault="005F39E4" w:rsidP="005F39E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- Verificación cruzada código-documentación: antes de implementar cualquier 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endpoint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o modelo, revisamos el código fuente (app/main.py, app/db.py, app/security.py, etc.) para confirmar nombres reales, rutas y estructuras, en lugar de confiar únicamente en el documento de diseño.</w:t>
            </w:r>
          </w:p>
          <w:p w14:paraId="096C1045" w14:textId="77777777" w:rsidR="005F39E4" w:rsidRPr="005F39E4" w:rsidRDefault="005F39E4" w:rsidP="005F39E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- Resolución de dependencias: instalamos los paquetes faltantes (@radix-ui/*, 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sonner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) y ajustamos el script de 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build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en </w:t>
            </w:r>
            <w:proofErr w:type="spellStart"/>
            <w:proofErr w:type="gram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package.json</w:t>
            </w:r>
            <w:proofErr w:type="spellEnd"/>
            <w:proofErr w:type="gram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(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npm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run 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build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solo con vite 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build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) para lograr un 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build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 producción exitoso.</w:t>
            </w:r>
          </w:p>
          <w:p w14:paraId="11B8E316" w14:textId="77777777" w:rsidR="005F39E4" w:rsidRPr="005F39E4" w:rsidRDefault="005F39E4" w:rsidP="005F39E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- Pruebas 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end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-to-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end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: creamos un script de demostración (scripts/demo_partner_fase1.py) que valida los 8 pasos del flujo (token, 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pairing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</w:t>
            </w:r>
            <w:proofErr w:type="gram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link</w:t>
            </w:r>
            <w:proofErr w:type="gram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ingesta diaria, sesión, evento, 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sync-state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 idempotencia), lo que permitió detectar y corregir errores antes de la entrega.</w:t>
            </w:r>
          </w:p>
          <w:p w14:paraId="7CEC896C" w14:textId="77777777" w:rsidR="005F39E4" w:rsidRPr="005F39E4" w:rsidRDefault="005F39E4" w:rsidP="005F39E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- Comunicación constante: utilizamos las reuniones semanales con la empresa para plantear dudas sobre el alcance y recibir retroalimentación oportuna.</w:t>
            </w:r>
          </w:p>
          <w:p w14:paraId="1960EA8D" w14:textId="77777777" w:rsidR="005F39E4" w:rsidRPr="005F39E4" w:rsidRDefault="005F39E4" w:rsidP="005F39E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- Control de versiones: trabajamos en rama dedicada (Nelson-Maureira) y subimos los avances a GitHub para que el grupo tenga acceso siempre al estado más reciente.</w:t>
            </w:r>
          </w:p>
          <w:p w14:paraId="3BBA6BFE" w14:textId="3612CF82" w:rsidR="004F2A8B" w:rsidRDefault="005F39E4" w:rsidP="005F39E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Para lo que viene, planeamos mantener reuniones de seguimiento más cortas y frecuentes, documentar los cambios de entorno en un archivo README interno y realizar pruebas de despliegue temprano (no dejar el despliegue para el final).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596B43" w14:textId="77777777" w:rsidR="005F39E4" w:rsidRPr="005F39E4" w:rsidRDefault="005F39E4" w:rsidP="005F39E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Mi trabajo se evalúa como cumplido y funcional. Destaco lo siguiente:</w:t>
            </w:r>
          </w:p>
          <w:p w14:paraId="7A74BD7B" w14:textId="77777777" w:rsidR="005F39E4" w:rsidRPr="005F39E4" w:rsidRDefault="005F39E4" w:rsidP="005F39E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- Implementación completa de la Partner API (Fase 0 + Fase 1) y del componente de negocio del Equipo 2 (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metering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billing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rate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limits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, panel de administración).</w:t>
            </w:r>
          </w:p>
          <w:p w14:paraId="6B961736" w14:textId="77777777" w:rsidR="005F39E4" w:rsidRPr="005F39E4" w:rsidRDefault="005F39E4" w:rsidP="005F39E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- Corrección del bug del login que afectaba la experiencia de usuario.</w:t>
            </w:r>
          </w:p>
          <w:p w14:paraId="78055273" w14:textId="77777777" w:rsidR="005F39E4" w:rsidRPr="005F39E4" w:rsidRDefault="005F39E4" w:rsidP="005F39E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- Creación de documentación técnica (Informe_WellQ_PartnerAPI.md), manual de integración para fabricantes (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docs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/partner_integration_guide.md) y material de presentación (PowerPoint y diagramas).</w:t>
            </w:r>
          </w:p>
          <w:p w14:paraId="7F38EBE7" w14:textId="77777777" w:rsidR="005F39E4" w:rsidRPr="005F39E4" w:rsidRDefault="005F39E4" w:rsidP="005F39E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- Integración exitosa de los cambios de mis compañeros en la rama grupal sin pérdida de información.</w:t>
            </w:r>
          </w:p>
          <w:p w14:paraId="45BEECF0" w14:textId="77777777" w:rsidR="005F39E4" w:rsidRPr="005F39E4" w:rsidRDefault="005F39E4" w:rsidP="005F39E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Aspectos que podría mejorar:</w:t>
            </w:r>
          </w:p>
          <w:p w14:paraId="48947BF1" w14:textId="77777777" w:rsidR="005F39E4" w:rsidRPr="005F39E4" w:rsidRDefault="005F39E4" w:rsidP="005F39E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- Despliegue en producción: aún no hemos publicado el 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frontend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en 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Vercel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ni el 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backend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en Render/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Railway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; queda pendiente validar que todo funcione en internet.</w:t>
            </w:r>
          </w:p>
          <w:p w14:paraId="0363B4B5" w14:textId="77777777" w:rsidR="005F39E4" w:rsidRPr="005F39E4" w:rsidRDefault="005F39E4" w:rsidP="005F39E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- Pruebas de carga y abuso: el documento de diseño menciona estas pruebas para la Fase 4; aún no las hemos ejecutado.</w:t>
            </w:r>
          </w:p>
          <w:p w14:paraId="2318234D" w14:textId="77777777" w:rsidR="005F39E4" w:rsidRPr="005F39E4" w:rsidRDefault="005F39E4" w:rsidP="005F39E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- 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Webhooks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firmados y alta autoservicio: son pendientes de la Fase 2 y Fase 3, respectivamente.</w:t>
            </w:r>
          </w:p>
          <w:p w14:paraId="5D99CA8E" w14:textId="700F0681" w:rsidR="004F2A8B" w:rsidRDefault="005F39E4" w:rsidP="005F39E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- Tiempo de respuesta: en algunos momentos el avance dependió de esperar respuestas en reuniones semanales; podría agilizarse con canales de comunicación más rápidos entre entregas.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E05AB4" w14:textId="77777777" w:rsidR="005F39E4" w:rsidRPr="005F39E4" w:rsidRDefault="005F39E4" w:rsidP="005F39E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Quedan las siguientes inquietudes:</w:t>
            </w:r>
          </w:p>
          <w:p w14:paraId="63048ED2" w14:textId="77777777" w:rsidR="005F39E4" w:rsidRPr="005F39E4" w:rsidRDefault="005F39E4" w:rsidP="005F39E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- ¿Cuál es el alcance exacto y prioritario de la Fase 2? ¿Se espera implementar 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webhooks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firmados HMAC, alta autoservicio de desarrolladores y 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sandbox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antes de la entrega final, o solo una parte?</w:t>
            </w:r>
          </w:p>
          <w:p w14:paraId="40E7E98D" w14:textId="77777777" w:rsidR="005F39E4" w:rsidRPr="005F39E4" w:rsidRDefault="005F39E4" w:rsidP="005F39E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- ¿Es recomendable desplegar el 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backend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en Render/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Railway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con el plan gratuito, o conviene esperar a tener presupuesto para un servidor que no se duerma tras inactividad?</w:t>
            </w:r>
          </w:p>
          <w:p w14:paraId="1BF7A935" w14:textId="77777777" w:rsidR="005F39E4" w:rsidRPr="005F39E4" w:rsidRDefault="005F39E4" w:rsidP="005F39E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- ¿Cómo validar formalmente la idempotencia y el 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rate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limiting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en un entorno de producción con múltiples fabricantes simultáneos?</w:t>
            </w:r>
          </w:p>
          <w:p w14:paraId="4BAC59AD" w14:textId="072307B6" w:rsidR="004F2A8B" w:rsidRDefault="005F39E4" w:rsidP="005F39E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- ¿Existe una plantilla o rúbrica específica para evaluar el despliegue en 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Vercel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la integración 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frontend-backend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en producción?</w:t>
            </w: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DBE0AC" w14:textId="77777777" w:rsidR="005F39E4" w:rsidRPr="005F39E4" w:rsidRDefault="005F39E4" w:rsidP="005F39E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Sí, consideramos conveniente hacer una ligera redistribución para el cierre del proyecto y el inicio de la Fase 2:</w:t>
            </w:r>
          </w:p>
          <w:p w14:paraId="6E4711A1" w14:textId="77777777" w:rsidR="005F39E4" w:rsidRPr="005F39E4" w:rsidRDefault="005F39E4" w:rsidP="005F39E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- Despliegue e infraestructura: asignar a un miembro (por ejemplo, quien tenga más experiencia con servidores en la nube) el despliegue del 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frontend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en 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Vercel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del 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backend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en Render/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Railway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, incluyendo la configuración de variables de entorno y CORS.</w:t>
            </w:r>
          </w:p>
          <w:p w14:paraId="377C43F3" w14:textId="77777777" w:rsidR="005F39E4" w:rsidRPr="005F39E4" w:rsidRDefault="005F39E4" w:rsidP="005F39E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- Pruebas y calidad: asignar a otro miembro la ejecución de pruebas de la API (Postman, 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Insomnia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o scripts) para validar que todos los 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endpoints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respondan correctamente en entorno local y en producción.</w:t>
            </w:r>
          </w:p>
          <w:p w14:paraId="3547A1DC" w14:textId="77777777" w:rsidR="005F39E4" w:rsidRPr="005F39E4" w:rsidRDefault="005F39E4" w:rsidP="005F39E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- Documentación de usuario final: crear una guía breve para el fabricante que se registre, separada del manual técnico, con capturas de pantalla y pasos sencillos.</w:t>
            </w:r>
          </w:p>
          <w:p w14:paraId="181953EF" w14:textId="77777777" w:rsidR="005F39E4" w:rsidRPr="005F39E4" w:rsidRDefault="005F39E4" w:rsidP="005F39E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- Fase 2 (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webhooks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autoservicio): dividir entre dos integrantes: uno encargado de investigar el firmado HMAC de 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webhooks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otro del flujo de registro de desarrolladores (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register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/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verify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).</w:t>
            </w:r>
          </w:p>
          <w:p w14:paraId="3C35FF15" w14:textId="1EB5B797" w:rsidR="004F2A8B" w:rsidRPr="005F39E4" w:rsidRDefault="005F39E4" w:rsidP="005F39E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Actualmente, la mayoría del 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backend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la documentación recaen en un solo integrante, lo cual representa un riesgo si ese miembro no estuviera disponible. Se sugiere que al menos otro miembro del grupo revise y entienda el código de partner.py y admin_partners.py para poder dar soporte.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556D96" w14:textId="77777777" w:rsidR="005F39E4" w:rsidRPr="005F39E4" w:rsidRDefault="005F39E4" w:rsidP="005F39E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Aspectos positivos:</w:t>
            </w:r>
          </w:p>
          <w:p w14:paraId="4359C7DE" w14:textId="77777777" w:rsidR="005F39E4" w:rsidRPr="005F39E4" w:rsidRDefault="005F39E4" w:rsidP="005F39E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- Comunicación constante y respetuosa; se respetan los tiempos de entrega acordados en las reuniones semanales.</w:t>
            </w:r>
          </w:p>
          <w:p w14:paraId="66556836" w14:textId="77777777" w:rsidR="005F39E4" w:rsidRPr="005F39E4" w:rsidRDefault="005F39E4" w:rsidP="005F39E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- Uso adecuado de Git y ramas: los cambios de los compañeros se integraron mediante 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merge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sin perder trabajo previo.</w:t>
            </w:r>
          </w:p>
          <w:p w14:paraId="758BD447" w14:textId="77777777" w:rsidR="005F39E4" w:rsidRPr="005F39E4" w:rsidRDefault="005F39E4" w:rsidP="005F39E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- Cada integrante aportó desde su fortaleza: algunos en 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backend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lógica de negocio, otros en 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frontend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componentes UI.</w:t>
            </w:r>
          </w:p>
          <w:p w14:paraId="105BA0E1" w14:textId="77777777" w:rsidR="005F39E4" w:rsidRPr="005F39E4" w:rsidRDefault="005F39E4" w:rsidP="005F39E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- Se documentaron los avances de forma oportuna (informe, manual de integración, presentación).</w:t>
            </w:r>
          </w:p>
          <w:p w14:paraId="26379F99" w14:textId="77777777" w:rsidR="005F39E4" w:rsidRPr="005F39E4" w:rsidRDefault="005F39E4" w:rsidP="005F39E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Aspectos que podrían mejorar:</w:t>
            </w:r>
          </w:p>
          <w:p w14:paraId="3EF26B7A" w14:textId="77777777" w:rsidR="005F39E4" w:rsidRPr="005F39E4" w:rsidRDefault="005F39E4" w:rsidP="005F39E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- Reuniones más frecuentes: las reuniones semanales son útiles, pero a veces surgen dudas entre entrega y entrega que se resuelven con demora. Se sugieren 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check-ins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breves (15 min) a mitad de semana.</w:t>
            </w:r>
          </w:p>
          <w:p w14:paraId="7511F851" w14:textId="77777777" w:rsidR="005F39E4" w:rsidRPr="005F39E4" w:rsidRDefault="005F39E4" w:rsidP="005F39E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- Revisión de código en pareja: antes de hacer 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merge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 la rama principal, sería ideal que otro miembro revise los cambios para detectar errores de dependencias o de configuración temprano.</w:t>
            </w:r>
          </w:p>
          <w:p w14:paraId="4D7022D4" w14:textId="77777777" w:rsidR="005F39E4" w:rsidRPr="005F39E4" w:rsidRDefault="005F39E4" w:rsidP="005F39E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- Documentación compartida en tiempo real: usar un documento colaborativo (Google 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Docs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Notion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o similar) para llevar el registro de decisiones técnicas y evitar que quede solo en la cabeza de una persona.</w:t>
            </w:r>
          </w:p>
          <w:p w14:paraId="0B6599EC" w14:textId="61F4EBF7" w:rsidR="004F2A8B" w:rsidRPr="005F39E4" w:rsidRDefault="005F39E4" w:rsidP="005F39E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- Equilibrio de carga: evitar que una sola persona cargue con la mayoría del </w:t>
            </w:r>
            <w:proofErr w:type="spellStart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backend</w:t>
            </w:r>
            <w:proofErr w:type="spellEnd"/>
            <w:r w:rsidRPr="005F39E4">
              <w:rPr>
                <w:rFonts w:ascii="Calibri" w:hAnsi="Calibri"/>
                <w:b/>
                <w:bCs/>
                <w:color w:val="1F4E79" w:themeColor="accent1" w:themeShade="80"/>
              </w:rPr>
              <w:t>; distribuir tareas desde el inicio del siguiente sprint.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80613" w14:textId="77777777" w:rsidR="0035016A" w:rsidRDefault="0035016A" w:rsidP="00DF38AE">
      <w:pPr>
        <w:spacing w:after="0" w:line="240" w:lineRule="auto"/>
      </w:pPr>
      <w:r>
        <w:separator/>
      </w:r>
    </w:p>
  </w:endnote>
  <w:endnote w:type="continuationSeparator" w:id="0">
    <w:p w14:paraId="22F99A33" w14:textId="77777777" w:rsidR="0035016A" w:rsidRDefault="0035016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C2A6A" w14:textId="77777777" w:rsidR="0035016A" w:rsidRDefault="0035016A" w:rsidP="00DF38AE">
      <w:pPr>
        <w:spacing w:after="0" w:line="240" w:lineRule="auto"/>
      </w:pPr>
      <w:r>
        <w:separator/>
      </w:r>
    </w:p>
  </w:footnote>
  <w:footnote w:type="continuationSeparator" w:id="0">
    <w:p w14:paraId="1A182BE5" w14:textId="77777777" w:rsidR="0035016A" w:rsidRDefault="0035016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2450295">
    <w:abstractNumId w:val="3"/>
  </w:num>
  <w:num w:numId="2" w16cid:durableId="1869681215">
    <w:abstractNumId w:val="8"/>
  </w:num>
  <w:num w:numId="3" w16cid:durableId="913276445">
    <w:abstractNumId w:val="12"/>
  </w:num>
  <w:num w:numId="4" w16cid:durableId="868765050">
    <w:abstractNumId w:val="28"/>
  </w:num>
  <w:num w:numId="5" w16cid:durableId="1578713736">
    <w:abstractNumId w:val="30"/>
  </w:num>
  <w:num w:numId="6" w16cid:durableId="81415631">
    <w:abstractNumId w:val="4"/>
  </w:num>
  <w:num w:numId="7" w16cid:durableId="802039838">
    <w:abstractNumId w:val="11"/>
  </w:num>
  <w:num w:numId="8" w16cid:durableId="2001501451">
    <w:abstractNumId w:val="19"/>
  </w:num>
  <w:num w:numId="9" w16cid:durableId="791632047">
    <w:abstractNumId w:val="15"/>
  </w:num>
  <w:num w:numId="10" w16cid:durableId="1846901639">
    <w:abstractNumId w:val="9"/>
  </w:num>
  <w:num w:numId="11" w16cid:durableId="1666399518">
    <w:abstractNumId w:val="24"/>
  </w:num>
  <w:num w:numId="12" w16cid:durableId="1135220936">
    <w:abstractNumId w:val="35"/>
  </w:num>
  <w:num w:numId="13" w16cid:durableId="1360660120">
    <w:abstractNumId w:val="29"/>
  </w:num>
  <w:num w:numId="14" w16cid:durableId="639117827">
    <w:abstractNumId w:val="1"/>
  </w:num>
  <w:num w:numId="15" w16cid:durableId="1344547630">
    <w:abstractNumId w:val="36"/>
  </w:num>
  <w:num w:numId="16" w16cid:durableId="493181728">
    <w:abstractNumId w:val="21"/>
  </w:num>
  <w:num w:numId="17" w16cid:durableId="889614368">
    <w:abstractNumId w:val="17"/>
  </w:num>
  <w:num w:numId="18" w16cid:durableId="1895921487">
    <w:abstractNumId w:val="31"/>
  </w:num>
  <w:num w:numId="19" w16cid:durableId="1448040460">
    <w:abstractNumId w:val="10"/>
  </w:num>
  <w:num w:numId="20" w16cid:durableId="756366106">
    <w:abstractNumId w:val="39"/>
  </w:num>
  <w:num w:numId="21" w16cid:durableId="1859345750">
    <w:abstractNumId w:val="34"/>
  </w:num>
  <w:num w:numId="22" w16cid:durableId="1764182818">
    <w:abstractNumId w:val="13"/>
  </w:num>
  <w:num w:numId="23" w16cid:durableId="2143383156">
    <w:abstractNumId w:val="14"/>
  </w:num>
  <w:num w:numId="24" w16cid:durableId="1747414259">
    <w:abstractNumId w:val="5"/>
  </w:num>
  <w:num w:numId="25" w16cid:durableId="1271274731">
    <w:abstractNumId w:val="16"/>
  </w:num>
  <w:num w:numId="26" w16cid:durableId="2042364599">
    <w:abstractNumId w:val="20"/>
  </w:num>
  <w:num w:numId="27" w16cid:durableId="1488857629">
    <w:abstractNumId w:val="23"/>
  </w:num>
  <w:num w:numId="28" w16cid:durableId="1689480490">
    <w:abstractNumId w:val="0"/>
  </w:num>
  <w:num w:numId="29" w16cid:durableId="2142919466">
    <w:abstractNumId w:val="18"/>
  </w:num>
  <w:num w:numId="30" w16cid:durableId="2003123257">
    <w:abstractNumId w:val="22"/>
  </w:num>
  <w:num w:numId="31" w16cid:durableId="588392985">
    <w:abstractNumId w:val="2"/>
  </w:num>
  <w:num w:numId="32" w16cid:durableId="1471361596">
    <w:abstractNumId w:val="7"/>
  </w:num>
  <w:num w:numId="33" w16cid:durableId="1411082768">
    <w:abstractNumId w:val="32"/>
  </w:num>
  <w:num w:numId="34" w16cid:durableId="2143961592">
    <w:abstractNumId w:val="38"/>
  </w:num>
  <w:num w:numId="35" w16cid:durableId="419447893">
    <w:abstractNumId w:val="6"/>
  </w:num>
  <w:num w:numId="36" w16cid:durableId="808977025">
    <w:abstractNumId w:val="25"/>
  </w:num>
  <w:num w:numId="37" w16cid:durableId="812408998">
    <w:abstractNumId w:val="37"/>
  </w:num>
  <w:num w:numId="38" w16cid:durableId="1430858114">
    <w:abstractNumId w:val="27"/>
  </w:num>
  <w:num w:numId="39" w16cid:durableId="632489906">
    <w:abstractNumId w:val="26"/>
  </w:num>
  <w:num w:numId="40" w16cid:durableId="29237151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16A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39E4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6B86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1446</Words>
  <Characters>7959</Characters>
  <Application>Microsoft Office Word</Application>
  <DocSecurity>0</DocSecurity>
  <Lines>66</Lines>
  <Paragraphs>18</Paragraphs>
  <ScaleCrop>false</ScaleCrop>
  <Company>Wal-Mart Stores, Inc.</Company>
  <LinksUpToDate>false</LinksUpToDate>
  <CharactersWithSpaces>9387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nelson maureira vargas</cp:lastModifiedBy>
  <cp:revision>2</cp:revision>
  <cp:lastPrinted>2019-12-16T20:10:00Z</cp:lastPrinted>
  <dcterms:created xsi:type="dcterms:W3CDTF">2026-10-22T22:55:00Z</dcterms:created>
  <dcterms:modified xsi:type="dcterms:W3CDTF">2026-10-22T22:55:00Z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