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PROCEDIMENTO OPERACIONAL PADRÃO</w:t>
      </w:r>
    </w:p>
    <w:p>
      <w:pPr>
        <w:spacing w:after="360" w:before="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POP-F02 – IMPLANTAÇÃO DO PLANO DE AÇÃO 5W2H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6168"/>
      </w:tblGrid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Código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POP-F02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Versão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1.0, de 27/10/2026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Área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Gestão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Responsável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Gestor da área ou proprietário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Frequência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 cada nova meta; acompanhamento semanal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Registro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Planilha plano-de-acao-5w2h.xlsx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Indicador e meta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Ações concluídas dentro do prazo (meta: 80%)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Empresa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______________________________</w:t>
            </w:r>
          </w:p>
        </w:tc>
      </w:tr>
    </w:tbl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OBJETIVO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Definir como transformar uma meta da empresa em um plano de ações concretas, cada uma com o que será feito, por que, onde, por quem, quando, como e quanto custará, e como acompanhar a execução até a conclusão.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CAMPO DE APLICAÇÃO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Aplica-se a projetos de melhoria, implantação de procedimentos, correção de problemas recorrentes e ações definidas em reuniões de resultados.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RESPONSABILIDADES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6168"/>
      </w:tblGrid>
      <w:tr>
        <w:trPr>
          <w:tblHeader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Função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Atribuição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Proprietário ou gestor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Aprovar o procedimento, garantir tempo e recursos para a implantação e cobrar os resultados na reunião mensal.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Dono do plano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Montar o plano com a equipe, manter a planilha atualizada e conduzir a reunião semanal de acompanhamento.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Responsável por cada ação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Executar a ação no prazo, atualizar o status e avisar com antecedência sobre qualquer impedimento.</w:t>
            </w:r>
          </w:p>
        </w:tc>
      </w:tr>
    </w:tbl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DEFINIÇÕES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5W2H: </w:t>
      </w:r>
      <w:r>
        <w:rPr>
          <w:rFonts w:ascii="Arial" w:cs="Arial" w:eastAsia="Arial" w:hAnsi="Arial"/>
          <w:sz w:val="24"/>
          <w:szCs w:val="24"/>
        </w:rPr>
        <w:t xml:space="preserve">método de planejamento que responde a sete perguntas: o quê (what), por quê (why), onde (where), quem (who), quando (when), como (how) e quanto custa (how much).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Ação: </w:t>
      </w:r>
      <w:r>
        <w:rPr>
          <w:rFonts w:ascii="Arial" w:cs="Arial" w:eastAsia="Arial" w:hAnsi="Arial"/>
          <w:sz w:val="24"/>
          <w:szCs w:val="24"/>
        </w:rPr>
        <w:t xml:space="preserve">tarefa com começo, fim e responsável, escrita com um verbo no infinitivo.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Situação: </w:t>
      </w:r>
      <w:r>
        <w:rPr>
          <w:rFonts w:ascii="Arial" w:cs="Arial" w:eastAsia="Arial" w:hAnsi="Arial"/>
          <w:sz w:val="24"/>
          <w:szCs w:val="24"/>
        </w:rPr>
        <w:t xml:space="preserve">estado calculado pela planilha a partir do prazo e do status: no prazo, vence em 7 dias, atrasada ou concluída.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MATERIAIS E RECURSOS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planilha plano-de-acao-5w2h.xlsx;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meta definida com indicador e prazo;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reunião de planejamento de 1 a 2 horas com os envolvidos.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PROCEDIMENTO</w:t>
      </w:r>
    </w:p>
    <w:p>
      <w:pPr>
        <w:keepNext/>
        <w:spacing w:after="60" w:before="24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6.1 PLANEJAMENTO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escreva a meta do plano com indicador, valor e prazo no título da aba Plano de ação;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reúna as pessoas envolvidas e liste as ações necessárias para atingir a meta;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para cada ação, preencha as sete colunas do 5W2H, com um único responsável por ação;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d) </w:t>
      </w:r>
      <w:r>
        <w:rPr>
          <w:rFonts w:ascii="Arial" w:cs="Arial" w:eastAsia="Arial" w:hAnsi="Arial"/>
          <w:sz w:val="24"/>
          <w:szCs w:val="24"/>
        </w:rPr>
        <w:t xml:space="preserve">confira se a soma dos custos cabe no orçamento e obtenha a aprovação do proprietário.</w:t>
      </w:r>
    </w:p>
    <w:p>
      <w:pPr>
        <w:keepNext/>
        <w:spacing w:after="60" w:before="24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6.2 EXECUÇÃO E ACOMPANHAMENTO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divulgue o plano aos responsáveis no mesmo dia da aprovação;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atualize o status de cada ação pelo menos uma vez por semana;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c) </w:t>
      </w:r>
      <w:r>
        <w:rPr>
          <w:rFonts w:ascii="Arial" w:cs="Arial" w:eastAsia="Arial" w:hAnsi="Arial"/>
          <w:sz w:val="24"/>
          <w:szCs w:val="24"/>
        </w:rPr>
        <w:t xml:space="preserve">ao concluir uma ação, registre a data de conclusão na planilha;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d) </w:t>
      </w:r>
      <w:r>
        <w:rPr>
          <w:rFonts w:ascii="Arial" w:cs="Arial" w:eastAsia="Arial" w:hAnsi="Arial"/>
          <w:sz w:val="24"/>
          <w:szCs w:val="24"/>
        </w:rPr>
        <w:t xml:space="preserve">na reunião semanal, abra a aba Resumo e trate primeiro as ações atrasadas e as que vencem em 7 dias.</w:t>
      </w:r>
    </w:p>
    <w:p>
      <w:pPr>
        <w:keepNext/>
        <w:spacing w:after="60" w:before="240" w:line="360"/>
        <w:jc w:val="left"/>
      </w:pPr>
      <w:r>
        <w:rPr>
          <w:rFonts w:ascii="Arial" w:cs="Arial" w:eastAsia="Arial" w:hAnsi="Arial"/>
          <w:sz w:val="24"/>
          <w:szCs w:val="24"/>
        </w:rPr>
        <w:t xml:space="preserve">6.3 ENCERRAMENTO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a) </w:t>
      </w:r>
      <w:r>
        <w:rPr>
          <w:rFonts w:ascii="Arial" w:cs="Arial" w:eastAsia="Arial" w:hAnsi="Arial"/>
          <w:sz w:val="24"/>
          <w:szCs w:val="24"/>
        </w:rPr>
        <w:t xml:space="preserve">quando todas as ações estiverem concluídas, meça o indicador da meta;</w:t>
      </w:r>
    </w:p>
    <w:p>
      <w:pPr>
        <w:spacing w:after="0" w:before="0" w:line="360"/>
        <w:ind w:left="1109" w:hanging="400"/>
        <w:jc w:val="both"/>
      </w:pPr>
      <w:r>
        <w:rPr>
          <w:rFonts w:ascii="Arial" w:cs="Arial" w:eastAsia="Arial" w:hAnsi="Arial"/>
          <w:sz w:val="24"/>
          <w:szCs w:val="24"/>
        </w:rPr>
        <w:t xml:space="preserve">b) </w:t>
      </w:r>
      <w:r>
        <w:rPr>
          <w:rFonts w:ascii="Arial" w:cs="Arial" w:eastAsia="Arial" w:hAnsi="Arial"/>
          <w:sz w:val="24"/>
          <w:szCs w:val="24"/>
        </w:rPr>
        <w:t xml:space="preserve">registre o que funcionou e o que não funcionou para uso em planos futuros.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INDICADOR DE DESEMPENHO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Percentual de ações concluídas dentro do prazo em relação ao total de ações do plano. Meta: 80%. Frequência de medição: semanal, na reunião de acompanhamento.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 TRATAMENTO DE NÃO CONFORMIDADES</w:t>
      </w:r>
    </w:p>
    <w:p>
      <w:pPr>
        <w:spacing w:after="0" w:before="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Ação atrasada deve ter nova data combinada com o responsável e o motivo do atraso registrado na coluna Como. Ação atrasada pela segunda vez deve ser levada ao proprietário para decisão: reforçar recursos, trocar o responsável ou cancelar.</w:t>
      </w:r>
    </w:p>
    <w:p>
      <w:pPr>
        <w:keepNext/>
        <w:spacing w:after="120" w:before="360" w:line="3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 CONTROLE DE REVISÕES E APROVAÇÃO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9"/>
        <w:gridCol w:w="1633"/>
        <w:gridCol w:w="3628"/>
        <w:gridCol w:w="2721"/>
      </w:tblGrid>
      <w:tr>
        <w:trPr>
          <w:tblHeader/>
        </w:trPr>
        <w:tc>
          <w:tcPr>
            <w:tcW w:type="dxa" w:w="1089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Versão</w:t>
            </w:r>
          </w:p>
        </w:tc>
        <w:tc>
          <w:tcPr>
            <w:tcW w:type="dxa" w:w="163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Data</w:t>
            </w:r>
          </w:p>
        </w:tc>
        <w:tc>
          <w:tcPr>
            <w:tcW w:type="dxa" w:w="362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Alteração</w:t>
            </w:r>
          </w:p>
        </w:tc>
        <w:tc>
          <w:tcPr>
            <w:tcW w:type="dxa" w:w="2721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E9EE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Responsável</w:t>
            </w:r>
          </w:p>
        </w:tc>
      </w:tr>
      <w:tr>
        <w:trPr>
          <w:cantSplit/>
        </w:trPr>
        <w:tc>
          <w:tcPr>
            <w:tcW w:type="dxa" w:w="1089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3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27/10/2026</w:t>
            </w:r>
          </w:p>
        </w:tc>
        <w:tc>
          <w:tcPr>
            <w:tcW w:type="dxa" w:w="362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Emissão inicial</w:t>
            </w:r>
          </w:p>
        </w:tc>
        <w:tc>
          <w:tcPr>
            <w:tcW w:type="dxa" w:w="2721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Jonatas Magalhães</w:t>
            </w:r>
          </w:p>
        </w:tc>
      </w:tr>
      <w:tr>
        <w:trPr>
          <w:cantSplit/>
        </w:trPr>
        <w:tc>
          <w:tcPr>
            <w:tcW w:type="dxa" w:w="1089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63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62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721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keepNext/>
        <w:spacing w:after="0" w:before="480" w:line="360"/>
        <w:jc w:val="both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6168"/>
      </w:tblGrid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Elaborado por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Jonatas Magalhães – Administrador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Aprovado por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Nome: ______________________________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shd w:fill="F5F7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Assinatura e data</w:t>
            </w:r>
          </w:p>
        </w:tc>
        <w:tc>
          <w:tcPr>
            <w:tcW w:type="dxa" w:w="6168"/>
            <w:tcBorders>
              <w:top w:val="single" w:color="C9D3DB" w:sz="4"/>
              <w:left w:val="single" w:color="C9D3DB" w:sz="4"/>
              <w:bottom w:val="single" w:color="C9D3DB" w:sz="4"/>
              <w:right w:val="single" w:color="C9D3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keepLines/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__________________________  ____/____/______</w:t>
            </w:r>
          </w:p>
        </w:tc>
      </w:tr>
    </w:tbl>
    <w:p>
      <w:pPr>
        <w:keepNext/>
        <w:spacing w:after="240" w:before="48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</w:p>
    <w:p>
      <w:pPr>
        <w:spacing w:after="240" w:before="0" w:line="240"/>
        <w:jc w:val="left"/>
      </w:pPr>
      <w:r>
        <w:rPr>
          <w:rFonts w:ascii="Arial" w:cs="Arial" w:eastAsia="Arial" w:hAnsi="Arial"/>
          <w:sz w:val="24"/>
          <w:szCs w:val="24"/>
        </w:rPr>
        <w:t xml:space="preserve">ASSOCIAÇÃO BRASILEIRA DE NORMAS TÉCNICAS.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NBR ISO 9001</w:t>
      </w:r>
      <w:r>
        <w:rPr>
          <w:rFonts w:ascii="Arial" w:cs="Arial" w:eastAsia="Arial" w:hAnsi="Arial"/>
          <w:sz w:val="24"/>
          <w:szCs w:val="24"/>
        </w:rPr>
        <w:t xml:space="preserve">: sistemas de gestão da qualidade: requisitos. Rio de Janeiro: ABNT, 2015.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9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B" w:sz="4" w:space="4"/>
      </w:pBdr>
      <w:jc w:val="center"/>
    </w:pPr>
    <w:r>
      <w:rPr>
        <w:rFonts w:ascii="Arial" w:cs="Arial" w:eastAsia="Arial" w:hAnsi="Arial"/>
        <w:color w:val="56687A"/>
        <w:sz w:val="16"/>
        <w:szCs w:val="16"/>
      </w:rPr>
      <w:t xml:space="preserve">jonatasmag.github.io  |  chazaq.adm@gmail.com  |  (47) 98849-9129  |  Joinville – SC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Timbrado"/>
      <w:pBdr>
        <w:bottom w:val="single" w:color="E8A33D" w:sz="12" w:space="4"/>
      </w:pBdr>
      <w:tabs>
        <w:tab w:val="right" w:pos="9071"/>
      </w:tabs>
    </w:pPr>
    <w:r>
      <w:drawing>
        <wp:inline distT="0" distB="0" distL="0" distR="0">
          <wp:extent cx="323850" cy="2286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0C2238"/>
        <w:sz w:val="20"/>
        <w:szCs w:val="20"/>
      </w:rPr>
      <w:t xml:space="preserve">  JONATAS MAGALHÃES</w:t>
    </w:r>
    <w:r>
      <w:rPr>
        <w:rFonts w:ascii="Arial" w:cs="Arial" w:eastAsia="Arial" w:hAnsi="Arial"/>
        <w:color w:val="56687A"/>
        <w:sz w:val="16"/>
        <w:szCs w:val="16"/>
      </w:rPr>
      <w:t xml:space="preserve">   Consultoria em Dados, Processos e Operações</w:t>
    </w:r>
    <w:r>
      <w:rPr>
        <w:rFonts w:ascii="Arial" w:cs="Arial" w:eastAsia="Arial" w:hAnsi="Arial"/>
        <w:color w:val="56687A"/>
        <w:sz w:val="16"/>
        <w:szCs w:val="16"/>
      </w:rPr>
      <w:t xml:space="preserve">	POP-F02  |  Página </w:t>
    </w:r>
    <w:r>
      <w:rPr>
        <w:rFonts w:ascii="Arial" w:cs="Arial" w:eastAsia="Arial" w:hAnsi="Arial"/>
        <w:color w:val="5668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6687A"/>
        <w:sz w:val="16"/>
        <w:szCs w:val="16"/>
      </w:rPr>
      <w:t xml:space="preserve"> de </w:t>
    </w:r>
    <w:r>
      <w:rPr>
        <w:rFonts w:ascii="Arial" w:cs="Arial" w:eastAsia="Arial" w:hAnsi="Arial"/>
        <w:color w:val="5668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mbrado">
    <w:name w:val="Timbrado"/>
    <w:rPr>
      <w:rFonts w:ascii="Arial" w:cs="Arial" w:eastAsia="Arial" w:hAnsi="Arial"/>
      <w:color w:val="56687A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ddcc93b5240fb89aa179b9b3b8677928c8b7c2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POP-F02 – Implantação do plano de ação 5W2H</dc:title>
  <dc:creator>Jonatas Magalhães</dc:creator>
  <cp:lastModifiedBy>Un-named</cp:lastModifiedBy>
  <cp:revision>1</cp:revision>
  <dcterms:created xsi:type="dcterms:W3CDTF">2026-10-27T21:42:19.507Z</dcterms:created>
  <dcterms:modified xsi:type="dcterms:W3CDTF">2026-10-27T21:42:19.508Z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