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r>
        <w:rPr>
          <w:b/>
          <w:sz w:val="24"/>
        </w:rPr>
        <w:t>Identificação da Demanda</w:t>
      </w:r>
    </w:p>
    <w:p w14:paraId="06AD178A" w14:textId="77777777" w:rsidR="00837796" w:rsidRDefault="00000000">
      <w:r>
        <w:t>Setor Requisitante: Infraestrutura</w:t>
      </w:r>
    </w:p>
    <w:p w14:paraId="396CB4E4" w14:textId="77777777" w:rsidR="00837796" w:rsidRDefault="00000000">
      <w:r>
        <w:t>(Unidade/Setor/Dept): Obras Públicas</w:t>
      </w:r>
    </w:p>
    <w:p w14:paraId="51DF0E99" w14:textId="70FA5B89" w:rsidR="00B80A55" w:rsidRDefault="00000000">
      <w:r>
        <w:t>Responsável pela demanda: Eng. João Carlos Silva</w:t>
      </w:r>
    </w:p>
    <w:p w14:paraId="318F5DAB" w14:textId="77777777" w:rsidR="00837796" w:rsidRDefault="00837796"/>
    <w:p w14:paraId="1983349F" w14:textId="77777777" w:rsidR="00837796" w:rsidRDefault="00000000" w:rsidP="003043EC">
      <w:pPr>
        <w:jc w:val="both"/>
      </w:pPr>
      <w:r>
        <w:rPr>
          <w:b/>
          <w:sz w:val="24"/>
        </w:rPr>
        <w:t>1. Objeto da Contratação</w:t>
      </w:r>
    </w:p>
    <w:p w14:paraId="598685C3" w14:textId="77777777" w:rsidR="00837796" w:rsidRDefault="00000000" w:rsidP="003043EC">
      <w:pPr>
        <w:jc w:val="both"/>
      </w:pPr>
      <w:r>
        <w:t>Construção de uma nova escola fundamental</w:t>
      </w:r>
    </w:p>
    <w:p w14:paraId="4C6E1966" w14:textId="77777777" w:rsidR="003043EC" w:rsidRDefault="003043EC" w:rsidP="003043EC">
      <w:pPr>
        <w:jc w:val="both"/>
      </w:pPr>
    </w:p>
    <w:p w14:paraId="18C6670E" w14:textId="78B43270" w:rsidR="00837796" w:rsidRDefault="00000000">
      <w:r>
        <w:t>Valor estimado da contratação: R$ 00</w:t>
      </w:r>
    </w:p>
    <w:p w14:paraId="0E6C3611" w14:textId="77777777" w:rsidR="00837796" w:rsidRDefault="00000000">
      <w:r>
        <w:rPr>
          <w:b/>
          <w:sz w:val="24"/>
        </w:rPr>
        <w:t>2. Fonte da Demanda</w:t>
      </w:r>
    </w:p>
    <w:p w14:paraId="6862E392" w14:textId="77777777" w:rsidR="00837796" w:rsidRDefault="00000000">
      <w:r>
        <w:t>Fonte: Recursos do Fundo Nacional de Desenvolvimento da Educação (FNDE)</w:t>
      </w:r>
    </w:p>
    <w:p w14:paraId="34C13720" w14:textId="77777777" w:rsidR="00837796" w:rsidRDefault="00000000">
      <w:r>
        <w:t>Unidade: Prefeitura de São Simão</w:t>
      </w:r>
    </w:p>
    <w:p w14:paraId="736C8D5B" w14:textId="77777777" w:rsidR="00837796" w:rsidRDefault="00000000">
      <w:r>
        <w:rPr>
          <w:b/>
          <w:sz w:val="24"/>
        </w:rPr>
        <w:t>3. Impacto Esperado</w:t>
      </w:r>
    </w:p>
    <w:p w14:paraId="2677C7E2" w14:textId="77777777" w:rsidR="00837796" w:rsidRDefault="00000000">
      <w:r>
        <w:t>Justificativa: A construção da escola é necessária para atender ao crescimento populacional e à demanda educacional da região, garantindo acesso à educação de qualidade conforme preceituado pelo Plano Nacional de Educação e em conformidade com a Lei de Diretrizes e Bases da Educação Nacional (LDB, Lei nº 9.394/1996).</w:t>
      </w:r>
    </w:p>
    <w:p w14:paraId="2C15923D" w14:textId="09D4A11C" w:rsidR="00837796" w:rsidRDefault="00000000" w:rsidP="00DE2206">
      <w:r>
        <w:t>Meta de impacto: Assegurar o acesso à educação de qualidade para todas as crianças em idade escolar na região, contribuindo para a meta nacional de universalização do ensino fundamental.</w:t>
      </w:r>
    </w:p>
    <w:p w14:paraId="5297EADA" w14:textId="4424AB54" w:rsidR="00837796" w:rsidRDefault="00DE2206">
      <w:r>
        <w:rPr>
          <w:b/>
          <w:sz w:val="24"/>
        </w:rPr>
        <w:t>4. Análise Técnica e de Riscos</w:t>
      </w:r>
    </w:p>
    <w:p w14:paraId="29198BFB" w14:textId="77777777" w:rsidR="00837796" w:rsidRDefault="00000000">
      <w:r>
        <w:t>Escopo dos serviços: A construção incluirá salas de aula, laboratórios, biblioteca, áreas de recreação e administração, seguindo as normas de acessibilidade e segurança vigentes.</w:t>
      </w:r>
    </w:p>
    <w:p w14:paraId="541BED68" w14:textId="77777777" w:rsidR="00837796" w:rsidRDefault="00000000">
      <w:r>
        <w:t>Requisitos técnicos: O projeto deve cumprir todas as normas técnicas brasileiras relevantes para construção de edifícios escolares, incluindo NBR 9050 para acessibilidade e NBR 15220 para desempenho térmico.</w:t>
      </w:r>
    </w:p>
    <w:p w14:paraId="4E6F84B9" w14:textId="77777777" w:rsidR="00837796" w:rsidRDefault="00000000">
      <w:r>
        <w:t>Riscos: Os riscos incluem acidentes de trabalho, exposição a materiais perigosos e estresse ocupacional.</w:t>
      </w:r>
    </w:p>
    <w:p w14:paraId="27439429" w14:textId="77777777" w:rsidR="00837796" w:rsidRDefault="00000000">
      <w:r>
        <w:t>Normas: Norma Regulamentadora (NR) 18, que trata das Condições e Meio Ambiente de Trabalho na Indústria da Construção.</w:t>
      </w:r>
    </w:p>
    <w:p w14:paraId="6697B266" w14:textId="77777777" w:rsidR="00837796" w:rsidRDefault="00000000">
      <w:r>
        <w:t>Justificativa: A mitigação dos riscos será realizada por meio de treinamento adequado, uso de EPIs e supervisão constante.</w:t>
      </w:r>
    </w:p>
    <w:p w14:paraId="64A3D429" w14:textId="649969DB" w:rsidR="00837796" w:rsidRDefault="00DE2206">
      <w:r>
        <w:rPr>
          <w:b/>
          <w:sz w:val="24"/>
        </w:rPr>
        <w:lastRenderedPageBreak/>
        <w:t>5. Análise de Alternativas</w:t>
      </w:r>
    </w:p>
    <w:p w14:paraId="693E9D11" w14:textId="6AE452C9" w:rsidR="00837796" w:rsidRDefault="00000000" w:rsidP="00D82147">
      <w:r>
        <w:t>${alternativas}</w:t>
      </w:r>
    </w:p>
    <w:p w14:paraId="221C87E5" w14:textId="77777777" w:rsidR="00837796" w:rsidRDefault="00000000">
      <w:r>
        <w:t>Conclusão: A construção de uma nova escola é a opção mais viável, dado o custo-benefício e a durabilidade a longo prazo.</w:t>
      </w:r>
    </w:p>
    <w:p w14:paraId="3B961330" w14:textId="3913BF83" w:rsidR="00837796" w:rsidRDefault="00DE2206">
      <w:r>
        <w:rPr>
          <w:b/>
          <w:sz w:val="24"/>
        </w:rPr>
        <w:t>6. Risco de Inércia</w:t>
      </w:r>
    </w:p>
    <w:p w14:paraId="076AFEB8" w14:textId="77777777" w:rsidR="00837796" w:rsidRDefault="00000000">
      <w:r>
        <w:t>Risco: A inação ou atrasos podem resultar em superlotação das escolas existentes e comprometimento da qualidade do ensino.</w:t>
      </w:r>
    </w:p>
    <w:p w14:paraId="2EBA8A00" w14:textId="77777777" w:rsidR="00837796" w:rsidRDefault="00000000">
      <w:r>
        <w:t>Plano de contingência: Serão estabelecidos cronogramas rigorosos e acompanhamento contínuo para garantir a aderência aos prazos e ao orçamento.</w:t>
      </w:r>
    </w:p>
    <w:p w14:paraId="454CDB78" w14:textId="5318C13E" w:rsidR="00837796" w:rsidRDefault="00DE2206">
      <w:r>
        <w:rPr>
          <w:b/>
          <w:sz w:val="24"/>
        </w:rPr>
        <w:t>7. Execução e Condições</w:t>
      </w:r>
    </w:p>
    <w:p w14:paraId="308C70A6" w14:textId="77777777" w:rsidR="00837796" w:rsidRDefault="00000000">
      <w:r>
        <w:t>Prazo de execução: 24 meses</w:t>
      </w:r>
    </w:p>
    <w:p w14:paraId="16CA52EB" w14:textId="77777777" w:rsidR="00837796" w:rsidRDefault="00000000">
      <w:r>
        <w:t>Forma de pagamento: Transferências periódicas conforme progresso das obras</w:t>
      </w:r>
    </w:p>
    <w:p w14:paraId="6ADBC734" w14:textId="77777777" w:rsidR="00837796" w:rsidRDefault="00000000">
      <w:r>
        <w:t>Prazo de vigência: 30 meses</w:t>
      </w:r>
    </w:p>
    <w:p w14:paraId="0C75FAD3" w14:textId="77777777" w:rsidR="00837796" w:rsidRDefault="00000000">
      <w:r>
        <w:t>Condições de pagamento: Conforme estabelecido no contrato, com retenções de garantia de 5% até a entrega final.</w:t>
      </w:r>
    </w:p>
    <w:p w14:paraId="2524178B" w14:textId="3DEEEF87" w:rsidR="00837796" w:rsidRDefault="00DE2206">
      <w:r>
        <w:rPr>
          <w:b/>
          <w:sz w:val="24"/>
        </w:rPr>
        <w:t>8. ODS e Sustentabilidade</w:t>
      </w:r>
    </w:p>
    <w:p w14:paraId="74A7ED62" w14:textId="77777777" w:rsidR="00837796" w:rsidRDefault="00000000">
      <w:r>
        <w:t>ODS vinculados: ODS 4 - Educação de qualidade</w:t>
      </w:r>
    </w:p>
    <w:p w14:paraId="694ACA26" w14:textId="77777777" w:rsidR="00837796" w:rsidRDefault="00000000">
      <w:r>
        <w:t>Ação sustentável: Implementação de práticas de construção sustentável, incluindo o uso de materiais ecológicos e sistemas de economia de energia.</w:t>
      </w:r>
    </w:p>
    <w:p w14:paraId="753A1640" w14:textId="38348F65" w:rsidR="00837796" w:rsidRDefault="00DE2206">
      <w:r>
        <w:rPr>
          <w:b/>
          <w:sz w:val="24"/>
        </w:rPr>
        <w:t>9. Validação e Conformidade (IA)</w:t>
      </w:r>
    </w:p>
    <w:p w14:paraId="50749E85" w14:textId="77777777" w:rsidR="00837796" w:rsidRDefault="00000000">
      <w:r>
        <w:t>Detecção de duplicidade: Não</w:t>
      </w:r>
    </w:p>
    <w:p w14:paraId="24F2252A" w14:textId="77777777" w:rsidR="00837796" w:rsidRDefault="00000000">
      <w:r>
        <w:t>Validação PPA/LOA: Sim</w:t>
      </w:r>
    </w:p>
    <w:p w14:paraId="2229CA20" w14:textId="718D7F4D" w:rsidR="00837796" w:rsidRDefault="00000000" w:rsidP="007A5CAD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>. Transparência Pública</w:t>
      </w:r>
    </w:p>
    <w:p w14:paraId="383C00F2" w14:textId="746CEA83" w:rsidR="00837796" w:rsidRDefault="00000000">
      <w:r>
        <w:t>Prazo para publicação: Atualizações mensais</w:t>
      </w:r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>. Assinatura Digital</w:t>
      </w:r>
    </w:p>
    <w:p w14:paraId="395447D2" w14:textId="77777777" w:rsidR="00837796" w:rsidRDefault="00000000">
      <w:r>
        <w:t>Assinatura: Digital e físico</w:t>
      </w:r>
    </w:p>
    <w:p w14:paraId="7154176E" w14:textId="77777777" w:rsidR="00837796" w:rsidRDefault="00837796"/>
    <w:p w14:paraId="4213D67D" w14:textId="30854A52" w:rsidR="00837796" w:rsidRPr="000C6114" w:rsidRDefault="00000000">
      <w:pPr>
        <w:rPr>
          <w:b/>
          <w:bCs/>
        </w:rPr>
      </w:pPr>
      <w:r w:rsidRPr="000C6114">
        <w:rPr>
          <w:b/>
          <w:bCs/>
        </w:rPr>
        <w:t>Aprovo</w:t>
      </w:r>
      <w:r w:rsidR="0081144A">
        <w:rPr>
          <w:b/>
          <w:bCs/>
        </w:rPr>
        <w:t xml:space="preserve"> </w:t>
      </w:r>
      <w:r w:rsidRPr="000C6114">
        <w:rPr>
          <w:b/>
          <w:bCs/>
        </w:rPr>
        <w:t>este</w:t>
      </w:r>
      <w:r w:rsidR="0081144A">
        <w:rPr>
          <w:b/>
          <w:bCs/>
        </w:rPr>
        <w:t xml:space="preserve"> </w:t>
      </w:r>
      <w:r w:rsidRPr="000C6114">
        <w:rPr>
          <w:b/>
          <w:bCs/>
        </w:rPr>
        <w:t>documento.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lastRenderedPageBreak/>
        <w:t>SÃO SIMÃO, 10 de maio de 2025</w:t>
      </w:r>
    </w:p>
    <w:p w14:paraId="57248593" w14:textId="77777777" w:rsidR="00837796" w:rsidRDefault="00000000">
      <w:r>
        <w:t>[nome protected]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F4B1C" w14:textId="77777777" w:rsidR="00923CA8" w:rsidRDefault="00923CA8">
      <w:pPr>
        <w:spacing w:after="0" w:line="240" w:lineRule="auto"/>
      </w:pPr>
      <w:r>
        <w:separator/>
      </w:r>
    </w:p>
  </w:endnote>
  <w:endnote w:type="continuationSeparator" w:id="0">
    <w:p w14:paraId="60661AED" w14:textId="77777777" w:rsidR="00923CA8" w:rsidRDefault="00923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Rua Rodolfo Miranda, 167 – São Simão – SP – CEP: 14200-000 – São Simão – 14200-000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A5C65" w14:textId="77777777" w:rsidR="00923CA8" w:rsidRDefault="00923CA8">
      <w:pPr>
        <w:spacing w:after="0" w:line="240" w:lineRule="auto"/>
      </w:pPr>
      <w:r>
        <w:separator/>
      </w:r>
    </w:p>
  </w:footnote>
  <w:footnote w:type="continuationSeparator" w:id="0">
    <w:p w14:paraId="1893E232" w14:textId="77777777" w:rsidR="00923CA8" w:rsidRDefault="00923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8EFB9" w14:textId="77777777" w:rsidR="00C126B0" w:rsidRDefault="00000000" w:rsidP="00C126B0">
    <w:pPr>
      <w:pStyle w:val="Cabealho"/>
      <w:jc w:val="center"/>
      <w:rPr>
        <w:b/>
      </w:rPr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</w:p>
  <w:p w14:paraId="16ECDB61" w14:textId="660EBF2C" w:rsidR="00837796" w:rsidRPr="00C126B0" w:rsidRDefault="00000000" w:rsidP="00C126B0">
    <w:pPr>
      <w:pStyle w:val="Cabealho"/>
      <w:jc w:val="center"/>
      <w:rPr>
        <w:b/>
        <w:lang w:val="pt-BR"/>
      </w:rPr>
    </w:pP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C6114"/>
    <w:rsid w:val="000D4CB3"/>
    <w:rsid w:val="001138C6"/>
    <w:rsid w:val="0015074B"/>
    <w:rsid w:val="0029639D"/>
    <w:rsid w:val="002A558A"/>
    <w:rsid w:val="003043EC"/>
    <w:rsid w:val="00324EC3"/>
    <w:rsid w:val="00326F90"/>
    <w:rsid w:val="003A6930"/>
    <w:rsid w:val="00485523"/>
    <w:rsid w:val="004F3923"/>
    <w:rsid w:val="005313D8"/>
    <w:rsid w:val="005A7590"/>
    <w:rsid w:val="005C6535"/>
    <w:rsid w:val="006548B4"/>
    <w:rsid w:val="00793925"/>
    <w:rsid w:val="007A5CAD"/>
    <w:rsid w:val="0081144A"/>
    <w:rsid w:val="008215A6"/>
    <w:rsid w:val="00837796"/>
    <w:rsid w:val="00923CA8"/>
    <w:rsid w:val="00951845"/>
    <w:rsid w:val="009C5E7B"/>
    <w:rsid w:val="00A64869"/>
    <w:rsid w:val="00AA1D8D"/>
    <w:rsid w:val="00B47730"/>
    <w:rsid w:val="00B80A55"/>
    <w:rsid w:val="00C126B0"/>
    <w:rsid w:val="00CB0664"/>
    <w:rsid w:val="00D82147"/>
    <w:rsid w:val="00DE2206"/>
    <w:rsid w:val="00E037A2"/>
    <w:rsid w:val="00E94FE7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14</cp:revision>
  <dcterms:created xsi:type="dcterms:W3CDTF">2013-12-23T23:15:00Z</dcterms:created>
  <dcterms:modified xsi:type="dcterms:W3CDTF">2025-05-09T13:40:00Z</dcterms:modified>
  <cp:category/>
</cp:coreProperties>
</file>