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Secretaria de Educação</w:t>
      </w:r>
    </w:p>
    <w:p w14:paraId="396CB4E4" w14:textId="77777777" w:rsidR="00837796" w:rsidRDefault="00000000">
      <w:r>
        <w:t>(Unidade/Setor/Dept): Departamento de Tecnologia da Informação</w:t>
      </w:r>
    </w:p>
    <w:p w14:paraId="51DF0E99" w14:textId="70FA5B89" w:rsidR="00B80A55" w:rsidRDefault="00000000">
      <w:r>
        <w:t>Responsável pela demanda: João Carlos Silva</w:t>
      </w:r>
    </w:p>
    <w:p w14:paraId="318F5DAB" w14:textId="77777777" w:rsidR="00837796" w:rsidRDefault="00837796"/>
    <w:p w14:paraId="1983349F" w14:textId="77777777" w:rsidR="00837796" w:rsidRDefault="00000000" w:rsidP="003043EC">
      <w:pPr>
        <w:jc w:val="both"/>
      </w:pPr>
      <w:r>
        <w:rPr>
          <w:b/>
          <w:sz w:val="24"/>
        </w:rPr>
        <w:t>1. Objeto da Contratação</w:t>
      </w:r>
    </w:p>
    <w:p w14:paraId="598685C3" w14:textId="77777777" w:rsidR="00837796" w:rsidRDefault="00000000" w:rsidP="003043EC">
      <w:pPr>
        <w:jc w:val="both"/>
      </w:pPr>
      <w:r>
        <w:t>Contratação de empresa especializada no desenvolvimento de software para a criação, implementação, manutenção e suporte técnico de um Sistema de Gestão Educacional integrado. Este sistema deverá contemplar funcionalidades que suportem a administração de atividades pedagógicas e administrativas, detalhadamente especificadas no objeto da demanda.</w:t>
      </w:r>
    </w:p>
    <w:p w14:paraId="4C6E1966" w14:textId="77777777" w:rsidR="003043EC" w:rsidRDefault="003043EC" w:rsidP="003043EC">
      <w:pPr>
        <w:jc w:val="both"/>
      </w:pPr>
    </w:p>
    <w:p w14:paraId="18C6670E" w14:textId="78B43270" w:rsidR="00837796" w:rsidRDefault="00000000">
      <w:r>
        <w:t>Valor estimado da contratação: X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Orçamento próprio da Secretaria de Educação</w:t>
      </w:r>
    </w:p>
    <w:p w14:paraId="34C13720" w14:textId="77777777" w:rsidR="00837796" w:rsidRDefault="00000000">
      <w:r>
        <w:t>Unidade: Prefeitura de Buritizal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A necessidade de um Sistema de Gestão Educacional adequado é um imperativo para alcançar uma gestão mais eficiente do processo educacional no município. Atualmente, utiliza-se um sistema desatualizado e fragmentado que não atende às exigências modernas de segurança da informação nem às demandas de interatividade e funcionalidade necessárias para uma gestão educacional integrada e proativa. A contratação de uma solução completa, que atenda às normas atuais de segurança e ofereça uma interface amigável e responsiva, é urgente para otimizar os processos e melhorar o desempenho educacional. Essa contratação está conforme ao princípio da eficiência descrito no art. 37 da Constituição Federal e segue as diretrizes da Lei nº 14.133/2021 para licitações e contratos.</w:t>
      </w:r>
    </w:p>
    <w:p w14:paraId="2C15923D" w14:textId="09D4A11C" w:rsidR="00837796" w:rsidRDefault="00000000" w:rsidP="00DE2206">
      <w:r>
        <w:t>Meta de impacto: O sistema proposto impactará diretamente na melhoria da qualidade da educação oferecida pelo município, através de um gerenciamento mais eficiente e centralizado das informações educacionais. Também contribuirá para a transparência e melhoria do desempenho pedagógico e administrativo das instituições de ensino.</w:t>
      </w:r>
    </w:p>
    <w:p w14:paraId="5297EADA" w14:textId="4424AB54" w:rsidR="00837796" w:rsidRDefault="00DE2206">
      <w:r>
        <w:rPr>
          <w:b/>
          <w:sz w:val="24"/>
        </w:rPr>
        <w:t>4. Análise Técnica e de Riscos</w:t>
      </w:r>
    </w:p>
    <w:p w14:paraId="29198BFB" w14:textId="77777777" w:rsidR="00837796" w:rsidRDefault="00000000">
      <w:r>
        <w:t>Escopo dos serviços: Desenvolvimento, implementação e manutenção de um sistema integrado de gestão educacional que inclua as funções de cadastro e controle de usuários, matrículas, acompanhamento pedagógico, finanças e comunicação interna. Deverá ser também responsivo e acessível via web e mobile, garantindo segurança e conformidade com a LGPD.</w:t>
      </w:r>
    </w:p>
    <w:p w14:paraId="541BED68" w14:textId="77777777" w:rsidR="00837796" w:rsidRDefault="00000000">
      <w:r>
        <w:t>Requisitos técnicos: Os requisitos técnicos incluem alta disponibilidade e segurança da informação, interface responsiva para dispositivos móveis e desktops, integração de módulos educacionais e administrativos, suporte multilingue, e conformidade total com a LGPD. A empresa deve também providenciar treinamento e suporte técnico.</w:t>
      </w:r>
    </w:p>
    <w:p w14:paraId="4E6F84B9" w14:textId="77777777" w:rsidR="00837796" w:rsidRDefault="00000000">
      <w:r>
        <w:t>Riscos: X</w:t>
      </w:r>
    </w:p>
    <w:p w14:paraId="27439429" w14:textId="77777777" w:rsidR="00837796" w:rsidRDefault="00000000">
      <w:r>
        <w:t>Normas: X</w:t>
      </w:r>
    </w:p>
    <w:p w14:paraId="6697B266" w14:textId="77777777" w:rsidR="00837796" w:rsidRDefault="00000000">
      <w:r>
        <w:t>Justificativa: X</w:t>
      </w:r>
    </w:p>
    <w:p w14:paraId="64A3D429" w14:textId="649969DB" w:rsidR="00837796" w:rsidRDefault="00DE2206">
      <w:r>
        <w:rPr>
          <w:b/>
          <w:sz w:val="24"/>
        </w:rPr>
        <w:lastRenderedPageBreak/>
        <w:t>5. Análise de Alternativas</w:t>
      </w:r>
    </w:p>
    <w:p w14:paraId="693E9D11" w14:textId="6AE452C9" w:rsidR="00837796" w:rsidRDefault="00000000" w:rsidP="00D82147">
      <w:r>
        <w:t>${alternativas}</w:t>
      </w:r>
    </w:p>
    <w:p w14:paraId="221C87E5" w14:textId="77777777" w:rsidR="00837796" w:rsidRDefault="00000000">
      <w:r>
        <w:t>Conclusão: ${alternativa_conclusao}</w:t>
      </w:r>
    </w:p>
    <w:p w14:paraId="3B961330" w14:textId="3913BF83" w:rsidR="00837796" w:rsidRDefault="00DE2206">
      <w:r>
        <w:rPr>
          <w:b/>
          <w:sz w:val="24"/>
        </w:rPr>
        <w:t>6. Risco de Inércia</w:t>
      </w:r>
    </w:p>
    <w:p w14:paraId="076AFEB8" w14:textId="77777777" w:rsidR="00837796" w:rsidRDefault="00000000">
      <w:r>
        <w:t>Risco: A não realização da contratação pode resultar na continuidade de falhas no sistema atual, o que compromete a qualidade da gestão educacional e, consequentemente, dos processos de ensino e aprendizagem.</w:t>
      </w:r>
    </w:p>
    <w:p w14:paraId="2EBA8A00" w14:textId="77777777" w:rsidR="00837796" w:rsidRDefault="00000000">
      <w:r>
        <w:t>Plano de contingência: Como plano de contingência, será mantido o sistema atual enquanto novas ações para contratação são planejadas, minimizando o impacto operacional mas não solucionando as deficiências existentes.</w:t>
      </w:r>
    </w:p>
    <w:p w14:paraId="454CDB78" w14:textId="5318C13E" w:rsidR="00837796" w:rsidRDefault="00DE2206">
      <w:r>
        <w:rPr>
          <w:b/>
          <w:sz w:val="24"/>
        </w:rPr>
        <w:t>7. Execução e Condições</w:t>
      </w:r>
    </w:p>
    <w:p w14:paraId="308C70A6" w14:textId="77777777" w:rsidR="00837796" w:rsidRDefault="00000000">
      <w:r>
        <w:t>Prazo de execução: 12 meses</w:t>
      </w:r>
    </w:p>
    <w:p w14:paraId="16CA52EB" w14:textId="77777777" w:rsidR="00837796" w:rsidRDefault="00000000">
      <w:r>
        <w:t>Forma de pagamento: Pagamento mensal conforme entrega e aprovação das fases do projeto</w:t>
      </w:r>
    </w:p>
    <w:p w14:paraId="6ADBC734" w14:textId="77777777" w:rsidR="00837796" w:rsidRDefault="00000000">
      <w:r>
        <w:t>Prazo de vigência: 36 meses</w:t>
      </w:r>
    </w:p>
    <w:p w14:paraId="0C75FAD3" w14:textId="77777777" w:rsidR="00837796" w:rsidRDefault="00000000">
      <w:r>
        <w:t>Condições de pagamento: Conforme especificado no contrato, incluindo cláusulas de qualidade e atendimento aos níveis de serviço acordados</w:t>
      </w:r>
    </w:p>
    <w:p w14:paraId="2524178B" w14:textId="3DEEEF87" w:rsidR="00837796" w:rsidRDefault="00DE2206">
      <w:r>
        <w:rPr>
          <w:b/>
          <w:sz w:val="24"/>
        </w:rPr>
        <w:t>8. ODS e Sustentabilidade</w:t>
      </w:r>
    </w:p>
    <w:p w14:paraId="74A7ED62" w14:textId="77777777" w:rsidR="00837796" w:rsidRDefault="00000000">
      <w:r>
        <w:t>ODS vinculados: Objetivo 4 - Educação de qualidade</w:t>
      </w:r>
    </w:p>
    <w:p w14:paraId="694ACA26" w14:textId="77777777" w:rsidR="00837796" w:rsidRDefault="00000000">
      <w:r>
        <w:t>Ação sustentável: Inclusão de critérios de eficiência energética e acessibilidade no desenvolvimento do sistema</w:t>
      </w:r>
    </w:p>
    <w:p w14:paraId="753A1640" w14:textId="38348F65" w:rsidR="00837796" w:rsidRDefault="00DE2206">
      <w:r>
        <w:rPr>
          <w:b/>
          <w:sz w:val="24"/>
        </w:rPr>
        <w:t>9. Validação e Conformidade (IA)</w:t>
      </w:r>
    </w:p>
    <w:p w14:paraId="50749E85" w14:textId="77777777" w:rsidR="00837796" w:rsidRDefault="00000000">
      <w:r>
        <w:t>Detecção de duplicidade: Não são conhecidas duplicidades</w:t>
      </w:r>
    </w:p>
    <w:p w14:paraId="24F2252A" w14:textId="77777777" w:rsidR="00837796" w:rsidRDefault="00000000">
      <w:r>
        <w:t>Validação PPA/LOA: Validação sugerida pelo uso de inteligência artificial para análise de conformidade e eficiência</w:t>
      </w:r>
    </w:p>
    <w:p w14:paraId="2229CA20" w14:textId="718D7F4D" w:rsidR="00837796" w:rsidRDefault="00000000" w:rsidP="007A5CAD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>. Transparência Pública</w:t>
      </w:r>
    </w:p>
    <w:p w14:paraId="383C00F2" w14:textId="746CEA83" w:rsidR="00837796" w:rsidRDefault="00000000">
      <w:r>
        <w:t>Prazo para publicação: 30 dias</w:t>
      </w:r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>. Assinatura Digital</w:t>
      </w:r>
    </w:p>
    <w:p w14:paraId="395447D2" w14:textId="77777777" w:rsidR="00837796" w:rsidRDefault="00000000">
      <w:r>
        <w:t>Assinatura: Formato digital e físico</w:t>
      </w:r>
    </w:p>
    <w:p w14:paraId="7154176E" w14:textId="77777777" w:rsidR="00837796" w:rsidRDefault="00837796"/>
    <w:p w14:paraId="4213D67D" w14:textId="30854A52" w:rsidR="00837796" w:rsidRPr="000C6114" w:rsidRDefault="00000000">
      <w:pPr>
        <w:rPr>
          <w:b/>
          <w:bCs/>
        </w:rPr>
      </w:pPr>
      <w:r w:rsidRPr="000C6114">
        <w:rPr>
          <w:b/>
          <w:bCs/>
        </w:rPr>
        <w:t>Aprovo</w:t>
      </w:r>
      <w:r w:rsidR="0081144A">
        <w:rPr>
          <w:b/>
          <w:bCs/>
        </w:rPr>
        <w:t xml:space="preserve"> </w:t>
      </w:r>
      <w:r w:rsidRPr="000C6114">
        <w:rPr>
          <w:b/>
          <w:bCs/>
        </w:rPr>
        <w:t>este</w:t>
      </w:r>
      <w:r w:rsidR="0081144A">
        <w:rPr>
          <w:b/>
          <w:bCs/>
        </w:rPr>
        <w:t xml:space="preserve"> </w:t>
      </w:r>
      <w:r w:rsidRPr="000C6114">
        <w:rPr>
          <w:b/>
          <w:bCs/>
        </w:rPr>
        <w:t>documento.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lastRenderedPageBreak/>
        <w:t>BURITIZAL, 10 de maio de 2025</w:t>
      </w:r>
    </w:p>
    <w:p w14:paraId="57248593" w14:textId="77777777" w:rsidR="00837796" w:rsidRDefault="00000000">
      <w:r>
        <w:t>Marcos Roberto de Almeida</w:t>
      </w:r>
    </w:p>
    <w:p w14:paraId="2F254161" w14:textId="77777777" w:rsidR="00837796" w:rsidRDefault="00000000">
      <w:r>
        <w:t>Prefeito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F4B1C" w14:textId="77777777" w:rsidR="00923CA8" w:rsidRDefault="00923CA8">
      <w:pPr>
        <w:spacing w:after="0" w:line="240" w:lineRule="auto"/>
      </w:pPr>
      <w:r>
        <w:separator/>
      </w:r>
    </w:p>
  </w:endnote>
  <w:endnote w:type="continuationSeparator" w:id="0">
    <w:p w14:paraId="60661AED" w14:textId="77777777" w:rsidR="00923CA8" w:rsidRDefault="0092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São Paulo, 131 – Buritizal – SP – CEP: 14570-000 – Buritizal – 14570-000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A5C65" w14:textId="77777777" w:rsidR="00923CA8" w:rsidRDefault="00923CA8">
      <w:pPr>
        <w:spacing w:after="0" w:line="240" w:lineRule="auto"/>
      </w:pPr>
      <w:r>
        <w:separator/>
      </w:r>
    </w:p>
  </w:footnote>
  <w:footnote w:type="continuationSeparator" w:id="0">
    <w:p w14:paraId="1893E232" w14:textId="77777777" w:rsidR="00923CA8" w:rsidRDefault="00923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8EFB9" w14:textId="77777777" w:rsidR="00C126B0" w:rsidRDefault="00000000" w:rsidP="00C126B0">
    <w:pPr>
      <w:pStyle w:val="Cabealho"/>
      <w:jc w:val="center"/>
      <w:rPr>
        <w:b/>
      </w:rPr>
    </w:pPr>
    <w:r>
      <w:t/>
      <w:pict>
        <v:shape type="#_x0000_t75" style="width:60.344827586207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BURITIZAL</w:t>
    </w:r>
  </w:p>
  <w:p w14:paraId="16ECDB61" w14:textId="660EBF2C" w:rsidR="00837796" w:rsidRPr="00C126B0" w:rsidRDefault="00000000" w:rsidP="00C126B0">
    <w:pPr>
      <w:pStyle w:val="Cabealho"/>
      <w:jc w:val="center"/>
      <w:rPr>
        <w:b/>
        <w:lang w:val="pt-BR"/>
      </w:rPr>
    </w:pP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138C6"/>
    <w:rsid w:val="0015074B"/>
    <w:rsid w:val="0029639D"/>
    <w:rsid w:val="002A558A"/>
    <w:rsid w:val="003043EC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793925"/>
    <w:rsid w:val="007A5CAD"/>
    <w:rsid w:val="0081144A"/>
    <w:rsid w:val="008215A6"/>
    <w:rsid w:val="00837796"/>
    <w:rsid w:val="00923CA8"/>
    <w:rsid w:val="00951845"/>
    <w:rsid w:val="009C5E7B"/>
    <w:rsid w:val="00A64869"/>
    <w:rsid w:val="00AA1D8D"/>
    <w:rsid w:val="00B47730"/>
    <w:rsid w:val="00B80A55"/>
    <w:rsid w:val="00C126B0"/>
    <w:rsid w:val="00CB0664"/>
    <w:rsid w:val="00D82147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14</cp:revision>
  <dcterms:created xsi:type="dcterms:W3CDTF">2013-12-23T23:15:00Z</dcterms:created>
  <dcterms:modified xsi:type="dcterms:W3CDTF">2025-05-09T13:40:00Z</dcterms:modified>
  <cp:category/>
</cp:coreProperties>
</file>