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a prestação de serviços elétricos contínuos, incluindo manutenção preventiva e corretiva de instalações elétricas em diversos prédios da administração pública municipal, para garantir a segurança, funcionalidade e eficiência energética das instalações.</w:t>
      </w:r>
    </w:p>
    <w:p w14:paraId="3E27757C" w14:textId="77777777" w:rsidR="00627B5C" w:rsidRDefault="00000000">
      <w:r>
        <w:t>Justificativa da necessidade: A necessidade de contratação de serviços elétricos especializados para prédios municipais decorre da importância de manter as instalações elétricas em condições seguras de funcionamento, conforme normas técnicas da ABNT e legislação vigente, especialmente a Norma Regulamentadora NR-10, que trata da segurança em instalações e serviços em eletricidade. A manutenção preventiva e corretiva é essencial para prevenir acidentes, falhas operacionais e para garantir a continuidade dos serviços públicos prestados nesses locais.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envolverá a elaboração de um edital de licitação na modalidade concorrência, conforme a Lei nº 14.133/2021, para selecionar a empresa mais qualificada. Serão estabelecidos contratos com vigência de 12 meses, renováveis conforme desempenho e disponibilidade orçamentária.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–</w:t>
      </w:r>
    </w:p>
    <w:p w14:paraId="5CF963EA" w14:textId="77777777" w:rsidR="00627B5C" w:rsidRDefault="00000000">
      <w:r>
        <w:t>- Base de Dados: –</w:t>
      </w:r>
    </w:p>
    <w:p w14:paraId="667AF241" w14:textId="77777777" w:rsidR="00627B5C" w:rsidRDefault="00000000">
      <w:r>
        <w:t>- Integrações via API: –</w:t>
      </w:r>
    </w:p>
    <w:p w14:paraId="15AC972F" w14:textId="77777777" w:rsidR="00627B5C" w:rsidRDefault="00000000">
      <w:r>
        <w:t>- Experiência em Projetos Públicos: Os licitantes deverão apresentar comprovação de experiência prévia em contratos similares com entidades públicas, com o objetivo de assegurar que o prestador de serviço possui o know-how necessário para a adequada execução dos serviços em conformidade com os padrões e especificidades requeridos pela administração pública.</w:t>
      </w:r>
    </w:p>
    <w:p w14:paraId="1930AB50" w14:textId="77777777" w:rsidR="00627B5C" w:rsidRDefault="00000000">
      <w:r>
        <w:t>- Prazo de Execução: O prazo estimado para a execução dos serviços elétricos é de 24 meses, podendo ser ajustado conforme a necessidade e complexidade das intervenções em cada prédio municipal.</w:t>
      </w:r>
    </w:p>
    <w:p w14:paraId="7B28C93E" w14:textId="77777777" w:rsidR="00627B5C" w:rsidRDefault="00000000">
      <w:r>
        <w:t>- Forma de Pagamento: Os pagamentos serão realizados mensalmente, após a apresentação e aprovação de relatórios de atividades, com base na verificação de cumprimento dos serviços conforme especificado no contrato.</w:t>
      </w:r>
    </w:p>
    <w:p w14:paraId="66BD3DAA" w14:textId="77777777" w:rsidR="00627B5C" w:rsidRDefault="00000000">
      <w:r>
        <w:t>- Critérios de Seleção: Os critérios de seleção incluirão análise técnica das propostas, capacidade operacional e preço. Será dada preferência para propostas que apresentem melhor técnica e preço, garantindo a eficiência e a economicidade da contratação.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Será realizada uma avaliação técnica para estimar as quantidades de horas de trabalho, materiais e equipamentos necessários para a manutenção dos sistemas elétricos dos prédios abrangidos.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múltiplas pequenas empresas especializadas por lotes, dividindo os serviços por regiões geográficas.</w:t>
      </w:r>
    </w:p>
    <w:p w14:paraId="50940E7C" w14:textId="77777777" w:rsidR="00627B5C" w:rsidRDefault="00000000">
      <w:r>
        <w:t>Alternativa B: Contratação de uma única empresa de grande porte que possua capacidade para cobrir todos os serviços em todos os prédios municipais.</w:t>
      </w:r>
    </w:p>
    <w:p w14:paraId="5AFC91FF" w14:textId="77777777" w:rsidR="00627B5C" w:rsidRDefault="00000000">
      <w:r>
        <w:t>Alternativa C: Realização de um Acordo de Nível de Serviço (SLA) específico com cada prédio, personalizando o serviço conforme as demandas locais.</w:t>
      </w:r>
    </w:p>
    <w:p w14:paraId="2679D382" w14:textId="77777777" w:rsidR="00627B5C" w:rsidRDefault="00000000">
      <w:r>
        <w:t>Análise comparativa: A análise comparativa das alternativas aponta que a contratação de uma única empresa, enquanto potencialmente mais cara, oferece maior controle e uniformidade nos padrões de serviço. A divisão por lotes pode aumentar a competitividade e possivelmente diminuir custos, mas requer maior gestão de contratos.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em contratações similares realizadas por outros órgãos públicos, ajustadas pelo Índice Nacional de Preços ao Consumidor Amplo (IPCA) e pelas especificidades do serviço.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inclui a manutenção preventiva e corretiva das instalações elétricas, com revisões periódicas e atendimento emergencial, assegurando a integridade das instalações e a segurança dos usuários.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Considerando a natureza contínua dos serviços, o pagamento será parcelado mensalmente, como forma de garantir o fluxo financeiro adequado para a administração pública e para o fornecedor.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melhoria na segurança e eficiência das instalações elétricas, a redução de incidentes relacionados à eletricidade e a otimização do consumo energético, contribuindo para a redução de custos e para a sustentabilidade ambiental.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será necessário realizar auditorias nas instalações elétricas dos prédios para determinar o escopo exato dos serviços e as condições atuais de cada instalação.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Serão verificadas outras contratações que possam ser afetadas ou que possam interferir com esta contratação, como serviços de reforma ou construção civil nos prédios municipais.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Os serviços deverão seguir práticas que minimizem os impactos ambientais, incluindo a gestão adequada de resíduos e o uso de materiais e tecnologias sustentáveis.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do ponto de vista técnico, legal e orçamentário, dada a necessidade contínua de manutenção e a disponibilidade de recursos na dotação orçamentária municipal.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de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