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O objeto deste Estudo Técnico Preliminar é definir as especificações e requisitos para a contratação de um sistema integrado de gestão pública, que objetiva melhorar a eficiência operacional e a transparência nos processos internos do órgão. Este sistema deve ser capaz de automatizar as tarefas, integrar diferentes departamentos e oferecer uma interface amigável e acessível aos usuários.</w:t>
      </w:r>
    </w:p>
    <w:p w14:paraId="3E27757C" w14:textId="77777777" w:rsidR="00627B5C" w:rsidRDefault="00000000">
      <w:r>
        <w:t>Justificativa da necessidade: A contratação de um sistema integrado de gestão pública é justificada pela necessidade de modernização da infraestrutura tecnológica do órgão, conforme previsto na Lei nº 14.133/2021, que busca promover a eficiência por meio da inovação e tecnologia nas contratações públicas. A implementação deste sistema visa a otimização dos processos, resultando em uma gestão mais eficaz, transparente e econômica, alinhando-se aos princípios da administração pública.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59DC428A" w14:textId="77777777" w:rsidR="00627B5C" w:rsidRDefault="00000000">
      <w:r>
        <w:t>Descrição: O plano de contratação contemplará a realização de um pregão eletrônico, favorecendo a obtenção de propostas competitivas e transparentes. Será elaborado um termo de referência detalhado, com especificações técnicas claras e objetivas, para assegurar a adequação da solução às necessidades do órgão.</w:t>
      </w:r>
    </w:p>
    <w:p w14:paraId="71F19587" w14:textId="77777777" w:rsidR="00627B5C" w:rsidRDefault="00000000">
      <w:r>
        <w:rPr>
          <w:b/>
          <w:sz w:val="24"/>
        </w:rPr>
        <w:t>3. Requisitos da Contratação</w:t>
      </w:r>
    </w:p>
    <w:p w14:paraId="5C023D60" w14:textId="77777777" w:rsidR="00627B5C" w:rsidRDefault="00000000">
      <w:r>
        <w:t>- Linguagens e Frameworks: A solução deverá ser desenvolvida utilizando linguagens de programação modernas e comprovadamente eficazes para sistemas de grande escala, tais como Java, Python ou .NET, garantindo assim a robustez, segurança e escalabilidade necessárias.</w:t>
      </w:r>
    </w:p>
    <w:p w14:paraId="5CF963EA" w14:textId="77777777" w:rsidR="00627B5C" w:rsidRDefault="00000000">
      <w:r>
        <w:t>- Base de Dados: O sistema deve operar com um banco de dados relacional, como PostgreSQL ou MySQL, que ofereça suporte a transações complexas e grande volume de dados, garantindo a integridade e a segurança das informações.</w:t>
      </w:r>
    </w:p>
    <w:p w14:paraId="667AF241" w14:textId="77777777" w:rsidR="00627B5C" w:rsidRDefault="00000000">
      <w:r>
        <w:t>- Integrações via API: É imprescindível que o sistema ofereça APIs para integração com outras plataformas e sistemas do governo, utilizando padrões RESTful ou SOAP, assegurando interoperabilidade e flexibilidade na troca de dados.</w:t>
      </w:r>
    </w:p>
    <w:p w14:paraId="15AC972F" w14:textId="77777777" w:rsidR="00627B5C" w:rsidRDefault="00000000">
      <w:r>
        <w:t>- Experiência em Projetos Públicos: Os proponentes deverão demonstrar experiência prévia na implementação de soluções similares em entidades públicas, o que será avaliado como critério de qualificação técnica para garantir a capacidade de entrega e adequação às especificidades do setor público.</w:t>
      </w:r>
    </w:p>
    <w:p w14:paraId="1930AB50" w14:textId="77777777" w:rsidR="00627B5C" w:rsidRDefault="00000000">
      <w:r>
        <w:t>- Prazo de Execução: O prazo estimado para a execução do projeto completo é de 24 meses, incluindo as fases de planejamento, desenvolvimento, implementação e treinamento, bem como suporte inicial pós-lançamento.</w:t>
      </w:r>
    </w:p>
    <w:p w14:paraId="7B28C93E" w14:textId="77777777" w:rsidR="00627B5C" w:rsidRDefault="00000000">
      <w:r>
        <w:t>- Forma de Pagamento: A forma de pagamento será realizada conforme a entrega das etapas do projeto, com pagamentos parciais após a conclusão e aprovação de cada fase, conforme estabelecido no contrato, visando assegurar o alinhamento com os resultados entregues.</w:t>
      </w:r>
    </w:p>
    <w:p w14:paraId="66BD3DAA" w14:textId="77777777" w:rsidR="00627B5C" w:rsidRDefault="00000000">
      <w:r>
        <w:t>- Critérios de Seleção: Os critérios de seleção incluirão análise técnica das propostas, verificação da conformidade com as especificações do termo de referência, preço, tempo de implementação e experiência com contratações públicas similares.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As quantidades serão definidas com base na análise das necessidades de cada departamento integrante do sistema, considerando o número de usuários, volume de dados e complexidade dos processos a serem gerenciados.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Alternativa de desenvolvimento interno com equipe própria de TI, utilizando software livre para redução de custos, porém com maior demanda de tempo e recursos humanos.</w:t>
      </w:r>
    </w:p>
    <w:p w14:paraId="50940E7C" w14:textId="77777777" w:rsidR="00627B5C" w:rsidRDefault="00000000">
      <w:r>
        <w:t>Alternativa B: Contratação de solução pronta de mercado, com possíveis adaptações para atender as especificidades do órgão, oferecendo rapidez na implantação, mas possivelmente maior custo.</w:t>
      </w:r>
    </w:p>
    <w:p w14:paraId="5AFC91FF" w14:textId="77777777" w:rsidR="00627B5C" w:rsidRDefault="00000000">
      <w:r>
        <w:t>Alternativa C: Parceria público-privada para desenvolvimento conjunto da solução, compartilhando riscos e benefícios, permitindo inovação contínua e alinhamento estratégico.</w:t>
      </w:r>
    </w:p>
    <w:p w14:paraId="2679D382" w14:textId="77777777" w:rsidR="00627B5C" w:rsidRDefault="00000000">
      <w:r>
        <w:t>Análise comparativa: A análise comparativa dessas alternativas considerará fatores como custo, tempo de implementação, adequação tecnológica, riscos envolvidos e potencial de inovação, visando identificar a opção mais vantajosa para a administração pública.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A estimativa de preços será baseada em pesquisas de mercado e histórico de contratações similares, considerando as especificações técnicas e o volume de licenças ou serviços necessários para a implementação completa do sistema.</w:t>
      </w:r>
    </w:p>
    <w:p w14:paraId="5FC75A98" w14:textId="77777777" w:rsidR="00627B5C" w:rsidRDefault="00000000">
      <w:r>
        <w:rPr>
          <w:b/>
          <w:sz w:val="24"/>
        </w:rPr>
        <w:lastRenderedPageBreak/>
        <w:t>7. Descrição da Solução Como Um Todo</w:t>
      </w:r>
    </w:p>
    <w:p w14:paraId="7DEB6BC8" w14:textId="77777777" w:rsidR="00627B5C" w:rsidRDefault="00000000">
      <w:r>
        <w:t>Solução selecionada: A solução total proposta incluirá o desenvolvimento e implementação do sistema integrado de gestão, customizações necessárias, treinamento dos usuários e suporte técnico por um período definido após a implantação.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Haverá possibilidade de parcelamento dos pagamentos, condicionados à entrega de etapas concluídas satisfatoriamente, com o objetivo de alinhar o fluxo de pagamento ao progresso do projeto e à disponibilidade orçamentária do órgão.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que a implementação do sistema resulte em aumento da eficiência operacional, redução de custos com processos manuais, melhoria na qualidade do serviço público prestado e aumento da transparência com o acesso facilitado à informação.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Antes da contratação, será necessário realizar um levantamento detalhado das necessidades de todos os departamentos envolvidos, preparar a infraestrutura tecnológica necessária e definir um plano de gestão de mudanças para facilitar a adoção do novo sistema.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Deverão ser consideradas as contratações correlatas para serviços de manutenção de hardware, suporte técnico contínuo e possíveis ampliações do sistema conforme o crescimento das demandas.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O projeto deve considerar impactos ambientais minimizando o uso de papel através da digitalização de processos e promovendo práticas de sustentabilidade na escolha de tecnologias e parceiros.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viabilidade da contratação é alta, dado o alinhamento com as diretrizes governamentais para modernização da gestão pública e o potencial de retorno sobre investimento por meio da economia gerada pela otimização de recursos.</w:t>
      </w:r>
    </w:p>
    <w:p w14:paraId="7C800E0C" w14:textId="77777777" w:rsidR="00627B5C" w:rsidRDefault="00627B5C"/>
    <w:p w14:paraId="57A7EC14" w14:textId="77777777" w:rsidR="00627B5C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63151E3" w14:textId="3105F9CD" w:rsidR="00D55B0B" w:rsidRDefault="00D55B0B">
      <w:r w:rsidRPr="00D55B0B">
        <w:t xml:space="preserve">__________________________________________  </w:t>
      </w:r>
    </w:p>
    <w:p w14:paraId="60188FB5" w14:textId="77777777" w:rsidR="00627B5C" w:rsidRDefault="00000000">
      <w:r>
        <w:t>ARAMINA,</w:t>
      </w:r>
      <w:proofErr w:type="gramEnd"/>
      <w:r>
        <w:t xml:space="preserve"> 06 de maio de 2025</w:t>
      </w:r>
    </w:p>
    <w:p w14:paraId="294E07CB" w14:textId="77777777" w:rsidR="00627B5C" w:rsidRDefault="00000000">
      <w:r>
        <w:t>Carlos Eduardo Almeida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FE53" w14:textId="77777777" w:rsidR="00BB453B" w:rsidRDefault="00BB453B">
      <w:pPr>
        <w:spacing w:after="0" w:line="240" w:lineRule="auto"/>
      </w:pPr>
      <w:r>
        <w:separator/>
      </w:r>
    </w:p>
  </w:endnote>
  <w:endnote w:type="continuationSeparator" w:id="0">
    <w:p w14:paraId="69DE64FB" w14:textId="77777777" w:rsidR="00BB453B" w:rsidRDefault="00BB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R. Dr. Bráulio de Andrade Junqueira, 795 - Centro – Aramina –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22CC" w14:textId="77777777" w:rsidR="00BB453B" w:rsidRDefault="00BB453B">
      <w:pPr>
        <w:spacing w:after="0" w:line="240" w:lineRule="auto"/>
      </w:pPr>
      <w:r>
        <w:separator/>
      </w:r>
    </w:p>
  </w:footnote>
  <w:footnote w:type="continuationSeparator" w:id="0">
    <w:p w14:paraId="2F80C4AC" w14:textId="77777777" w:rsidR="00BB453B" w:rsidRDefault="00BB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2025-05-05T04:18:00Z</dcterms:modified>
  <cp:category/>
</cp:coreProperties>
</file>