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Locação de maquinário pesado incluindo um trator de esteira, um caminhão munck, um caminhão hidrovácuo e um caminhão caçamba de 12m³, destinados a executar serviços de manutenção e obras públicas, visando atender as necessidades operacionais da Secretaria de Infraestrutura, Agricultura e Meio Ambiente do município de Aramina. Estes equipamentos são essenciais para a execução de tarefas como terraplanagem, transporte de materiais e manutenção de vias urbanas e rurais.</w:t>
      </w:r>
    </w:p>
    <w:p w14:paraId="3E27757C" w14:textId="77777777" w:rsidR="00627B5C" w:rsidRDefault="00000000">
      <w:r>
        <w:t>Justificativa da necessidade: A necessidade da locação destes equipamentos surge da insuficiência ou da ausência de maquinário apropriado na frota municipal para atendimento das demandas correntes e emergenciais da Secretaria. A locação é justificada pela flexibilidade operacional, redução de custos com manutenção e armazenamento, além de permitir a atualização constante dos equipamentos com tecnologias mais eficientes e menos poluentes, em conformidade com os princípios de economicidade e eficiência estipulados pela Lei nº 14.133/2021.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59DC428A" w14:textId="77777777" w:rsidR="00627B5C" w:rsidRDefault="00000000">
      <w:r>
        <w:t>Descrição: O plano de contratação envolverá a realização de um pregão, preferencialmente eletrônico, para seleção da proposta mais vantajosa. Será elaborado um edital contendo todas as especificações técnicas dos equipamentos e os critérios de seleção baseados na melhor técnica e preço. A contratação será por um período de 12 meses, com possibilidade de renovação conforme a legislação vigente e as necessidades da Administração.</w:t>
      </w:r>
    </w:p>
    <w:p w14:paraId="71F19587" w14:textId="77777777" w:rsidR="00627B5C" w:rsidRDefault="00000000">
      <w:r>
        <w:rPr>
          <w:b/>
          <w:sz w:val="24"/>
        </w:rPr>
        <w:t>3. Requisitos da Contratação</w:t>
      </w:r>
    </w:p>
    <w:p w14:paraId="5C023D60" w14:textId="77777777" w:rsidR="00627B5C" w:rsidRDefault="00000000">
      <w:r>
        <w:t>- Linguagens e Frameworks: –</w:t>
      </w:r>
    </w:p>
    <w:p w14:paraId="5CF963EA" w14:textId="77777777" w:rsidR="00627B5C" w:rsidRDefault="00000000">
      <w:r>
        <w:t>- Base de Dados: –</w:t>
      </w:r>
    </w:p>
    <w:p w14:paraId="667AF241" w14:textId="77777777" w:rsidR="00627B5C" w:rsidRDefault="00000000">
      <w:r>
        <w:t>- Integrações via API: –</w:t>
      </w:r>
    </w:p>
    <w:p w14:paraId="15AC972F" w14:textId="77777777" w:rsidR="00627B5C" w:rsidRDefault="00000000">
      <w:r>
        <w:t>- Experiência em Projetos Públicos: O licitante deverá comprovar experiência prévia em contratações similares com entidades governamentais, para assegurar que possui capacidade operacional e administrativa para a execução do contrato. Será requisito a apresentação de atestados de capacidade técnica emitidos por entidades públicas.</w:t>
      </w:r>
    </w:p>
    <w:p w14:paraId="1930AB50" w14:textId="77777777" w:rsidR="00627B5C" w:rsidRDefault="00000000">
      <w:r>
        <w:t>- Prazo de Execução: 12 meses</w:t>
      </w:r>
    </w:p>
    <w:p w14:paraId="7B28C93E" w14:textId="77777777" w:rsidR="00627B5C" w:rsidRDefault="00000000">
      <w:r>
        <w:t>- Forma de Pagamento: O pagamento será realizado mensalmente, mediante apresentação de nota fiscal e relatório de atividades, após a verificação e aceitação dos serviços pela Secretaria responsável. A forma de pagamento buscará garantir a continuidade dos serviços sem comprometer os fluxos financeiros da Administração Pública.</w:t>
      </w:r>
    </w:p>
    <w:p w14:paraId="66BD3DAA" w14:textId="77777777" w:rsidR="00627B5C" w:rsidRDefault="00000000">
      <w:r>
        <w:t>- Critérios de Seleção: Os critérios de seleção incluirão preço, capacidade técnica (comprovada por atestados), qualidade dos equipamentos (atendendo às especificações técnicas do edital) e menor impacto ambiental. Será dada preferência para equipamentos com maior eficiência energética e menor emissão de poluentes.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1 trator de esteira, 1 caminhão munck, 1 caminhão hidrovácuo, 1 caminhão caçamba de 12m³. Estas quantidades são estimadas baseadas na média de utilização mensal passada e projetada para os serviços descritos.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Compra dos equipamentos. Esta alternativa foi considerada, porém, descartada devido ao alto investimento inicial e custos permanentes com manutenção e armazenamento, além da rápida obsolescência tecnológica dos maquinários.</w:t>
      </w:r>
    </w:p>
    <w:p w14:paraId="50940E7C" w14:textId="77777777" w:rsidR="00627B5C" w:rsidRDefault="00000000">
      <w:r>
        <w:t>Alternativa B: Contratação de serviços específicos por demanda. Esta alternativa não foi considerada viável devido à dificuldade em prever a demanda exata e necessidade de rápida disponibilidade dos equipamentos.</w:t>
      </w:r>
    </w:p>
    <w:p w14:paraId="5AFC91FF" w14:textId="77777777" w:rsidR="00627B5C" w:rsidRDefault="00000000">
      <w:r>
        <w:t>Alternativa C: Realização de parcerias público-privadas para a disponibilização dos equipamentos. Esta opção foi descartada pela complexidade na gestão e potenciais conflitos de interesse.</w:t>
      </w:r>
    </w:p>
    <w:p w14:paraId="2679D382" w14:textId="77777777" w:rsidR="00627B5C" w:rsidRDefault="00000000">
      <w:r>
        <w:t>Análise comparativa: A análise comparativa indicou que a locação é a mais viável economicamente e operacionalmente, permitindo flexibilidade, redução de custos fixos e acesso a equipamentos modernos e eficientes.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Baseado em pesquisa de mercado e contratações anteriores, estima-se um custo mensal de aproximadamente R$ 100.000,00 para a locação dos quatro equipamentos, totalizando R$ 1.200.000,00 anuais.</w:t>
      </w:r>
    </w:p>
    <w:p w14:paraId="5FC75A98" w14:textId="77777777" w:rsidR="00627B5C" w:rsidRDefault="00000000">
      <w:r>
        <w:rPr>
          <w:b/>
          <w:sz w:val="24"/>
        </w:rPr>
        <w:lastRenderedPageBreak/>
        <w:t>7. Descrição da Solução Como Um Todo</w:t>
      </w:r>
    </w:p>
    <w:p w14:paraId="7DEB6BC8" w14:textId="77777777" w:rsidR="00627B5C" w:rsidRDefault="00000000">
      <w:r>
        <w:t>Solução selecionada: A solução total proposta envolve a locação dos quatro tipos de equipamentos por um período de 12 meses, com possibilidade de renovação, visando atender de maneira eficiente e econômica as necessidades da Secretaria.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Sim, o pagamento será parcelado mensalmente, conforme a entrega dos serviços e aprovação dos relatórios de atividades pelo órgão competente.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Espera-se como resultado a execução eficaz dos projetos e manutenções programadas pela Secretaria, com aumento da eficiência operacional e redução dos custos indiretos associados à manutenção de equipamentos próprios.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Será necessário realizar uma pesquisa de mercado para atualização dos preços e especificações técnicas, além da preparação do termo de referência e do edital de licitação conforme as normativas vigentes.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Serão verificadas outras contratações realizadas pela Secretaria que possam ser integradas ou que interfiram na presente locação para otimização dos recursos.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A seleção de equipamentos modernos e menos poluentes visa minimizar os impactos ambientais. Será incentivada a utilização de maquinário com menor emissão de poluentes e maior eficiência energética.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A análise técnica e financeira confirmou a viabilidade da contratação, mostrando que a locação é mais vantajosa do que a compra ou outras alternativas, tendo em vista o custo-benefício e a flexibilidade operacional.</w:t>
      </w:r>
    </w:p>
    <w:p w14:paraId="7C800E0C" w14:textId="77777777" w:rsidR="00627B5C" w:rsidRDefault="00627B5C"/>
    <w:p w14:paraId="57A7EC14" w14:textId="77777777" w:rsidR="00627B5C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263151E3" w14:textId="3105F9CD" w:rsidR="00D55B0B" w:rsidRDefault="00D55B0B">
      <w:r w:rsidRPr="00D55B0B">
        <w:t xml:space="preserve">__________________________________________  </w:t>
      </w:r>
    </w:p>
    <w:p w14:paraId="60188FB5" w14:textId="77777777" w:rsidR="00627B5C" w:rsidRDefault="00000000">
      <w:r>
        <w:t>ARAMINA,</w:t>
      </w:r>
      <w:proofErr w:type="gramEnd"/>
      <w:r>
        <w:t xml:space="preserve"> 06 de maio de 2025</w:t>
      </w:r>
    </w:p>
    <w:p w14:paraId="294E07CB" w14:textId="77777777" w:rsidR="00627B5C" w:rsidRDefault="00000000">
      <w:r>
        <w:t>Carlos Eduardo Alves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FE53" w14:textId="77777777" w:rsidR="00BB453B" w:rsidRDefault="00BB453B">
      <w:pPr>
        <w:spacing w:after="0" w:line="240" w:lineRule="auto"/>
      </w:pPr>
      <w:r>
        <w:separator/>
      </w:r>
    </w:p>
  </w:endnote>
  <w:endnote w:type="continuationSeparator" w:id="0">
    <w:p w14:paraId="69DE64FB" w14:textId="77777777" w:rsidR="00BB453B" w:rsidRDefault="00BB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R. Dr. Bráulio de Andrade Junqueira, 795 - Centro – Aramina –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322CC" w14:textId="77777777" w:rsidR="00BB453B" w:rsidRDefault="00BB453B">
      <w:pPr>
        <w:spacing w:after="0" w:line="240" w:lineRule="auto"/>
      </w:pPr>
      <w:r>
        <w:separator/>
      </w:r>
    </w:p>
  </w:footnote>
  <w:footnote w:type="continuationSeparator" w:id="0">
    <w:p w14:paraId="2F80C4AC" w14:textId="77777777" w:rsidR="00BB453B" w:rsidRDefault="00BB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2025-05-05T04:18:00Z</dcterms:modified>
  <cp:category/>
</cp:coreProperties>
</file>