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</w:p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 Administrativo: 2023/PRC/SMU/0001</w:t>
      </w:r>
    </w:p>
    <w:p>
      <w:pPr/>
      <w:r>
        <w:rPr/>
        <w:t xml:space="preserve">Objeto: Serviços elétricos em prédios municipais</w:t>
      </w:r>
    </w:p>
    <w:p>
      <w:pPr/>
      <w:r>
        <w:rPr/>
        <w:t xml:space="preserve">Data de Início: 2023-01-15</w:t>
      </w:r>
    </w:p>
    <w:p>
      <w:pPr/>
      <w:r>
        <w:rPr/>
        <w:t xml:space="preserve">Unidade Responsável: Secretaria Municipal de Urbanismo</w:t>
      </w:r>
    </w:p>
    <w:p>
      <w:pPr/>
      <w:r>
        <w:rPr/>
        <w:t xml:space="preserve">Fase de Análise: Planejamento da contratação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Seq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Evento de Risco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Dano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Impacto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Probabilidade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Contingência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 na entrega dos serviços devido à indisponibilidade de materiais elétricos no mercado.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Prolongamento dos prazos de execução dos serviços, gerando atrasos na entrega final e possíveis prejuízos à continuidade dos serviços públicos essenciais.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Realizar pesquisa de mercado aprofundada e estabelecer contratos de fornecimento com múltiplos fornecedores qualificados.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de Compras e Licitações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Elaborar um plano alternativo de aquisição e considerar a importação de materiais se necessário.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do Projeto de Manutenção Elétrica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Descumprimento das normas de segurança do trabalho, resultando em acidentes no local.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Lesões graves nos trabalhadores e possíveis sanções legais, incluindo multas e processos por negligência.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Realizar treinamentos regulares sobre segurança, fornecer EPIs adequados e realizar auditorias de segurança frequentes.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de Segurança do Trabalho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Investigar acidentes imediatamente, fornecer suporte médico e ajustar práticas conforme necessário.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Supervisor de Segurança no Trabalho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Inadimplência do contratado, falhando na entrega dos serviços conforme o contrato.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Interrupção dos serviços de manutenção elétrica, afetando a operação dos prédios municipais e o bem-estar dos usuários.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Selecionar prestadores de serviços com boas referências e histórico comprovado. Implementar cláusulas contratuais rígidas com penalidades claras.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de Contratos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Acionar garantias contratuais, buscar resolução judicial se necessário e contratar um novo serviço emergencial.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Assessoria Jurídica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4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Falhas técnicas devido à incompetência técnica dos profissionais contratados.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Má execução dos serviços, resultando em falhas elétricas que podem comprometer a segurança e a funcionalidade dos prédios.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Exigir certificações e qualificações específicas na fase de licitação. Realizar avaliações periódicas do trabalho realizado.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Comissão de Licitação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Realizar correções imediatas das falhas identificadas, aplicar sanções contratuais e substituir profissionais inadequados.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Técnico do Projeto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5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Violação de dados pessoais durante a execução dos serviços, em desacordo com a LGPD.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Exposição de dados pessoais de funcionários e usuários dos serviços públicos, resultando em danos morais e possíveis sanções legais.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Assegurar que todos os envolvidos na execução dos serviços tenham treinamento sobre a LGPD. Implementar medidas técnicas e administrativas para proteção de dados.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Oficial de Proteção de Dados (DPO)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Notificar o incidente às autoridades competentes e aos titulares dos dados conforme exigido por lei. Avaliar e fortalecer as medidas de segurança de dados.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Oficial de Proteção de Dados (DPO)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$__________________________________________ </w:t>
      </w:r>
    </w:p>
    <w:p>
      <w:pPr/>
      <w:r>
        <w:rPr/>
        <w:t xml:space="preserve">Carlos Eduardo de Almeida</w:t>
      </w:r>
    </w:p>
    <w:p>
      <w:pPr/>
      <w:r>
        <w:rPr/>
        <w:t xml:space="preserve">Prefeito Municipal</w:t>
      </w:r>
    </w:p>
    <w:p>
      <w:pPr/>
      <w:r>
        <w:rPr/>
        <w:t xml:space="preserve">2023-01-10</w:t>
      </w:r>
    </w:p>
    <w:sectPr>
      <w:headerReference w:type="default" r:id="rId7"/>
      <w:footerReference w:type="default" r:id="rId8"/>
      <w:pgSz w:orient="landscape" w:w="15840" w:h="12240"/>
      <w:pgMar w:top="1800" w:right="1440" w:bottom="180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Rua Rodolfo Miranda, 167 – São Simão – 14200-000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  <w:pict>
        <v:shape type="#_x0000_t75" style="width:64.575645756458px;height:70px" stroked="f" filled="f">
          <v:imagedata r:id="rId1" o:title=""/>
        </v:shape>
      </w:pict>
      <w:t xml:space="preserve"/>
    </w:r>
    <w:br/>
    <w:br/>
    <w:r>
      <w:rPr>
        <w:b w:val="1"/>
        <w:bCs w:val="1"/>
      </w:rPr>
      <w:t xml:space="preserve">PREFEITURA MUNICIPAL DE São Simão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E830C47C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8041769F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FA8E80EA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83EA510D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82312287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8F1524DD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183EA4D5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EF7B1D0D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C38ED816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2025-05-05T04:19:00+00:00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