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</w:p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 Administrativo: 2023/05678-PDTIC</w:t>
      </w:r>
    </w:p>
    <w:p>
      <w:pPr/>
      <w:r>
        <w:rPr/>
        <w:t xml:space="preserve">Objeto: Contratação de instituição para desenvolvimento do Plano Diretor de Tecnologia da Informação e Comunicação (PDTIC) da Prefeitura Municipal de Aramina</w:t>
      </w:r>
    </w:p>
    <w:p>
      <w:pPr/>
      <w:r>
        <w:rPr/>
        <w:t xml:space="preserve">Data de Início: 2024-01-06</w:t>
      </w:r>
    </w:p>
    <w:p>
      <w:pPr/>
      <w:r>
        <w:rPr/>
        <w:t xml:space="preserve">Unidade Responsável: Secretaria Municipal de Planejamento e Tecnologia</w:t>
      </w:r>
    </w:p>
    <w:p>
      <w:pPr/>
      <w:r>
        <w:rPr/>
        <w:t xml:space="preserve">Fase de Análise: Planejamento e Preparação do Edital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Seq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Evento de Risco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Dano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Impacto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Probabilidade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de Contingência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Contingência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Incapacidade da instituição contratada em atender os requisitos técnicos especificados no contrato para o desenvolvimento do PDTIC.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Atraso na entrega do plano, impactando negativamente a implementação das ações de TI, o que pode resultar em ineficiência dos processos internos da prefeitura.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Realização de uma análise detalhada da capacidade técnica da instituição durante a fase de qualificação técnica, envolvendo avaliação de experiências anteriores similares e referências de qualidade.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Comissão de Licitação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Contratação temporária de consultoria técnica independente para garantir a continuidade do projeto sem atrasos significativos, caso haja evidências de incapacidade técnica durante a execução.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Secretaria Municipal de Planejamento e Tecnologia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Falha em proteger adequadamente dados pessoais durante a análise de dados para a elaboração do PDTIC, contrariando princípios da LGPD (Lei Geral de Proteção de Dados Pessoais).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Sanções legais e reputacionais, além de possíveis prejuízos financeiros devido a ações judiciais e perda de confiança pela população.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Exigência de certificações em privacidade e proteção de dados para a instituição contratada; inclusão de cláusulas específicas sobre o tratamento de dados pessoais no contrato; realização de treinamentos de conscientização em LGPD antes do início das atividades.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Departamento Jurídico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Implementação imediata de auditorias de conformidade e, se necessário, revisão dos processos de tratamento de dados pela instituição contratada.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Controladoria Geral do Município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Atraso nas entregas das fases do projeto devido à ineficiência na gestão do cronograma pela instituição contratada.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Comprometimento do prazo para a implementação do PDTIC, afetando a programação de investimentos e ações de melhoria em TI na administração pública.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Implementação de uma gestão de projeto rigorosa com reuniões periódicas de acompanhamento e marcos de entrega claros e contratualmente definidos.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do Projeto PDTIC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Redefinição de partes do projeto ou reescalamento de etapas para realocação dos recursos disponíveis, buscando o mínimo impacto no cronograma geral.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Secretário Municipal de Planejamento e Tecnologia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4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Incapacidade financeira da instituição contratada de manter a sustentabilidade do projeto até sua conclusão.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Interrupção do projeto causando descontinuidade do desenvolvimento do PDTIC, possivelmente necessitando de novo processo licitatório para conclusão dos trabalhos.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Avaliação financeira detalhada da instituição como parte dos critérios de habilitação e exigência de garantias financeiras.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Departamento de Finanças e Controle Interno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Acionamento das garantias previstas e, caso necessário, preparação e lançamento de novo edital para contratação emergencial de substituto para concluir o PDTIC.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Gabinete do Prefeito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5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Perda de documentos relevantes ou dados devido a falhas nos sistemas de informação da prefeitura ou da instituição contratada.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Retrabalho significativo para recuperar informações perdidas, além de possíveis atrasos no cronograma de execução do PDTIC.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Implementação de políticas robustas de backup e recuperação de desastres tanto na prefeitura quanto na instituição contratada. Revisão e testes periódicos destas políticas.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Departamento de Tecnologia da Informação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Ativação dos procedimentos de recuperação de desastres para restauração rápida dos dados, minimizando o impacto na continuidade das operações.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de Segurança da Informação</w:t>
            </w:r>
          </w:p>
        </w:tc>
      </w:tr>
    </w:tbl>
    <w:p>
      <w:pPr/>
      <w:r>
        <w:rPr/>
        <w:t xml:space="preserve"/>
      </w:r>
    </w:p>
    <w:p>
      <w:pPr/>
      <w:r>
        <w:rPr>
          <w:b w:val="1"/>
          <w:bCs w:val="1"/>
        </w:rPr>
        <w:t xml:space="preserve">Assinatura:</w:t>
      </w:r>
    </w:p>
    <w:p>
      <w:pPr/>
      <w:r>
        <w:rPr/>
        <w:t xml:space="preserve">__________________________________________ </w:t>
      </w:r>
    </w:p>
    <w:p>
      <w:pPr/>
      <w:r>
        <w:rPr/>
        <w:t xml:space="preserve">[nome protected]</w:t>
      </w:r>
    </w:p>
    <w:p>
      <w:pPr/>
      <w:r>
        <w:rPr/>
        <w:t xml:space="preserve">Prefeito Municipal</w:t>
      </w:r>
    </w:p>
    <w:p>
      <w:pPr/>
      <w:r>
        <w:rPr/>
        <w:t xml:space="preserve">2023-12-15</w:t>
      </w:r>
    </w:p>
    <w:sectPr>
      <w:headerReference w:type="default" r:id="rId7"/>
      <w:footerReference w:type="default" r:id="rId8"/>
      <w:pgSz w:orient="landscape" w:w="15840" w:h="12240"/>
      <w:pgMar w:top="1800" w:right="1440" w:bottom="180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/>
      <w:t xml:space="preserve">Rua Cel André Vilella, 96 – Pedregulho – 14470-000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/>
      <w:t xml:space="preserve"/>
      <w:pict>
        <v:shape type="#_x0000_t75" style="width:67.322404371585px;height:70px" stroked="f" filled="f">
          <v:imagedata r:id="rId1" o:title=""/>
        </v:shape>
      </w:pict>
      <w:t xml:space="preserve"/>
    </w:r>
    <w:br/>
    <w:br/>
    <w:r>
      <w:rPr>
        <w:b w:val="1"/>
        <w:bCs w:val="1"/>
      </w:rPr>
      <w:t xml:space="preserve">PREFEITURA MUNICIPAL DE Pedregulho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9440F4FB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2FBDD813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6CD82D84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1858D6D1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EDFC4AAC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5E8EE265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BF1BBE67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75955E6F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D70A0BF2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2025-05-05T04:19:00+00:00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