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–</w:t>
      </w:r>
    </w:p>
    <w:p>
      <w:pPr/>
      <w:r>
        <w:rPr/>
        <w:t xml:space="preserve">Objeto: –</w:t>
      </w:r>
    </w:p>
    <w:p>
      <w:pPr/>
      <w:r>
        <w:rPr/>
        <w:t xml:space="preserve">Data de Início: –</w:t>
      </w:r>
    </w:p>
    <w:p>
      <w:pPr/>
      <w:r>
        <w:rPr/>
        <w:t xml:space="preserve">Unidade Responsável: –</w:t>
      </w:r>
    </w:p>
    <w:p>
      <w:pPr/>
      <w:r>
        <w:rPr/>
        <w:t xml:space="preserve">Fase de Análise: –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–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–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 – Aramina –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DE06E7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7DC693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9BCB168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BBDA64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D8D43AF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D16637D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67FAC2E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F4081CD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30B99AF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