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MAPA DE RISCO COM MATRIZ INTEGRADA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Processo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Administrativo</w:t>
      </w:r>
      <w:r>
        <w:rPr>
          <w:rFonts w:ascii="Arial" w:hAnsi="Arial" w:eastAsia="Arial" w:cs="Arial"/>
          <w:sz w:val="24"/>
          <w:szCs w:val="24"/>
        </w:rPr>
        <w:t xml:space="preserve">: 2025.001/PM-ARAMINA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Objeto</w:t>
      </w:r>
      <w:r>
        <w:rPr>
          <w:rFonts w:ascii="Arial" w:hAnsi="Arial" w:eastAsia="Arial" w:cs="Arial"/>
          <w:sz w:val="24"/>
          <w:szCs w:val="24"/>
        </w:rPr>
        <w:t xml:space="preserve">: Contratação de empresa especializada para desenvolvimento de software para a Prefeitura de Aramina-SP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Data de </w:t>
      </w:r>
      <w:r>
        <w:rPr>
          <w:rFonts w:ascii="Arial" w:hAnsi="Arial" w:eastAsia="Arial" w:cs="Arial"/>
          <w:sz w:val="24"/>
          <w:szCs w:val="24"/>
        </w:rPr>
        <w:t xml:space="preserve">Início</w:t>
      </w:r>
      <w:r>
        <w:rPr>
          <w:rFonts w:ascii="Arial" w:hAnsi="Arial" w:eastAsia="Arial" w:cs="Arial"/>
          <w:sz w:val="24"/>
          <w:szCs w:val="24"/>
        </w:rPr>
        <w:t xml:space="preserve">: 2025-05-14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Unidade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Responsável</w:t>
      </w:r>
      <w:r>
        <w:rPr>
          <w:rFonts w:ascii="Arial" w:hAnsi="Arial" w:eastAsia="Arial" w:cs="Arial"/>
          <w:sz w:val="24"/>
          <w:szCs w:val="24"/>
        </w:rPr>
        <w:t xml:space="preserve">: Departamento de Tecnologia da Informação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Fase de </w:t>
      </w:r>
      <w:r>
        <w:rPr>
          <w:rFonts w:ascii="Arial" w:hAnsi="Arial" w:eastAsia="Arial" w:cs="Arial"/>
          <w:sz w:val="24"/>
          <w:szCs w:val="24"/>
        </w:rPr>
        <w:t xml:space="preserve">Análise</w:t>
      </w:r>
      <w:r>
        <w:rPr>
          <w:rFonts w:ascii="Arial" w:hAnsi="Arial" w:eastAsia="Arial" w:cs="Arial"/>
          <w:sz w:val="24"/>
          <w:szCs w:val="24"/>
        </w:rPr>
        <w:t xml:space="preserve">: Planejamento da Contratação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das fases do projeto de desenvolvimento de software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Comprometimento do cronograma de implementação e lançamento dos sistemas digitais, impactando a modernização dos processos administrativos e o acesso da população aos serviços públicos.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Estabelecer cronograma detalhado com etapas claras e prazos intermediários, além de reuniões semanais para acompanhamento do progresso.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Tecnologia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Aplicar penalidades contratuais e readequar o cronograma em conjunto com o contratado para minimizar os atrasos.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Acompanhamento de Contrato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contratual por parte do contratado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dos serviços de desenvolvimento e suporte, prejudicando a continuidade dos processos e a manutenção dos sistemas já em operação.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Análise rigorosa das condições contratuais e da capacidade técnica do contratado antes da assinatura do contrato, bem como a inclusão de cláusulas de penalidade claras.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Assessoria Jurídica da Prefeitura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Rescisão do contrato e contratação emergencial de nova empresa ou profissional para continuidade dos serviços.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Compras e Licitações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Vazamento de dados pessoais sensíveis devido a falhas de segurança no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dados pessoais dos cidadãos, resultando em violação da LGPD e possíveis sanções legais contra a Prefeitura.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Implementar medidas de segurança robustas, como criptografia de dados e autenticação em múltiplos fatores, além de auditorias de segurança periódicas.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Segurança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Notificar prontamente a Autoridade Nacional de Proteção de Dados e os titulares dos dados afetados, e corrigir as vulnerabilidades de segurança imediatamente.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Jurídico e de TI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Incompatibilidade técnica com sistemas legados da Prefeitura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Sistemas novos não se comunicam adequadamente com os sistemas existentes, gerando retrabalho e atrasos na implementação.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análise detalhada dos sistemas legados e planejar a integração desde a fase inicial do projeto.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Integração de Sistemas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Desenvolver soluções de integração customizadas ou realizar substituições planejadas dos sistemas legados previamente identificados como problemáticos.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Suporte Técnico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Falta de capacitação adequada dos servidores para o uso dos novos sistemas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Subutilização dos sistemas desenvolvidos, resultando em baixa eficiência nos processos administrativos e insatisfação dos usuários.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Elaborar programa de treinamento contínuo e detalhado, com sessões práticas e teóricas, para todos os servidores envolvidos.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Recursos Humanos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Reforçar o programa de treinamento e disponibilizar suporte técnico adicional para melhor orientação dos usuários.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Coordenação de Capacitação e Treinamento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14 de maio de 2025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>
        <w:rFonts w:ascii="Arial" w:hAnsi="Arial" w:eastAsia="Arial" w:cs="Arial"/>
        <w:sz w:val="24"/>
        <w:szCs w:val="24"/>
      </w:rPr>
      <w:t xml:space="preserve">Rua Dr. Bráulio de Andrade Junqueira, 795 - Centro, Aramina - SP</w:t>
    </w:r>
    <w:r>
      <w:rPr>
        <w:rFonts w:ascii="Arial" w:hAnsi="Arial" w:eastAsia="Arial" w:cs="Arial"/>
        <w:sz w:val="24"/>
        <w:szCs w:val="24"/>
      </w:rPr>
      <w:t xml:space="preserve"> - 14550-000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>
        <w:rFonts w:ascii="Arial" w:hAnsi="Arial" w:eastAsia="Arial" w:cs="Arial"/>
        <w:sz w:val="24"/>
        <w:szCs w:val="24"/>
      </w:rPr>
      <w:t xml:space="preserve"/>
      <w:pict>
        <v:shape type="#_x0000_t75" style="width:70px;height:70px" stroked="f" filled="f">
          <v:imagedata r:id="rId1" o:title=""/>
        </v:shape>
      </w:pict>
      <w:t xml:space="preserve"/>
    </w:r>
    <w:br/>
    <w:br/>
    <w:r>
      <w:rPr>
        <w:rFonts w:ascii="Arial" w:hAnsi="Arial" w:eastAsia="Arial" w:cs="Arial"/>
        <w:sz w:val="24"/>
        <w:szCs w:val="24"/>
        <w:b w:val="1"/>
        <w:bCs w:val="1"/>
      </w:rPr>
      <w:t xml:space="preserve">PREFEITURA MUNICIPAL DE ARAMINA</w:t>
    </w:r>
    <w:br/>
    <w:r>
      <w:rPr>
        <w:rFonts w:ascii="Arial" w:hAnsi="Arial" w:eastAsia="Arial" w:cs="Arial"/>
        <w:sz w:val="24"/>
        <w:szCs w:val="24"/>
      </w:rPr>
      <w:t xml:space="preserve">SECRETARIA DE ADMINISTRAÇÃO E PLANEJAMENTO</w:t>
    </w:r>
    <w:br/>
    <w:r>
      <w:rPr>
        <w:rFonts w:ascii="Arial" w:hAnsi="Arial" w:eastAsia="Arial" w:cs="Arial"/>
        <w:sz w:val="24"/>
        <w:szCs w:val="24"/>
      </w:rPr>
      <w:t xml:space="preserve">DIRETORIA DE LICITAÇÕES E CONTRATOS</w:t>
    </w:r>
  </w:p>
  <w:p>
    <w:pPr>
      <w:rPr>
        <w:rStyle w:val="Cabealh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5CD8FE9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5FF1F230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BD39040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75F9619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E953978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B350C11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03D5DD0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DC358AE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0D964D0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2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2025-05-14T13:09:00+00:00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