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7CCB4" w14:textId="77777777" w:rsidR="00E502E6" w:rsidRDefault="00E502E6">
      <w:pPr>
        <w:jc w:val="center"/>
        <w:rPr>
          <w:b/>
        </w:rPr>
      </w:pPr>
    </w:p>
    <w:p w14:paraId="439ADC4E" w14:textId="24196D6E" w:rsidR="009B5DCB" w:rsidRDefault="00000000">
      <w:pPr>
        <w:jc w:val="center"/>
      </w:pPr>
      <w:r>
        <w:rPr>
          <w:b/>
        </w:rPr>
        <w:t>TR – TERMO DE REFERÊNCIA</w:t>
      </w:r>
      <w:r>
        <w:rPr>
          <w:b/>
        </w:rPr>
        <w:br/>
        <w:t>Versão 11.3 – Híbrido (Jurídico + Operacional)</w:t>
      </w:r>
    </w:p>
    <w:p w14:paraId="27026C70" w14:textId="77777777" w:rsidR="009B5DCB" w:rsidRDefault="00000000">
      <w:r>
        <w:rPr>
          <w:b/>
          <w:sz w:val="24"/>
        </w:rPr>
        <w:t>1. Identificação e Objeto</w:t>
      </w:r>
    </w:p>
    <w:p w14:paraId="2306BED5" w14:textId="77777777" w:rsidR="009B5DCB" w:rsidRDefault="00000000">
      <w:r>
        <w:t>Descrição Técnica: O objeto desta contratação é a realização de testes para avaliação de procedimentos internos de uma entidade pública. O objetivo é identificar falhas e pontos de melhoria nos processos, visando otimizar a eficiência operacional e garantir a conformidade com as normativas vigentes. Os testes incluirão análises de sistemas, processos administrativos e operacionais, e deverão ser realizados em conformidade com as normas ISO/IEC 17025 e ISO 9001.</w:t>
      </w:r>
    </w:p>
    <w:p w14:paraId="54D3C96B" w14:textId="77777777" w:rsidR="009B5DCB" w:rsidRDefault="00000000">
      <w:r>
        <w:t>Justificativa da Demanda: A necessidade desta contratação advém da obrigatoriedade de manter os processos internos da Administração Pública alinhados com as melhores práticas de governança e transparência, conforme determina a Lei nº 14.133/2021. Além disso, há uma demanda crescente por eficiência e responsabilidade na gestão de recursos públicos, o que justifica a realização periódica de testes de integridade e conformidade.</w:t>
      </w:r>
    </w:p>
    <w:p w14:paraId="5BE2F81E" w14:textId="77777777" w:rsidR="009B5DCB" w:rsidRDefault="00000000">
      <w:r>
        <w:rPr>
          <w:b/>
          <w:sz w:val="24"/>
        </w:rPr>
        <w:t>2. Base Legal e Normas</w:t>
      </w:r>
    </w:p>
    <w:p w14:paraId="2D558678" w14:textId="77777777" w:rsidR="009B5DCB" w:rsidRDefault="00000000">
      <w:r>
        <w:t>Base Legal: Esta contratação é regida pela Lei nº 14.133/2021, que estabelece normas gerais sobre licitações e contratos administrativos pertinentes à obras, serviços, compras, alienações e locações no âmbito da Administração Pública. Além disso, segue as diretrizes da IN SEGES nº 5/2017, que orienta procedimentos de contratações públicas.</w:t>
      </w:r>
    </w:p>
    <w:p w14:paraId="45146ED4" w14:textId="77777777" w:rsidR="009B5DCB" w:rsidRDefault="00000000">
      <w:r>
        <w:t>Normas Aplicáveis: Serão aplicadas as normas ISO/IEC 17025, que especifica os requisitos gerais para a competência de laboratórios de ensaio e calibração, e ISO 9001, que define os requisitos para sistemas de gestão da qualidade. Além destas, a execução dos serviços deverá cumprir todas as normativas nacionais pertinentes à contratação pública e à gestão de processos.</w:t>
      </w:r>
    </w:p>
    <w:p w14:paraId="3BEC8E90" w14:textId="77777777" w:rsidR="009B5DCB" w:rsidRDefault="00000000">
      <w:r>
        <w:rPr>
          <w:b/>
          <w:sz w:val="24"/>
        </w:rPr>
        <w:t>3. Especificações Técnicas</w:t>
      </w:r>
    </w:p>
    <w:p w14:paraId="7D25F217" w14:textId="77777777" w:rsidR="009B5DCB" w:rsidRDefault="00000000">
      <w:r>
        <w:t>Execução: O projeto será dividido em três etapas principais: 1) Planejamento e design dos testes, incluindo a preparação de todos os recursos necessários; 2) Execução dos testes, com a aplicação dos procedimentos em ambientes controlados e monitoramento contínuo; 3) Análise dos resultados e elaboração de relatórios detalhados, com recomendações de melhorias e ajustes necessários.</w:t>
      </w:r>
    </w:p>
    <w:p w14:paraId="33C55D02" w14:textId="77777777" w:rsidR="009B5DCB" w:rsidRDefault="00000000">
      <w:r>
        <w:t>Tolerância Técnica: Será admitida uma tolerância técnica de até 5% em relação aos parâmetros estabelecidos para os testes, para acomodar possíveis variações inerentes aos processos de medição e análise. Essa tolerância está dentro dos limites aceitáveis para garantir a precisão e a validade dos resultados, sem comprometer a integridade dos testes.</w:t>
      </w:r>
    </w:p>
    <w:p w14:paraId="358DEAEC" w14:textId="77777777" w:rsidR="009B5DCB" w:rsidRDefault="00000000">
      <w:r>
        <w:t>Materiais Sustentáveis e Logística Reversa: Todos os materiais utilizados nos testes deverão ser sustentáveis, preferencialmente certificados com selos de sustentabilidade reconhecidos, como o FSC para papel e madeira e o Energy Star para equipamentos elétricos. Esta exigência visa promover práticas ambientalmente responsáveis e alinhadas com as políticas de sustentabilidade do governo.</w:t>
      </w:r>
    </w:p>
    <w:p w14:paraId="36A930A8" w14:textId="2A603B5C" w:rsidR="00E502E6" w:rsidRDefault="00E502E6">
      <w:proofErr w:type="spellStart"/>
      <w:r w:rsidRPr="00E502E6">
        <w:t>Prazos</w:t>
      </w:r>
      <w:proofErr w:type="spellEnd"/>
      <w:r w:rsidRPr="00E502E6">
        <w:t xml:space="preserve"> e </w:t>
      </w:r>
      <w:proofErr w:type="spellStart"/>
      <w:r w:rsidRPr="00E502E6">
        <w:t>Cronograma</w:t>
      </w:r>
      <w:proofErr w:type="spellEnd"/>
      <w:r w:rsidRPr="00E502E6">
        <w:t xml:space="preserve"> de </w:t>
      </w:r>
      <w:proofErr w:type="spellStart"/>
      <w:r w:rsidRPr="00E502E6">
        <w:t>Execução</w:t>
      </w:r>
      <w:proofErr w:type="spellEnd"/>
      <w:r w:rsidRPr="00E502E6">
        <w:t>: ${cronograma_execucao}</w:t>
      </w:r>
    </w:p>
    <w:p w14:paraId="207A275E" w14:textId="77777777" w:rsidR="009B5DCB" w:rsidRDefault="00000000">
      <w:r>
        <w:rPr>
          <w:b/>
          <w:sz w:val="24"/>
        </w:rPr>
        <w:t>4. Qualificação Técnica</w:t>
      </w:r>
    </w:p>
    <w:p w14:paraId="09450D81" w14:textId="77777777" w:rsidR="009B5DCB" w:rsidRDefault="00000000">
      <w:r>
        <w:t>Execução Similar: Todos os fornecedores deverão comprovar experiência prévia na realização de testes similares, mediante a apresentação de pelo menos dois atestados de capacidade técnica emitidos por entidades de reconhecida idoneidade. Esta exigência assegura que apenas empresas com a devida competência e experiência sejam contratadas, garantindo a qualidade e a eficácia dos testes realizados.</w:t>
      </w:r>
    </w:p>
    <w:p w14:paraId="3923C4DD" w14:textId="77777777" w:rsidR="009B5DCB" w:rsidRDefault="00000000">
      <w:r>
        <w:t>Certificações Exigidas: As empresas participantes deverão possuir certificações ISO/IEC 17025 e ISO 9001, garantindo que possuem sistemas de gestão da qualidade e competência de laboratórios adequados para a execução dos testes. Essas certificações são essenciais para assegurar a conformidade com os padrões técnicos e de qualidade exigidos.</w:t>
      </w:r>
    </w:p>
    <w:p w14:paraId="2C441233" w14:textId="77777777" w:rsidR="009B5DCB" w:rsidRDefault="00000000">
      <w:r>
        <w:t>PGR e PCMSO: Deverá ser apresentado o Programa de Gestão de Riscos (PGR) e o Programa de Controle Médico de Saúde Ocupacional (PCMSO), garantindo que todas as atividades de teste sejam realizadas de acordo com as normas de segurança e saúde ocupacional. Estes programas são fundamentais para proteger a integridade física e mental dos profissionais envolvidos.</w:t>
      </w:r>
    </w:p>
    <w:p w14:paraId="4A7B060B" w14:textId="77777777" w:rsidR="009B5DCB" w:rsidRDefault="00000000">
      <w:r>
        <w:rPr>
          <w:b/>
          <w:sz w:val="24"/>
        </w:rPr>
        <w:t>5. Critério de Julgamento</w:t>
      </w:r>
    </w:p>
    <w:p w14:paraId="6CA3B3D4" w14:textId="77777777" w:rsidR="009B5DCB" w:rsidRDefault="00000000">
      <w:r>
        <w:t>Critério: O critério de julgamento para a seleção da proposta mais vantajosa será o de técnica e preço, conforme estabelecido pelo artigo 48 da Lei nº 14.133/2021. Será considerada a proposta que oferecer o melhor equilíbrio entre qualidade técnica e custo, garantindo assim a eficiência do gasto público.</w:t>
      </w:r>
    </w:p>
    <w:p w14:paraId="5F36B211" w14:textId="77777777" w:rsidR="009B5DCB" w:rsidRDefault="00000000">
      <w:r>
        <w:t>Garantia de Qualidade: Será exigida uma garantia de qualidade dos serviços por um período mínimo de 12 meses após a conclusão dos testes. Durante esse período, o contratado deverá corrigir quaisquer problemas relacionados à execução dos serviços sem custos adicionais para a Administração.</w:t>
      </w:r>
    </w:p>
    <w:p w14:paraId="505A1F4D" w14:textId="77777777" w:rsidR="009B5DCB" w:rsidRDefault="00000000">
      <w:r>
        <w:rPr>
          <w:b/>
          <w:sz w:val="24"/>
        </w:rPr>
        <w:t>6. Fiscalização e KPIs</w:t>
      </w:r>
    </w:p>
    <w:p w14:paraId="2C6FA0BE" w14:textId="77777777" w:rsidR="009B5DCB" w:rsidRDefault="00000000">
      <w:r>
        <w:t>Painel de Fiscalização: Será estabelecido um painel de fiscalização composto por três membros, sendo um deles o fiscal do contrato, um representante técnico da área demandante e um auditor interno. Este painel será responsável por monitorar a execução do contrato e assegurar que todas as etapas estão sendo cumpridas conforme o planejado.</w:t>
      </w:r>
    </w:p>
    <w:p w14:paraId="517675B6" w14:textId="77777777" w:rsidR="009B5DCB" w:rsidRDefault="00000000">
      <w:r>
        <w:t>KPIs Operacionais: Serão definidos Key Performance Indicators (KPIs) para avaliar a eficácia dos testes, incluindo taxa de detecção de falhas, tempo médio para realização dos testes e satisfação do usuário. Esses indicadores ajudarão a medir o sucesso do projeto e a identificar áreas para melhoria contínua.</w:t>
      </w:r>
    </w:p>
    <w:p w14:paraId="488E950B" w14:textId="77777777" w:rsidR="009B5DCB" w:rsidRDefault="00000000">
      <w:r>
        <w:t>Designação Formal: O fiscal do contrato será formalmente designado por portaria, e será responsável por toda a comunicação com o contratado, supervisionando a execução do contrato e a conformidade com os termos estabelecidos.</w:t>
      </w:r>
    </w:p>
    <w:p w14:paraId="39423D7E" w14:textId="266BF22C" w:rsidR="00E502E6" w:rsidRDefault="00E502E6">
      <w:proofErr w:type="spellStart"/>
      <w:r w:rsidRPr="00E502E6">
        <w:lastRenderedPageBreak/>
        <w:t>Medição</w:t>
      </w:r>
      <w:proofErr w:type="spellEnd"/>
      <w:r w:rsidRPr="00E502E6">
        <w:t xml:space="preserve"> e </w:t>
      </w:r>
      <w:proofErr w:type="spellStart"/>
      <w:r w:rsidRPr="00E502E6">
        <w:t>Validação</w:t>
      </w:r>
      <w:proofErr w:type="spellEnd"/>
      <w:r w:rsidRPr="00E502E6">
        <w:t xml:space="preserve"> dos KPIs: ${validacao_kpis}</w:t>
      </w:r>
    </w:p>
    <w:p w14:paraId="20F89D3E" w14:textId="77777777" w:rsidR="009B5DCB" w:rsidRDefault="00000000">
      <w:r>
        <w:rPr>
          <w:b/>
          <w:sz w:val="24"/>
        </w:rPr>
        <w:t>7. Penalidades e Rescisão</w:t>
      </w:r>
    </w:p>
    <w:p w14:paraId="7CB5099E" w14:textId="77777777" w:rsidR="009B5DCB" w:rsidRDefault="00000000">
      <w:r>
        <w:t>Penalidades Aplicáveis: Em caso de descumprimento das obrigações contratuais, serão aplicadas penalidades conforme previsto no artigo 87 da Lei nº 14.133/2021, que podem incluir advertência, multa, suspensão temporária de participação em licitação e impedimento de licitar e contratar com a União, Estados, Distrito Federal ou Municípios.</w:t>
      </w:r>
    </w:p>
    <w:p w14:paraId="483EF825" w14:textId="77777777" w:rsidR="009B5DCB" w:rsidRDefault="00000000">
      <w:r>
        <w:t>Alertas IA LUX: Será implementado um sistema de alertas baseado em inteligência artificial para monitorar a execução dos testes em tempo real e identificar possíveis desvios ou inconformidades. Este sistema contribuirá para aumentar a precisão e a confiabilidade dos testes realizados.</w:t>
      </w:r>
    </w:p>
    <w:p w14:paraId="32C28620" w14:textId="77777777" w:rsidR="009B5DCB" w:rsidRDefault="00000000">
      <w:r>
        <w:rPr>
          <w:b/>
          <w:sz w:val="24"/>
        </w:rPr>
        <w:t>8. Anexos Obrigatórios</w:t>
      </w:r>
    </w:p>
    <w:p w14:paraId="3A0991E4" w14:textId="151969D2" w:rsidR="00E502E6" w:rsidRDefault="00000000" w:rsidP="00E502E6">
      <w:r>
        <w:t>Anexos: Os anexos obrigatórios deste Termo de Referência incluem: I - Projeto Básico; II - Atas de reunião com potenciais fornecedores; III - Estudos preliminares que justifiquem a necessidade da contratação; IV - Minuta do contrato a ser firmado.</w:t>
      </w:r>
    </w:p>
    <w:p w14:paraId="4F00B3B0" w14:textId="77777777" w:rsidR="00E502E6" w:rsidRDefault="00E502E6" w:rsidP="00E502E6">
      <w:proofErr w:type="spellStart"/>
      <w:r>
        <w:t>Anexos</w:t>
      </w:r>
      <w:proofErr w:type="spellEnd"/>
      <w:r>
        <w:t xml:space="preserve"> Mínimos </w:t>
      </w:r>
      <w:proofErr w:type="spellStart"/>
      <w:r>
        <w:t>Obrigatórios</w:t>
      </w:r>
      <w:proofErr w:type="spellEnd"/>
      <w:r>
        <w:t>:</w:t>
      </w:r>
    </w:p>
    <w:p w14:paraId="68FA4904" w14:textId="77777777" w:rsidR="00E502E6" w:rsidRDefault="00E502E6" w:rsidP="00E502E6">
      <w:r>
        <w:t xml:space="preserve">- Memorial </w:t>
      </w:r>
      <w:proofErr w:type="spellStart"/>
      <w:r>
        <w:t>Descritivo</w:t>
      </w:r>
      <w:proofErr w:type="spellEnd"/>
    </w:p>
    <w:p w14:paraId="64D015BD" w14:textId="77777777" w:rsidR="00E502E6" w:rsidRDefault="00E502E6" w:rsidP="00E502E6">
      <w:r>
        <w:t xml:space="preserve">-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Executivo</w:t>
      </w:r>
      <w:proofErr w:type="spellEnd"/>
      <w:r>
        <w:t xml:space="preserve"> (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aplicável</w:t>
      </w:r>
      <w:proofErr w:type="spellEnd"/>
      <w:r>
        <w:t>)</w:t>
      </w:r>
    </w:p>
    <w:p w14:paraId="1DDED418" w14:textId="77777777" w:rsidR="00E502E6" w:rsidRDefault="00E502E6" w:rsidP="00E502E6">
      <w:r>
        <w:t xml:space="preserve">- </w:t>
      </w:r>
      <w:proofErr w:type="spellStart"/>
      <w:r>
        <w:t>Planilha</w:t>
      </w:r>
      <w:proofErr w:type="spellEnd"/>
      <w:r>
        <w:t xml:space="preserve"> de </w:t>
      </w:r>
      <w:proofErr w:type="spellStart"/>
      <w:r>
        <w:t>Composição</w:t>
      </w:r>
      <w:proofErr w:type="spellEnd"/>
      <w:r>
        <w:t xml:space="preserve"> de Custos</w:t>
      </w:r>
    </w:p>
    <w:p w14:paraId="087B6DCB" w14:textId="77777777" w:rsidR="00E502E6" w:rsidRDefault="00E502E6" w:rsidP="00E502E6">
      <w:r>
        <w:t xml:space="preserve">- </w:t>
      </w:r>
      <w:proofErr w:type="spellStart"/>
      <w:r>
        <w:t>Cronograma</w:t>
      </w:r>
      <w:proofErr w:type="spellEnd"/>
      <w:r>
        <w:t xml:space="preserve"> </w:t>
      </w:r>
      <w:proofErr w:type="spellStart"/>
      <w:r>
        <w:t>Físico-Financeiro</w:t>
      </w:r>
      <w:proofErr w:type="spellEnd"/>
    </w:p>
    <w:p w14:paraId="5899B48F" w14:textId="022FCCC2" w:rsidR="00E502E6" w:rsidRDefault="00E502E6" w:rsidP="00E502E6">
      <w:r>
        <w:t xml:space="preserve">-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Riscos</w:t>
      </w:r>
      <w:proofErr w:type="spellEnd"/>
      <w:r>
        <w:t xml:space="preserve"> </w:t>
      </w:r>
      <w:proofErr w:type="spellStart"/>
      <w:r>
        <w:t>Contratuais</w:t>
      </w:r>
      <w:proofErr w:type="spellEnd"/>
    </w:p>
    <w:p w14:paraId="7C33E180" w14:textId="77777777" w:rsidR="009B5DCB" w:rsidRDefault="00000000">
      <w:r>
        <w:rPr>
          <w:b/>
          <w:sz w:val="24"/>
        </w:rPr>
        <w:t>9. Transparência e Assinatura</w:t>
      </w:r>
    </w:p>
    <w:p w14:paraId="6D5EE601" w14:textId="77777777" w:rsidR="009B5DCB" w:rsidRDefault="00000000">
      <w:r>
        <w:t>Resumo Público: Este resumo será publicado no Portal da Transparência, contendo informações sobre o objeto da contratação, valor estimado, justificativa da necessidade, e cronograma de execução, permitindo que o público acompanhe e fiscalize a utilização dos recursos públicos envolvidos neste processo.</w:t>
      </w:r>
    </w:p>
    <w:p w14:paraId="6CAAB3F7" w14:textId="77777777" w:rsidR="009B5DCB" w:rsidRDefault="00000000">
      <w:r>
        <w:t>FAQ Jurídico: Será elaborado um FAQ jurídico para esclarecer dúvidas comuns relacionadas ao processo de contratação, incluindo questões sobre a Lei nº 14.133/2021, normas técnicas aplicáveis, e procedimentos de julgamento das propostas. Este material ajudará a garantir a transparência e o entendimento claro das regras por todos os interessados.</w:t>
      </w:r>
    </w:p>
    <w:p w14:paraId="6BC6F174" w14:textId="77777777" w:rsidR="009B5DCB" w:rsidRDefault="00000000">
      <w:r>
        <w:t>Assinatura Digital: A assinatura do contrato deverá ser realizada digitalmente, utilizando certificado digital ICP-Brasil, assegurando a integridade, autenticidade e conformidade legal do documento assinado.</w:t>
      </w:r>
    </w:p>
    <w:p w14:paraId="4A29F08B" w14:textId="77777777" w:rsidR="009B5DCB" w:rsidRDefault="00000000">
      <w:r>
        <w:t xml:space="preserve">Prazo de </w:t>
      </w:r>
      <w:proofErr w:type="spellStart"/>
      <w:r>
        <w:t>Publicação</w:t>
      </w:r>
      <w:proofErr w:type="spellEnd"/>
      <w:r>
        <w:t>: O contrato será publicado no Portal da Transparência dentro de 5 dias úteis após sua assinatura, conforme determina o artigo 63 da Lei nº 14.133/2021, garantindo a transparência e o acesso público às informações.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32528969" w14:textId="100A6AA3" w:rsidR="00E502E6" w:rsidRDefault="00E502E6">
      <w:r w:rsidRPr="00E502E6">
        <w:t xml:space="preserve">Canal de </w:t>
      </w:r>
      <w:proofErr w:type="spellStart"/>
      <w:r w:rsidRPr="00E502E6">
        <w:t>Atendimento</w:t>
      </w:r>
      <w:proofErr w:type="spellEnd"/>
      <w:r w:rsidRPr="00E502E6">
        <w:t xml:space="preserve"> </w:t>
      </w:r>
      <w:proofErr w:type="spellStart"/>
      <w:r w:rsidRPr="00E502E6">
        <w:t>ao</w:t>
      </w:r>
      <w:proofErr w:type="spellEnd"/>
      <w:r w:rsidRPr="00E502E6">
        <w:t xml:space="preserve"> </w:t>
      </w:r>
      <w:proofErr w:type="spellStart"/>
      <w:r w:rsidRPr="00E502E6">
        <w:t>Cidadão</w:t>
      </w:r>
      <w:proofErr w:type="spellEnd"/>
      <w:r w:rsidRPr="00E502E6">
        <w:t>: Será disponibilizado um canal de atendimento ao cidadão, através do e-mail transparencia@orgaopublico.gov.br e do telefone (xx) xxxx-xxxx, para esclarecimentos de dúvidas e recebimento de denúncias ou sugestões.</w:t>
      </w:r>
    </w:p>
    <w:p w14:paraId="28ECE6F5" w14:textId="01F57D20" w:rsidR="00E502E6" w:rsidRPr="00E502E6" w:rsidRDefault="00E502E6" w:rsidP="00E502E6">
      <w:pPr>
        <w:rPr>
          <w:b/>
          <w:sz w:val="24"/>
        </w:rPr>
      </w:pPr>
      <w:r w:rsidRPr="00E502E6">
        <w:rPr>
          <w:b/>
          <w:sz w:val="24"/>
        </w:rPr>
        <w:t xml:space="preserve">10. </w:t>
      </w:r>
      <w:proofErr w:type="spellStart"/>
      <w:r w:rsidRPr="00E502E6">
        <w:rPr>
          <w:b/>
          <w:sz w:val="24"/>
        </w:rPr>
        <w:t>Assinaturas</w:t>
      </w:r>
      <w:proofErr w:type="spellEnd"/>
      <w:r w:rsidRPr="00E502E6">
        <w:rPr>
          <w:b/>
          <w:sz w:val="24"/>
        </w:rPr>
        <w:t xml:space="preserve"> e </w:t>
      </w:r>
      <w:proofErr w:type="spellStart"/>
      <w:r w:rsidRPr="00E502E6">
        <w:rPr>
          <w:b/>
          <w:sz w:val="24"/>
        </w:rPr>
        <w:t>Aprovação</w:t>
      </w:r>
      <w:proofErr w:type="spellEnd"/>
    </w:p>
    <w:p w14:paraId="2365139B" w14:textId="77777777" w:rsidR="00E502E6" w:rsidRDefault="00E502E6" w:rsidP="00E502E6">
      <w:r>
        <w:t xml:space="preserve">Declaro, para </w:t>
      </w:r>
      <w:proofErr w:type="spellStart"/>
      <w:r>
        <w:t>os</w:t>
      </w:r>
      <w:proofErr w:type="spellEnd"/>
      <w:r>
        <w:t xml:space="preserve"> fins do art. 40 da Lei nº 14.133/2021,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Termo</w:t>
      </w:r>
      <w:proofErr w:type="spellEnd"/>
      <w:r>
        <w:t xml:space="preserve"> de </w:t>
      </w:r>
      <w:proofErr w:type="spellStart"/>
      <w:r>
        <w:t>Referência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elaborado</w:t>
      </w:r>
      <w:proofErr w:type="spellEnd"/>
      <w:r>
        <w:t xml:space="preserve"> com </w:t>
      </w:r>
      <w:proofErr w:type="spellStart"/>
      <w:r>
        <w:t>observância</w:t>
      </w:r>
      <w:proofErr w:type="spellEnd"/>
      <w:r>
        <w:t xml:space="preserve"> dos </w:t>
      </w:r>
      <w:proofErr w:type="spellStart"/>
      <w:r>
        <w:t>princípios</w:t>
      </w:r>
      <w:proofErr w:type="spellEnd"/>
      <w:r>
        <w:t xml:space="preserve"> da </w:t>
      </w:r>
      <w:proofErr w:type="spellStart"/>
      <w:r>
        <w:t>legalidade</w:t>
      </w:r>
      <w:proofErr w:type="spellEnd"/>
      <w:r>
        <w:t xml:space="preserve">, </w:t>
      </w:r>
      <w:proofErr w:type="spellStart"/>
      <w:r>
        <w:t>eficiência</w:t>
      </w:r>
      <w:proofErr w:type="spellEnd"/>
      <w:r>
        <w:t xml:space="preserve">, interesse </w:t>
      </w:r>
      <w:proofErr w:type="spellStart"/>
      <w:r>
        <w:t>público</w:t>
      </w:r>
      <w:proofErr w:type="spellEnd"/>
      <w:r>
        <w:t xml:space="preserve"> e </w:t>
      </w:r>
      <w:proofErr w:type="spellStart"/>
      <w:r>
        <w:t>economicidade</w:t>
      </w:r>
      <w:proofErr w:type="spellEnd"/>
      <w:r>
        <w:t>.</w:t>
      </w:r>
    </w:p>
    <w:p w14:paraId="77ADE989" w14:textId="77777777" w:rsidR="00E502E6" w:rsidRDefault="00E502E6" w:rsidP="00E502E6"/>
    <w:p w14:paraId="65E530DE" w14:textId="77777777" w:rsidR="00E502E6" w:rsidRDefault="00E502E6" w:rsidP="00E502E6">
      <w:r>
        <w:t>ARAMINA,</w:t>
      </w:r>
      <w:proofErr w:type="gramEnd"/>
      <w:r>
        <w:t xml:space="preserve"> 06 de maio de 2025</w:t>
      </w:r>
    </w:p>
    <w:p w14:paraId="2490977B" w14:textId="77777777" w:rsidR="00E502E6" w:rsidRDefault="00E502E6" w:rsidP="00E502E6"/>
    <w:p w14:paraId="5A101390" w14:textId="77777777" w:rsidR="00E502E6" w:rsidRDefault="00E502E6" w:rsidP="00E502E6">
      <w:r>
        <w:t xml:space="preserve">__________________________________________  </w:t>
      </w:r>
    </w:p>
    <w:p w14:paraId="35CB58E6" w14:textId="77777777" w:rsidR="00E502E6" w:rsidRDefault="00E502E6" w:rsidP="00E502E6">
      <w:r>
        <w:lastRenderedPageBreak/>
        <w:t>Dr. João da Silva  </w:t>
      </w:r>
    </w:p>
    <w:p w14:paraId="551E445F" w14:textId="77777777" w:rsidR="00E502E6" w:rsidRDefault="00E502E6" w:rsidP="00E502E6">
      <w:proofErr w:type="spellStart"/>
      <w:r>
        <w:t>Responsável</w:t>
      </w:r>
      <w:proofErr w:type="spellEnd"/>
      <w:r>
        <w:t xml:space="preserve"> Técnico pela </w:t>
      </w:r>
      <w:proofErr w:type="spellStart"/>
      <w:r>
        <w:t>Elaboração</w:t>
      </w:r>
      <w:proofErr w:type="spellEnd"/>
      <w:r>
        <w:t xml:space="preserve">  </w:t>
      </w:r>
    </w:p>
    <w:p w14:paraId="0531E208" w14:textId="77777777" w:rsidR="00E502E6" w:rsidRDefault="00E502E6" w:rsidP="00E502E6">
      <w:r>
        <w:t>Coordenador de Contratações</w:t>
      </w:r>
    </w:p>
    <w:p w14:paraId="65B90780" w14:textId="77777777" w:rsidR="00E502E6" w:rsidRDefault="00E502E6" w:rsidP="00E502E6"/>
    <w:p w14:paraId="066194FE" w14:textId="77777777" w:rsidR="00E502E6" w:rsidRDefault="00E502E6" w:rsidP="00E502E6">
      <w:r>
        <w:t xml:space="preserve">__________________________________________  </w:t>
      </w:r>
    </w:p>
    <w:p w14:paraId="689D7F6E" w14:textId="77777777" w:rsidR="00E502E6" w:rsidRDefault="00E502E6" w:rsidP="00E502E6">
      <w:r>
        <w:t>Dra. Maria de Souza  </w:t>
      </w:r>
    </w:p>
    <w:p w14:paraId="7D2E90C6" w14:textId="77777777" w:rsidR="00E502E6" w:rsidRDefault="00E502E6" w:rsidP="00E502E6">
      <w:proofErr w:type="spellStart"/>
      <w:r>
        <w:t>Autoridade</w:t>
      </w:r>
      <w:proofErr w:type="spellEnd"/>
      <w:r>
        <w:t xml:space="preserve"> </w:t>
      </w:r>
      <w:proofErr w:type="spellStart"/>
      <w:r>
        <w:t>Competente</w:t>
      </w:r>
      <w:proofErr w:type="spellEnd"/>
      <w:r>
        <w:t xml:space="preserve">  </w:t>
      </w:r>
    </w:p>
    <w:p w14:paraId="5F329CAC" w14:textId="7E74F8C2" w:rsidR="00E502E6" w:rsidRDefault="00E502E6" w:rsidP="00E502E6">
      <w:r>
        <w:t>Diretora de Planejamento e Gestão</w:t>
      </w:r>
    </w:p>
    <w:sectPr w:rsidR="00E502E6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004B6" w14:textId="77777777" w:rsidR="003E6FEC" w:rsidRDefault="003E6FEC">
      <w:pPr>
        <w:spacing w:after="0" w:line="240" w:lineRule="auto"/>
      </w:pPr>
      <w:r>
        <w:separator/>
      </w:r>
    </w:p>
  </w:endnote>
  <w:endnote w:type="continuationSeparator" w:id="0">
    <w:p w14:paraId="453CE43D" w14:textId="77777777" w:rsidR="003E6FEC" w:rsidRDefault="003E6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F41A7" w14:textId="77777777" w:rsidR="009B5DCB" w:rsidRDefault="00000000">
    <w:pPr>
      <w:pStyle w:val="Rodap"/>
      <w:jc w:val="center"/>
    </w:pPr>
    <w:r>
      <w:t>R. Dr. Bráulio de Andrade Junqueira, 795 - Centro – Aramina – 14550-000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B6909" w14:textId="77777777" w:rsidR="003E6FEC" w:rsidRDefault="003E6FEC">
      <w:pPr>
        <w:spacing w:after="0" w:line="240" w:lineRule="auto"/>
      </w:pPr>
      <w:r>
        <w:separator/>
      </w:r>
    </w:p>
  </w:footnote>
  <w:footnote w:type="continuationSeparator" w:id="0">
    <w:p w14:paraId="30E2B64D" w14:textId="77777777" w:rsidR="003E6FEC" w:rsidRDefault="003E6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EC466" w14:textId="77777777" w:rsidR="009B5DCB" w:rsidRDefault="00000000">
    <w:pPr>
      <w:pStyle w:val="Cabealho"/>
      <w:jc w:val="center"/>
    </w:pPr>
    <w:r>
      <w:t/>
      <w:pict>
        <v:shape type="#_x0000_t75" style="width:70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Aramina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16825">
    <w:abstractNumId w:val="8"/>
  </w:num>
  <w:num w:numId="2" w16cid:durableId="1141195961">
    <w:abstractNumId w:val="6"/>
  </w:num>
  <w:num w:numId="3" w16cid:durableId="221647457">
    <w:abstractNumId w:val="5"/>
  </w:num>
  <w:num w:numId="4" w16cid:durableId="1608922046">
    <w:abstractNumId w:val="4"/>
  </w:num>
  <w:num w:numId="5" w16cid:durableId="404836623">
    <w:abstractNumId w:val="7"/>
  </w:num>
  <w:num w:numId="6" w16cid:durableId="1079445257">
    <w:abstractNumId w:val="3"/>
  </w:num>
  <w:num w:numId="7" w16cid:durableId="1925455603">
    <w:abstractNumId w:val="2"/>
  </w:num>
  <w:num w:numId="8" w16cid:durableId="1718507235">
    <w:abstractNumId w:val="1"/>
  </w:num>
  <w:num w:numId="9" w16cid:durableId="166300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6924"/>
    <w:rsid w:val="00326F90"/>
    <w:rsid w:val="003A6930"/>
    <w:rsid w:val="003E6FEC"/>
    <w:rsid w:val="009B5DCB"/>
    <w:rsid w:val="00AA1D8D"/>
    <w:rsid w:val="00B47730"/>
    <w:rsid w:val="00CB0664"/>
    <w:rsid w:val="00E502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4EA2E2"/>
  <w14:defaultImageDpi w14:val="300"/>
  <w15:docId w15:val="{55686EF1-DD9D-491F-BCFE-56D2AB0C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320</Words>
  <Characters>1729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2</cp:revision>
  <dcterms:created xsi:type="dcterms:W3CDTF">2013-12-23T23:15:00Z</dcterms:created>
  <dcterms:modified xsi:type="dcterms:W3CDTF">2025-05-03T14:02:00Z</dcterms:modified>
  <cp:category/>
</cp:coreProperties>
</file>